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95" w:rsidRDefault="001627BB" w:rsidP="001627BB">
      <w:pPr>
        <w:jc w:val="center"/>
        <w:rPr>
          <w:rFonts w:ascii="HG丸ｺﾞｼｯｸM-PRO" w:eastAsia="HG丸ｺﾞｼｯｸM-PRO" w:hAnsi="HG丸ｺﾞｼｯｸM-PRO"/>
          <w:sz w:val="24"/>
          <w:szCs w:val="24"/>
        </w:rPr>
      </w:pPr>
      <w:r w:rsidRPr="001627BB">
        <w:rPr>
          <w:rFonts w:ascii="HG丸ｺﾞｼｯｸM-PRO" w:eastAsia="HG丸ｺﾞｼｯｸM-PRO" w:hAnsi="HG丸ｺﾞｼｯｸM-PRO" w:hint="eastAsia"/>
          <w:sz w:val="24"/>
          <w:szCs w:val="24"/>
        </w:rPr>
        <w:t>過年度修正損益の対応について</w:t>
      </w:r>
      <w:r w:rsidR="00146117">
        <w:rPr>
          <w:rFonts w:ascii="HG丸ｺﾞｼｯｸM-PRO" w:eastAsia="HG丸ｺﾞｼｯｸM-PRO" w:hAnsi="HG丸ｺﾞｼｯｸM-PRO" w:hint="eastAsia"/>
          <w:sz w:val="24"/>
          <w:szCs w:val="24"/>
        </w:rPr>
        <w:t>（案）</w:t>
      </w:r>
    </w:p>
    <w:p w:rsidR="006F58E8" w:rsidRDefault="006F58E8" w:rsidP="001627BB">
      <w:pPr>
        <w:jc w:val="center"/>
        <w:rPr>
          <w:rFonts w:ascii="HG丸ｺﾞｼｯｸM-PRO" w:eastAsia="HG丸ｺﾞｼｯｸM-PRO" w:hAnsi="HG丸ｺﾞｼｯｸM-PRO"/>
          <w:sz w:val="24"/>
          <w:szCs w:val="24"/>
        </w:rPr>
      </w:pPr>
    </w:p>
    <w:p w:rsidR="001627BB" w:rsidRPr="001E5CA9" w:rsidRDefault="001627BB" w:rsidP="001E5CA9">
      <w:pPr>
        <w:jc w:val="right"/>
        <w:rPr>
          <w:rFonts w:ascii="HG丸ｺﾞｼｯｸM-PRO" w:eastAsia="HG丸ｺﾞｼｯｸM-PRO" w:hAnsi="HG丸ｺﾞｼｯｸM-PRO"/>
          <w:sz w:val="24"/>
          <w:szCs w:val="24"/>
        </w:rPr>
      </w:pPr>
    </w:p>
    <w:p w:rsidR="006F58E8" w:rsidRPr="008102F7" w:rsidRDefault="0089365B" w:rsidP="006F58E8">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Ⅰ　過年度修正損益</w:t>
      </w:r>
      <w:r w:rsidR="008102F7">
        <w:rPr>
          <w:rFonts w:ascii="HG丸ｺﾞｼｯｸM-PRO" w:eastAsia="HG丸ｺﾞｼｯｸM-PRO" w:hAnsi="HG丸ｺﾞｼｯｸM-PRO" w:hint="eastAsia"/>
          <w:sz w:val="24"/>
          <w:szCs w:val="24"/>
        </w:rPr>
        <w:t>の</w:t>
      </w:r>
      <w:r w:rsidR="008102F7" w:rsidRPr="00A304D8">
        <w:rPr>
          <w:rFonts w:ascii="HG丸ｺﾞｼｯｸM-PRO" w:eastAsia="HG丸ｺﾞｼｯｸM-PRO" w:hAnsi="HG丸ｺﾞｼｯｸM-PRO" w:hint="eastAsia"/>
          <w:sz w:val="24"/>
          <w:szCs w:val="24"/>
        </w:rPr>
        <w:t>捉え方</w:t>
      </w:r>
    </w:p>
    <w:p w:rsidR="00C84A3D" w:rsidRPr="00BE74C8" w:rsidRDefault="00C84A3D">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１．現状</w:t>
      </w:r>
    </w:p>
    <w:p w:rsidR="0053579C" w:rsidRPr="00BE74C8" w:rsidRDefault="0053579C" w:rsidP="00DB0318">
      <w:pPr>
        <w:ind w:left="695" w:hangingChars="300" w:hanging="695"/>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00DB0318">
        <w:rPr>
          <w:rFonts w:ascii="HG丸ｺﾞｼｯｸM-PRO" w:eastAsia="HG丸ｺﾞｼｯｸM-PRO" w:hAnsi="HG丸ｺﾞｼｯｸM-PRO" w:hint="eastAsia"/>
          <w:sz w:val="24"/>
          <w:szCs w:val="24"/>
        </w:rPr>
        <w:t xml:space="preserve">　</w:t>
      </w:r>
      <w:r w:rsidRPr="00BE74C8">
        <w:rPr>
          <w:rFonts w:ascii="HG丸ｺﾞｼｯｸM-PRO" w:eastAsia="HG丸ｺﾞｼｯｸM-PRO" w:hAnsi="HG丸ｺﾞｼｯｸM-PRO" w:hint="eastAsia"/>
          <w:sz w:val="24"/>
          <w:szCs w:val="24"/>
        </w:rPr>
        <w:t>○PLにおける収入（費用）は、純資産の増加（減</w:t>
      </w:r>
      <w:r w:rsidR="004D150A" w:rsidRPr="00BE74C8">
        <w:rPr>
          <w:rFonts w:ascii="HG丸ｺﾞｼｯｸM-PRO" w:eastAsia="HG丸ｺﾞｼｯｸM-PRO" w:hAnsi="HG丸ｺﾞｼｯｸM-PRO" w:hint="eastAsia"/>
          <w:sz w:val="24"/>
          <w:szCs w:val="24"/>
        </w:rPr>
        <w:t>少）をもたらす、資産の増加（減少）又は負債の減少（増加）であるかどうかを判断して</w:t>
      </w:r>
      <w:r w:rsidR="002E162E" w:rsidRPr="00BE74C8">
        <w:rPr>
          <w:rFonts w:ascii="HG丸ｺﾞｼｯｸM-PRO" w:eastAsia="HG丸ｺﾞｼｯｸM-PRO" w:hAnsi="HG丸ｺﾞｼｯｸM-PRO" w:hint="eastAsia"/>
          <w:sz w:val="24"/>
          <w:szCs w:val="24"/>
        </w:rPr>
        <w:t>、</w:t>
      </w:r>
      <w:r w:rsidR="00E97F6B" w:rsidRPr="00BE74C8">
        <w:rPr>
          <w:rFonts w:ascii="HG丸ｺﾞｼｯｸM-PRO" w:eastAsia="HG丸ｺﾞｼｯｸM-PRO" w:hAnsi="HG丸ｺﾞｼｯｸM-PRO" w:hint="eastAsia"/>
          <w:sz w:val="24"/>
          <w:szCs w:val="24"/>
        </w:rPr>
        <w:t>認識</w:t>
      </w:r>
      <w:r w:rsidRPr="00BE74C8">
        <w:rPr>
          <w:rFonts w:ascii="HG丸ｺﾞｼｯｸM-PRO" w:eastAsia="HG丸ｺﾞｼｯｸM-PRO" w:hAnsi="HG丸ｺﾞｼｯｸM-PRO" w:hint="eastAsia"/>
          <w:sz w:val="24"/>
          <w:szCs w:val="24"/>
        </w:rPr>
        <w:t>。</w:t>
      </w:r>
    </w:p>
    <w:p w:rsidR="0053579C" w:rsidRPr="00BE74C8" w:rsidRDefault="00C84A3D" w:rsidP="00DB0318">
      <w:pPr>
        <w:ind w:leftChars="200" w:left="635" w:hangingChars="100" w:hanging="232"/>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○固定資産の価額修正</w:t>
      </w:r>
      <w:r w:rsidR="00F4377A" w:rsidRPr="00BE74C8">
        <w:rPr>
          <w:rFonts w:ascii="HG丸ｺﾞｼｯｸM-PRO" w:eastAsia="HG丸ｺﾞｼｯｸM-PRO" w:hAnsi="HG丸ｺﾞｼｯｸM-PRO" w:hint="eastAsia"/>
          <w:sz w:val="24"/>
          <w:szCs w:val="24"/>
        </w:rPr>
        <w:t>等</w:t>
      </w:r>
      <w:r w:rsidR="0053579C" w:rsidRPr="00BE74C8">
        <w:rPr>
          <w:rFonts w:ascii="HG丸ｺﾞｼｯｸM-PRO" w:eastAsia="HG丸ｺﾞｼｯｸM-PRO" w:hAnsi="HG丸ｺﾞｼｯｸM-PRO" w:hint="eastAsia"/>
          <w:sz w:val="24"/>
          <w:szCs w:val="24"/>
        </w:rPr>
        <w:t>があった場合、</w:t>
      </w:r>
      <w:r w:rsidR="00043169" w:rsidRPr="00BE74C8">
        <w:rPr>
          <w:rFonts w:ascii="HG丸ｺﾞｼｯｸM-PRO" w:eastAsia="HG丸ｺﾞｼｯｸM-PRO" w:hAnsi="HG丸ｺﾞｼｯｸM-PRO" w:hint="eastAsia"/>
          <w:sz w:val="24"/>
          <w:szCs w:val="24"/>
        </w:rPr>
        <w:t>一取引（仕訳）単位でみると、</w:t>
      </w:r>
      <w:r w:rsidR="0053579C" w:rsidRPr="00BE74C8">
        <w:rPr>
          <w:rFonts w:ascii="HG丸ｺﾞｼｯｸM-PRO" w:eastAsia="HG丸ｺﾞｼｯｸM-PRO" w:hAnsi="HG丸ｺﾞｼｯｸM-PRO" w:hint="eastAsia"/>
          <w:sz w:val="24"/>
          <w:szCs w:val="24"/>
        </w:rPr>
        <w:t>純資産の増減をもたらすことから、</w:t>
      </w:r>
      <w:r w:rsidR="00473EA2" w:rsidRPr="00BE74C8">
        <w:rPr>
          <w:rFonts w:ascii="HG丸ｺﾞｼｯｸM-PRO" w:eastAsia="HG丸ｺﾞｼｯｸM-PRO" w:hAnsi="HG丸ｺﾞｼｯｸM-PRO" w:hint="eastAsia"/>
          <w:sz w:val="24"/>
          <w:szCs w:val="24"/>
        </w:rPr>
        <w:t>PL</w:t>
      </w:r>
      <w:r w:rsidR="0089365B" w:rsidRPr="00BE74C8">
        <w:rPr>
          <w:rFonts w:ascii="HG丸ｺﾞｼｯｸM-PRO" w:eastAsia="HG丸ｺﾞｼｯｸM-PRO" w:hAnsi="HG丸ｺﾞｼｯｸM-PRO" w:hint="eastAsia"/>
          <w:sz w:val="24"/>
          <w:szCs w:val="24"/>
        </w:rPr>
        <w:t>に過年度修正損益として</w:t>
      </w:r>
      <w:r w:rsidR="008102F7" w:rsidRPr="00A304D8">
        <w:rPr>
          <w:rFonts w:ascii="HG丸ｺﾞｼｯｸM-PRO" w:eastAsia="HG丸ｺﾞｼｯｸM-PRO" w:hAnsi="HG丸ｺﾞｼｯｸM-PRO" w:hint="eastAsia"/>
          <w:sz w:val="24"/>
          <w:szCs w:val="24"/>
        </w:rPr>
        <w:t>捉えて</w:t>
      </w:r>
      <w:r w:rsidR="0053579C" w:rsidRPr="00BE74C8">
        <w:rPr>
          <w:rFonts w:ascii="HG丸ｺﾞｼｯｸM-PRO" w:eastAsia="HG丸ｺﾞｼｯｸM-PRO" w:hAnsi="HG丸ｺﾞｼｯｸM-PRO" w:hint="eastAsia"/>
          <w:sz w:val="24"/>
          <w:szCs w:val="24"/>
        </w:rPr>
        <w:t>きたところ</w:t>
      </w:r>
      <w:r w:rsidR="00473EA2" w:rsidRPr="00BE74C8">
        <w:rPr>
          <w:rFonts w:ascii="HG丸ｺﾞｼｯｸM-PRO" w:eastAsia="HG丸ｺﾞｼｯｸM-PRO" w:hAnsi="HG丸ｺﾞｼｯｸM-PRO" w:hint="eastAsia"/>
          <w:sz w:val="24"/>
          <w:szCs w:val="24"/>
        </w:rPr>
        <w:t>。</w:t>
      </w:r>
    </w:p>
    <w:p w:rsidR="00000C5F" w:rsidRPr="00BE74C8" w:rsidRDefault="00000C5F" w:rsidP="00DA5FCE">
      <w:pPr>
        <w:rPr>
          <w:rFonts w:ascii="HG丸ｺﾞｼｯｸM-PRO" w:eastAsia="HG丸ｺﾞｼｯｸM-PRO" w:hAnsi="HG丸ｺﾞｼｯｸM-PRO"/>
          <w:sz w:val="24"/>
          <w:szCs w:val="24"/>
        </w:rPr>
      </w:pPr>
    </w:p>
    <w:p w:rsidR="0053579C" w:rsidRPr="00BE74C8" w:rsidRDefault="0053579C" w:rsidP="0053579C">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２．課題</w:t>
      </w:r>
    </w:p>
    <w:p w:rsidR="00C84A3D" w:rsidRPr="00BE74C8" w:rsidRDefault="0053579C" w:rsidP="00DB0318">
      <w:pPr>
        <w:ind w:left="695" w:hangingChars="300" w:hanging="695"/>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00DB0318">
        <w:rPr>
          <w:rFonts w:ascii="HG丸ｺﾞｼｯｸM-PRO" w:eastAsia="HG丸ｺﾞｼｯｸM-PRO" w:hAnsi="HG丸ｺﾞｼｯｸM-PRO" w:hint="eastAsia"/>
          <w:sz w:val="24"/>
          <w:szCs w:val="24"/>
        </w:rPr>
        <w:t xml:space="preserve">　</w:t>
      </w:r>
      <w:r w:rsidR="00000C5F" w:rsidRPr="00BE74C8">
        <w:rPr>
          <w:rFonts w:ascii="HG丸ｺﾞｼｯｸM-PRO" w:eastAsia="HG丸ｺﾞｼｯｸM-PRO" w:hAnsi="HG丸ｺﾞｼｯｸM-PRO" w:hint="eastAsia"/>
          <w:sz w:val="24"/>
          <w:szCs w:val="24"/>
        </w:rPr>
        <w:t>○</w:t>
      </w:r>
      <w:r w:rsidR="0089306D" w:rsidRPr="00A304D8">
        <w:rPr>
          <w:rFonts w:ascii="HG丸ｺﾞｼｯｸM-PRO" w:eastAsia="HG丸ｺﾞｼｯｸM-PRO" w:hAnsi="HG丸ｺﾞｼｯｸM-PRO" w:hint="eastAsia"/>
          <w:sz w:val="24"/>
          <w:szCs w:val="24"/>
        </w:rPr>
        <w:t>固定資産に係る</w:t>
      </w:r>
      <w:r w:rsidR="0089365B" w:rsidRPr="00A304D8">
        <w:rPr>
          <w:rFonts w:ascii="HG丸ｺﾞｼｯｸM-PRO" w:eastAsia="HG丸ｺﾞｼｯｸM-PRO" w:hAnsi="HG丸ｺﾞｼｯｸM-PRO" w:hint="eastAsia"/>
          <w:sz w:val="24"/>
          <w:szCs w:val="24"/>
        </w:rPr>
        <w:t>勘定科目</w:t>
      </w:r>
      <w:r w:rsidR="00E97F6B" w:rsidRPr="00A304D8">
        <w:rPr>
          <w:rFonts w:ascii="HG丸ｺﾞｼｯｸM-PRO" w:eastAsia="HG丸ｺﾞｼｯｸM-PRO" w:hAnsi="HG丸ｺﾞｼｯｸM-PRO" w:hint="eastAsia"/>
          <w:sz w:val="24"/>
          <w:szCs w:val="24"/>
        </w:rPr>
        <w:t>の振替処理</w:t>
      </w:r>
      <w:r w:rsidR="00E97F6B" w:rsidRPr="00BE74C8">
        <w:rPr>
          <w:rFonts w:ascii="HG丸ｺﾞｼｯｸM-PRO" w:eastAsia="HG丸ｺﾞｼｯｸM-PRO" w:hAnsi="HG丸ｺﾞｼｯｸM-PRO" w:hint="eastAsia"/>
          <w:sz w:val="24"/>
          <w:szCs w:val="24"/>
        </w:rPr>
        <w:t>など、一取引</w:t>
      </w:r>
      <w:r w:rsidR="003144E5" w:rsidRPr="00BE74C8">
        <w:rPr>
          <w:rFonts w:ascii="HG丸ｺﾞｼｯｸM-PRO" w:eastAsia="HG丸ｺﾞｼｯｸM-PRO" w:hAnsi="HG丸ｺﾞｼｯｸM-PRO" w:hint="eastAsia"/>
          <w:sz w:val="24"/>
          <w:szCs w:val="24"/>
        </w:rPr>
        <w:t>（片方）</w:t>
      </w:r>
      <w:r w:rsidR="0089306D" w:rsidRPr="00BE74C8">
        <w:rPr>
          <w:rFonts w:ascii="HG丸ｺﾞｼｯｸM-PRO" w:eastAsia="HG丸ｺﾞｼｯｸM-PRO" w:hAnsi="HG丸ｺﾞｼｯｸM-PRO" w:hint="eastAsia"/>
          <w:sz w:val="24"/>
          <w:szCs w:val="24"/>
        </w:rPr>
        <w:t>としては純資産の増減があるものの、同時に当該純資産</w:t>
      </w:r>
      <w:r w:rsidR="00E97F6B" w:rsidRPr="00BE74C8">
        <w:rPr>
          <w:rFonts w:ascii="HG丸ｺﾞｼｯｸM-PRO" w:eastAsia="HG丸ｺﾞｼｯｸM-PRO" w:hAnsi="HG丸ｺﾞｼｯｸM-PRO" w:hint="eastAsia"/>
          <w:sz w:val="24"/>
          <w:szCs w:val="24"/>
        </w:rPr>
        <w:t>の増減を相殺する反対取引がある場合についても、両建て計上している。これにより、PL</w:t>
      </w:r>
      <w:r w:rsidR="00043169" w:rsidRPr="00BE74C8">
        <w:rPr>
          <w:rFonts w:ascii="HG丸ｺﾞｼｯｸM-PRO" w:eastAsia="HG丸ｺﾞｼｯｸM-PRO" w:hAnsi="HG丸ｺﾞｼｯｸM-PRO" w:hint="eastAsia"/>
          <w:sz w:val="24"/>
          <w:szCs w:val="24"/>
        </w:rPr>
        <w:t>における収入、費用が</w:t>
      </w:r>
      <w:r w:rsidR="006B1CD4" w:rsidRPr="00BE74C8">
        <w:rPr>
          <w:rFonts w:ascii="HG丸ｺﾞｼｯｸM-PRO" w:eastAsia="HG丸ｺﾞｼｯｸM-PRO" w:hAnsi="HG丸ｺﾞｼｯｸM-PRO" w:hint="eastAsia"/>
          <w:sz w:val="24"/>
          <w:szCs w:val="24"/>
        </w:rPr>
        <w:t>、当該過年度修正相当</w:t>
      </w:r>
      <w:r w:rsidR="00606E6C" w:rsidRPr="00BE74C8">
        <w:rPr>
          <w:rFonts w:ascii="HG丸ｺﾞｼｯｸM-PRO" w:eastAsia="HG丸ｺﾞｼｯｸM-PRO" w:hAnsi="HG丸ｺﾞｼｯｸM-PRO" w:hint="eastAsia"/>
          <w:sz w:val="24"/>
          <w:szCs w:val="24"/>
        </w:rPr>
        <w:t>分</w:t>
      </w:r>
      <w:r w:rsidR="006B1CD4" w:rsidRPr="00BE74C8">
        <w:rPr>
          <w:rFonts w:ascii="HG丸ｺﾞｼｯｸM-PRO" w:eastAsia="HG丸ｺﾞｼｯｸM-PRO" w:hAnsi="HG丸ｺﾞｼｯｸM-PRO" w:hint="eastAsia"/>
          <w:sz w:val="24"/>
          <w:szCs w:val="24"/>
        </w:rPr>
        <w:t>だけ貸借同額大きく</w:t>
      </w:r>
      <w:r w:rsidR="00D0688A" w:rsidRPr="00BE74C8">
        <w:rPr>
          <w:rFonts w:ascii="HG丸ｺﾞｼｯｸM-PRO" w:eastAsia="HG丸ｺﾞｼｯｸM-PRO" w:hAnsi="HG丸ｺﾞｼｯｸM-PRO" w:hint="eastAsia"/>
          <w:sz w:val="24"/>
          <w:szCs w:val="24"/>
        </w:rPr>
        <w:t>見えて</w:t>
      </w:r>
      <w:r w:rsidR="00802A88" w:rsidRPr="00BE74C8">
        <w:rPr>
          <w:rFonts w:ascii="HG丸ｺﾞｼｯｸM-PRO" w:eastAsia="HG丸ｺﾞｼｯｸM-PRO" w:hAnsi="HG丸ｺﾞｼｯｸM-PRO" w:hint="eastAsia"/>
          <w:sz w:val="24"/>
          <w:szCs w:val="24"/>
        </w:rPr>
        <w:t>いる状況。</w:t>
      </w:r>
    </w:p>
    <w:p w:rsidR="00E41AD2" w:rsidRPr="00BE74C8" w:rsidRDefault="00E41AD2" w:rsidP="00100271">
      <w:pPr>
        <w:ind w:left="463" w:hangingChars="200" w:hanging="463"/>
        <w:rPr>
          <w:rFonts w:ascii="HG丸ｺﾞｼｯｸM-PRO" w:eastAsia="HG丸ｺﾞｼｯｸM-PRO" w:hAnsi="HG丸ｺﾞｼｯｸM-PRO"/>
          <w:sz w:val="24"/>
          <w:szCs w:val="24"/>
        </w:rPr>
      </w:pPr>
    </w:p>
    <w:p w:rsidR="0074514A" w:rsidRPr="00BE74C8" w:rsidRDefault="00E41AD2">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３</w:t>
      </w:r>
      <w:r w:rsidR="00473EA2" w:rsidRPr="00BE74C8">
        <w:rPr>
          <w:rFonts w:ascii="HG丸ｺﾞｼｯｸM-PRO" w:eastAsia="HG丸ｺﾞｼｯｸM-PRO" w:hAnsi="HG丸ｺﾞｼｯｸM-PRO" w:hint="eastAsia"/>
          <w:sz w:val="24"/>
          <w:szCs w:val="24"/>
        </w:rPr>
        <w:t>．</w:t>
      </w:r>
      <w:r w:rsidR="003607D1" w:rsidRPr="00BE74C8">
        <w:rPr>
          <w:rFonts w:ascii="HG丸ｺﾞｼｯｸM-PRO" w:eastAsia="HG丸ｺﾞｼｯｸM-PRO" w:hAnsi="HG丸ｺﾞｼｯｸM-PRO" w:hint="eastAsia"/>
          <w:sz w:val="24"/>
          <w:szCs w:val="24"/>
        </w:rPr>
        <w:t>処理方針案</w:t>
      </w:r>
    </w:p>
    <w:p w:rsidR="00E73AD8" w:rsidRPr="00BE74C8" w:rsidRDefault="00E73AD8">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（１）基本方針</w:t>
      </w:r>
    </w:p>
    <w:p w:rsidR="00E41AD2" w:rsidRPr="00BE74C8" w:rsidRDefault="00E41AD2" w:rsidP="00DB0318">
      <w:pPr>
        <w:ind w:left="695" w:hangingChars="300" w:hanging="695"/>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00DB0318">
        <w:rPr>
          <w:rFonts w:ascii="HG丸ｺﾞｼｯｸM-PRO" w:eastAsia="HG丸ｺﾞｼｯｸM-PRO" w:hAnsi="HG丸ｺﾞｼｯｸM-PRO" w:hint="eastAsia"/>
          <w:sz w:val="24"/>
          <w:szCs w:val="24"/>
        </w:rPr>
        <w:t xml:space="preserve">　</w:t>
      </w:r>
      <w:r w:rsidRPr="00BE74C8">
        <w:rPr>
          <w:rFonts w:ascii="HG丸ｺﾞｼｯｸM-PRO" w:eastAsia="HG丸ｺﾞｼｯｸM-PRO" w:hAnsi="HG丸ｺﾞｼｯｸM-PRO" w:hint="eastAsia"/>
          <w:sz w:val="24"/>
          <w:szCs w:val="24"/>
        </w:rPr>
        <w:t>○一会計期間の行政サービスの提供に要した費用とそれを賄うための財源である収入及び収支差額を表示し、府民等の負担と受益のバランスを明らかにするという</w:t>
      </w:r>
      <w:r w:rsidR="00E74289" w:rsidRPr="00BE74C8">
        <w:rPr>
          <w:rFonts w:ascii="HG丸ｺﾞｼｯｸM-PRO" w:eastAsia="HG丸ｺﾞｼｯｸM-PRO" w:hAnsi="HG丸ｺﾞｼｯｸM-PRO" w:hint="eastAsia"/>
          <w:sz w:val="24"/>
          <w:szCs w:val="24"/>
        </w:rPr>
        <w:t>PL</w:t>
      </w:r>
      <w:r w:rsidRPr="00BE74C8">
        <w:rPr>
          <w:rFonts w:ascii="HG丸ｺﾞｼｯｸM-PRO" w:eastAsia="HG丸ｺﾞｼｯｸM-PRO" w:hAnsi="HG丸ｺﾞｼｯｸM-PRO" w:hint="eastAsia"/>
          <w:sz w:val="24"/>
          <w:szCs w:val="24"/>
        </w:rPr>
        <w:t>の作成目的</w:t>
      </w:r>
      <w:r w:rsidR="00343AC3" w:rsidRPr="00BE74C8">
        <w:rPr>
          <w:rFonts w:ascii="HG丸ｺﾞｼｯｸM-PRO" w:eastAsia="HG丸ｺﾞｼｯｸM-PRO" w:hAnsi="HG丸ｺﾞｼｯｸM-PRO" w:hint="eastAsia"/>
          <w:sz w:val="24"/>
          <w:szCs w:val="24"/>
        </w:rPr>
        <w:t>に</w:t>
      </w:r>
      <w:r w:rsidRPr="00BE74C8">
        <w:rPr>
          <w:rFonts w:ascii="HG丸ｺﾞｼｯｸM-PRO" w:eastAsia="HG丸ｺﾞｼｯｸM-PRO" w:hAnsi="HG丸ｺﾞｼｯｸM-PRO" w:hint="eastAsia"/>
          <w:sz w:val="24"/>
          <w:szCs w:val="24"/>
        </w:rPr>
        <w:t>照らし、</w:t>
      </w:r>
      <w:r w:rsidRPr="00BE74C8">
        <w:rPr>
          <w:rFonts w:ascii="HG丸ｺﾞｼｯｸM-PRO" w:eastAsia="HG丸ｺﾞｼｯｸM-PRO" w:hAnsi="HG丸ｺﾞｼｯｸM-PRO" w:hint="eastAsia"/>
          <w:sz w:val="24"/>
          <w:szCs w:val="24"/>
          <w:u w:val="single"/>
        </w:rPr>
        <w:t>純資産の</w:t>
      </w:r>
      <w:r w:rsidR="002D0A7B" w:rsidRPr="00BE74C8">
        <w:rPr>
          <w:rFonts w:ascii="HG丸ｺﾞｼｯｸM-PRO" w:eastAsia="HG丸ｺﾞｼｯｸM-PRO" w:hAnsi="HG丸ｺﾞｼｯｸM-PRO" w:hint="eastAsia"/>
          <w:sz w:val="24"/>
          <w:szCs w:val="24"/>
          <w:u w:val="single"/>
        </w:rPr>
        <w:t>増減に影響を与える取引については、引き続き、過年度修正損益として</w:t>
      </w:r>
      <w:r w:rsidR="002D0A7B" w:rsidRPr="00836D34">
        <w:rPr>
          <w:rFonts w:ascii="HG丸ｺﾞｼｯｸM-PRO" w:eastAsia="HG丸ｺﾞｼｯｸM-PRO" w:hAnsi="HG丸ｺﾞｼｯｸM-PRO" w:hint="eastAsia"/>
          <w:sz w:val="24"/>
          <w:szCs w:val="24"/>
          <w:u w:val="single"/>
        </w:rPr>
        <w:t>捉える</w:t>
      </w:r>
      <w:r w:rsidR="002D0A7B" w:rsidRPr="00BE74C8">
        <w:rPr>
          <w:rFonts w:ascii="HG丸ｺﾞｼｯｸM-PRO" w:eastAsia="HG丸ｺﾞｼｯｸM-PRO" w:hAnsi="HG丸ｺﾞｼｯｸM-PRO" w:hint="eastAsia"/>
          <w:sz w:val="24"/>
          <w:szCs w:val="24"/>
          <w:u w:val="single"/>
        </w:rPr>
        <w:t>。</w:t>
      </w:r>
    </w:p>
    <w:p w:rsidR="0074514A" w:rsidRPr="00BE74C8" w:rsidRDefault="0074514A" w:rsidP="00DB0318">
      <w:pPr>
        <w:ind w:left="695" w:hangingChars="300" w:hanging="695"/>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00DB0318">
        <w:rPr>
          <w:rFonts w:ascii="HG丸ｺﾞｼｯｸM-PRO" w:eastAsia="HG丸ｺﾞｼｯｸM-PRO" w:hAnsi="HG丸ｺﾞｼｯｸM-PRO" w:hint="eastAsia"/>
          <w:sz w:val="24"/>
          <w:szCs w:val="24"/>
        </w:rPr>
        <w:t xml:space="preserve">　</w:t>
      </w:r>
      <w:r w:rsidR="00E41AD2" w:rsidRPr="00BE74C8">
        <w:rPr>
          <w:rFonts w:ascii="HG丸ｺﾞｼｯｸM-PRO" w:eastAsia="HG丸ｺﾞｼｯｸM-PRO" w:hAnsi="HG丸ｺﾞｼｯｸM-PRO" w:hint="eastAsia"/>
          <w:sz w:val="24"/>
          <w:szCs w:val="24"/>
        </w:rPr>
        <w:t>○但し、</w:t>
      </w:r>
      <w:r w:rsidR="00E73AD8" w:rsidRPr="00BE74C8">
        <w:rPr>
          <w:rFonts w:ascii="HG丸ｺﾞｼｯｸM-PRO" w:eastAsia="HG丸ｺﾞｼｯｸM-PRO" w:hAnsi="HG丸ｺﾞｼｯｸM-PRO" w:hint="eastAsia"/>
          <w:sz w:val="24"/>
          <w:szCs w:val="24"/>
        </w:rPr>
        <w:t>資本取引の修正に起因する取引のうち、</w:t>
      </w:r>
      <w:r w:rsidR="002E162E" w:rsidRPr="00BE74C8">
        <w:rPr>
          <w:rFonts w:ascii="HG丸ｺﾞｼｯｸM-PRO" w:eastAsia="HG丸ｺﾞｼｯｸM-PRO" w:hAnsi="HG丸ｺﾞｼｯｸM-PRO" w:hint="eastAsia"/>
          <w:sz w:val="24"/>
          <w:szCs w:val="24"/>
          <w:u w:val="single"/>
        </w:rPr>
        <w:t>「一連の取引」</w:t>
      </w:r>
      <w:r w:rsidR="002E162E" w:rsidRPr="00BE74C8">
        <w:rPr>
          <w:rFonts w:ascii="HG丸ｺﾞｼｯｸM-PRO" w:eastAsia="HG丸ｺﾞｼｯｸM-PRO" w:hAnsi="HG丸ｺﾞｼｯｸM-PRO" w:hint="eastAsia"/>
          <w:sz w:val="24"/>
          <w:szCs w:val="24"/>
        </w:rPr>
        <w:t>として見た場合、</w:t>
      </w:r>
      <w:r w:rsidR="00E41AD2" w:rsidRPr="00BE74C8">
        <w:rPr>
          <w:rFonts w:ascii="HG丸ｺﾞｼｯｸM-PRO" w:eastAsia="HG丸ｺﾞｼｯｸM-PRO" w:hAnsi="HG丸ｺﾞｼｯｸM-PRO" w:hint="eastAsia"/>
          <w:sz w:val="24"/>
          <w:szCs w:val="24"/>
        </w:rPr>
        <w:t>純資産</w:t>
      </w:r>
      <w:r w:rsidR="00E73AD8" w:rsidRPr="00BE74C8">
        <w:rPr>
          <w:rFonts w:ascii="HG丸ｺﾞｼｯｸM-PRO" w:eastAsia="HG丸ｺﾞｼｯｸM-PRO" w:hAnsi="HG丸ｺﾞｼｯｸM-PRO" w:hint="eastAsia"/>
          <w:sz w:val="24"/>
          <w:szCs w:val="24"/>
        </w:rPr>
        <w:t>に影響を与えないと認められるものは、</w:t>
      </w:r>
      <w:r w:rsidR="00E73AD8" w:rsidRPr="00BE74C8">
        <w:rPr>
          <w:rFonts w:ascii="HG丸ｺﾞｼｯｸM-PRO" w:eastAsia="HG丸ｺﾞｼｯｸM-PRO" w:hAnsi="HG丸ｺﾞｼｯｸM-PRO" w:hint="eastAsia"/>
          <w:sz w:val="24"/>
          <w:szCs w:val="24"/>
          <w:u w:val="single"/>
        </w:rPr>
        <w:t>過年度修正損益を計上しない</w:t>
      </w:r>
      <w:r w:rsidR="00E73AD8" w:rsidRPr="00BE74C8">
        <w:rPr>
          <w:rFonts w:ascii="HG丸ｺﾞｼｯｸM-PRO" w:eastAsia="HG丸ｺﾞｼｯｸM-PRO" w:hAnsi="HG丸ｺﾞｼｯｸM-PRO" w:hint="eastAsia"/>
          <w:sz w:val="24"/>
          <w:szCs w:val="24"/>
        </w:rPr>
        <w:t>。</w:t>
      </w:r>
    </w:p>
    <w:p w:rsidR="0053579C" w:rsidRPr="00BE74C8" w:rsidRDefault="0053579C" w:rsidP="00100271">
      <w:pPr>
        <w:ind w:left="463" w:hangingChars="200" w:hanging="463"/>
        <w:rPr>
          <w:rFonts w:ascii="HG丸ｺﾞｼｯｸM-PRO" w:eastAsia="HG丸ｺﾞｼｯｸM-PRO" w:hAnsi="HG丸ｺﾞｼｯｸM-PRO"/>
          <w:sz w:val="24"/>
          <w:szCs w:val="24"/>
        </w:rPr>
      </w:pPr>
    </w:p>
    <w:p w:rsidR="00C84A3D" w:rsidRPr="00BE74C8" w:rsidRDefault="00E73AD8">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（２</w:t>
      </w:r>
      <w:r w:rsidR="00473EA2" w:rsidRPr="00BE74C8">
        <w:rPr>
          <w:rFonts w:ascii="HG丸ｺﾞｼｯｸM-PRO" w:eastAsia="HG丸ｺﾞｼｯｸM-PRO" w:hAnsi="HG丸ｺﾞｼｯｸM-PRO" w:hint="eastAsia"/>
          <w:sz w:val="24"/>
          <w:szCs w:val="24"/>
        </w:rPr>
        <w:t>）</w:t>
      </w:r>
      <w:r w:rsidR="003607D1" w:rsidRPr="00BE74C8">
        <w:rPr>
          <w:rFonts w:ascii="HG丸ｺﾞｼｯｸM-PRO" w:eastAsia="HG丸ｺﾞｼｯｸM-PRO" w:hAnsi="HG丸ｺﾞｼｯｸM-PRO" w:hint="eastAsia"/>
          <w:sz w:val="24"/>
          <w:szCs w:val="24"/>
        </w:rPr>
        <w:t>過年度修正損益の分類</w:t>
      </w:r>
      <w:r w:rsidR="00043169" w:rsidRPr="00BE74C8">
        <w:rPr>
          <w:rFonts w:ascii="HG丸ｺﾞｼｯｸM-PRO" w:eastAsia="HG丸ｺﾞｼｯｸM-PRO" w:hAnsi="HG丸ｺﾞｼｯｸM-PRO" w:hint="eastAsia"/>
          <w:sz w:val="24"/>
          <w:szCs w:val="24"/>
        </w:rPr>
        <w:t>（一連取引単位）</w:t>
      </w:r>
    </w:p>
    <w:p w:rsidR="00AB7BB4" w:rsidRPr="00BE74C8" w:rsidRDefault="00473EA2" w:rsidP="00100271">
      <w:pPr>
        <w:ind w:left="695" w:hangingChars="300" w:hanging="695"/>
        <w:rPr>
          <w:rFonts w:ascii="HG丸ｺﾞｼｯｸM-PRO" w:eastAsia="HG丸ｺﾞｼｯｸM-PRO" w:hAnsi="HG丸ｺﾞｼｯｸM-PRO"/>
          <w:sz w:val="24"/>
          <w:szCs w:val="24"/>
          <w:bdr w:val="single" w:sz="4" w:space="0" w:color="auto"/>
        </w:rPr>
      </w:pPr>
      <w:r w:rsidRPr="00BE74C8">
        <w:rPr>
          <w:rFonts w:ascii="HG丸ｺﾞｼｯｸM-PRO" w:eastAsia="HG丸ｺﾞｼｯｸM-PRO" w:hAnsi="HG丸ｺﾞｼｯｸM-PRO" w:hint="eastAsia"/>
          <w:sz w:val="24"/>
          <w:szCs w:val="24"/>
        </w:rPr>
        <w:t xml:space="preserve">　　</w:t>
      </w:r>
      <w:r w:rsidR="0074514A" w:rsidRPr="00BE74C8">
        <w:rPr>
          <w:rFonts w:ascii="HG丸ｺﾞｼｯｸM-PRO" w:eastAsia="HG丸ｺﾞｼｯｸM-PRO" w:hAnsi="HG丸ｺﾞｼｯｸM-PRO" w:hint="eastAsia"/>
          <w:sz w:val="24"/>
          <w:szCs w:val="24"/>
        </w:rPr>
        <w:t xml:space="preserve">　</w:t>
      </w:r>
      <w:r w:rsidR="00E73AD8" w:rsidRPr="00BE74C8">
        <w:rPr>
          <w:rFonts w:ascii="HG丸ｺﾞｼｯｸM-PRO" w:eastAsia="HG丸ｺﾞｼｯｸM-PRO" w:hAnsi="HG丸ｺﾞｼｯｸM-PRO" w:hint="eastAsia"/>
          <w:sz w:val="24"/>
          <w:szCs w:val="24"/>
          <w:bdr w:val="single" w:sz="4" w:space="0" w:color="auto"/>
        </w:rPr>
        <w:t>資本</w:t>
      </w:r>
      <w:r w:rsidR="00C84A3D" w:rsidRPr="00BE74C8">
        <w:rPr>
          <w:rFonts w:ascii="HG丸ｺﾞｼｯｸM-PRO" w:eastAsia="HG丸ｺﾞｼｯｸM-PRO" w:hAnsi="HG丸ｺﾞｼｯｸM-PRO" w:hint="eastAsia"/>
          <w:sz w:val="24"/>
          <w:szCs w:val="24"/>
          <w:bdr w:val="single" w:sz="4" w:space="0" w:color="auto"/>
        </w:rPr>
        <w:t>取引の修正に</w:t>
      </w:r>
      <w:r w:rsidR="00AB7BB4" w:rsidRPr="00BE74C8">
        <w:rPr>
          <w:rFonts w:ascii="HG丸ｺﾞｼｯｸM-PRO" w:eastAsia="HG丸ｺﾞｼｯｸM-PRO" w:hAnsi="HG丸ｺﾞｼｯｸM-PRO" w:hint="eastAsia"/>
          <w:sz w:val="24"/>
          <w:szCs w:val="24"/>
          <w:bdr w:val="single" w:sz="4" w:space="0" w:color="auto"/>
        </w:rPr>
        <w:t>起因するもの</w:t>
      </w:r>
      <w:r w:rsidR="00724A04" w:rsidRPr="00BE74C8">
        <w:rPr>
          <w:rFonts w:ascii="HG丸ｺﾞｼｯｸM-PRO" w:eastAsia="HG丸ｺﾞｼｯｸM-PRO" w:hAnsi="HG丸ｺﾞｼｯｸM-PRO" w:hint="eastAsia"/>
          <w:sz w:val="24"/>
          <w:szCs w:val="24"/>
          <w:bdr w:val="single" w:sz="4" w:space="0" w:color="auto"/>
        </w:rPr>
        <w:t>（非現金取引）</w:t>
      </w:r>
    </w:p>
    <w:p w:rsidR="00606E6C" w:rsidRPr="00BE74C8" w:rsidRDefault="00E73AD8" w:rsidP="00100271">
      <w:pPr>
        <w:ind w:leftChars="200" w:left="40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0027384A" w:rsidRPr="00BE74C8">
        <w:rPr>
          <w:rFonts w:ascii="HG丸ｺﾞｼｯｸM-PRO" w:eastAsia="HG丸ｺﾞｼｯｸM-PRO" w:hAnsi="HG丸ｺﾞｼｯｸM-PRO" w:hint="eastAsia"/>
          <w:sz w:val="24"/>
          <w:szCs w:val="24"/>
        </w:rPr>
        <w:t>①純資産</w:t>
      </w:r>
      <w:r w:rsidR="00606E6C" w:rsidRPr="00BE74C8">
        <w:rPr>
          <w:rFonts w:ascii="HG丸ｺﾞｼｯｸM-PRO" w:eastAsia="HG丸ｺﾞｼｯｸM-PRO" w:hAnsi="HG丸ｺﾞｼｯｸM-PRO" w:hint="eastAsia"/>
          <w:sz w:val="24"/>
          <w:szCs w:val="24"/>
        </w:rPr>
        <w:t>に影響を与えないもの</w:t>
      </w:r>
    </w:p>
    <w:p w:rsidR="00606E6C" w:rsidRPr="00BE74C8" w:rsidRDefault="00606E6C" w:rsidP="00100271">
      <w:pPr>
        <w:ind w:leftChars="200" w:left="40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建仮の精算漏れ、資産種別（インフラ⇔事業用等）振替・誤り</w:t>
      </w:r>
    </w:p>
    <w:p w:rsidR="00606E6C" w:rsidRPr="00BE74C8" w:rsidRDefault="00606E6C" w:rsidP="00100271">
      <w:pPr>
        <w:ind w:leftChars="200" w:left="403" w:firstLineChars="400" w:firstLine="926"/>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管理事業（A管理事業⇔B管理事業）の誤り　等</w:t>
      </w:r>
    </w:p>
    <w:p w:rsidR="00AB7BB4" w:rsidRPr="00BE74C8" w:rsidRDefault="00606E6C" w:rsidP="00100271">
      <w:pPr>
        <w:ind w:leftChars="200" w:left="403" w:firstLineChars="200" w:firstLine="46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②</w:t>
      </w:r>
      <w:r w:rsidR="0027384A" w:rsidRPr="00BE74C8">
        <w:rPr>
          <w:rFonts w:ascii="HG丸ｺﾞｼｯｸM-PRO" w:eastAsia="HG丸ｺﾞｼｯｸM-PRO" w:hAnsi="HG丸ｺﾞｼｯｸM-PRO" w:hint="eastAsia"/>
          <w:sz w:val="24"/>
          <w:szCs w:val="24"/>
        </w:rPr>
        <w:t>純資産</w:t>
      </w:r>
      <w:r w:rsidR="00AB7BB4" w:rsidRPr="00BE74C8">
        <w:rPr>
          <w:rFonts w:ascii="HG丸ｺﾞｼｯｸM-PRO" w:eastAsia="HG丸ｺﾞｼｯｸM-PRO" w:hAnsi="HG丸ｺﾞｼｯｸM-PRO" w:hint="eastAsia"/>
          <w:sz w:val="24"/>
          <w:szCs w:val="24"/>
        </w:rPr>
        <w:t>に影響を与えるもの</w:t>
      </w:r>
    </w:p>
    <w:p w:rsidR="00C84A3D" w:rsidRPr="00BE74C8" w:rsidRDefault="00AB7BB4" w:rsidP="00100271">
      <w:pPr>
        <w:ind w:leftChars="200" w:left="40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固定資産等の計上漏れ</w:t>
      </w:r>
      <w:r w:rsidR="00C762D4" w:rsidRPr="00BE74C8">
        <w:rPr>
          <w:rFonts w:ascii="HG丸ｺﾞｼｯｸM-PRO" w:eastAsia="HG丸ｺﾞｼｯｸM-PRO" w:hAnsi="HG丸ｺﾞｼｯｸM-PRO" w:hint="eastAsia"/>
          <w:sz w:val="24"/>
          <w:szCs w:val="24"/>
        </w:rPr>
        <w:t>（価額修正）</w:t>
      </w:r>
      <w:r w:rsidRPr="00BE74C8">
        <w:rPr>
          <w:rFonts w:ascii="HG丸ｺﾞｼｯｸM-PRO" w:eastAsia="HG丸ｺﾞｼｯｸM-PRO" w:hAnsi="HG丸ｺﾞｼｯｸM-PRO" w:hint="eastAsia"/>
          <w:sz w:val="24"/>
          <w:szCs w:val="24"/>
        </w:rPr>
        <w:t>、建仮の資産・費用の区分誤り</w:t>
      </w:r>
      <w:r w:rsidR="00C84A3D" w:rsidRPr="00BE74C8">
        <w:rPr>
          <w:rFonts w:ascii="HG丸ｺﾞｼｯｸM-PRO" w:eastAsia="HG丸ｺﾞｼｯｸM-PRO" w:hAnsi="HG丸ｺﾞｼｯｸM-PRO" w:hint="eastAsia"/>
          <w:sz w:val="24"/>
          <w:szCs w:val="24"/>
        </w:rPr>
        <w:t>、</w:t>
      </w:r>
    </w:p>
    <w:p w:rsidR="00AB7BB4" w:rsidRPr="00BE74C8" w:rsidRDefault="00C84A3D" w:rsidP="00100271">
      <w:pPr>
        <w:ind w:leftChars="200" w:left="403" w:firstLineChars="400" w:firstLine="926"/>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固定資産の価額修正に伴う減価償却修正　</w:t>
      </w:r>
      <w:r w:rsidR="00AB7BB4" w:rsidRPr="00BE74C8">
        <w:rPr>
          <w:rFonts w:ascii="HG丸ｺﾞｼｯｸM-PRO" w:eastAsia="HG丸ｺﾞｼｯｸM-PRO" w:hAnsi="HG丸ｺﾞｼｯｸM-PRO" w:hint="eastAsia"/>
          <w:sz w:val="24"/>
          <w:szCs w:val="24"/>
        </w:rPr>
        <w:t>等</w:t>
      </w:r>
    </w:p>
    <w:p w:rsidR="00AB7BB4" w:rsidRPr="00BE74C8" w:rsidRDefault="00100271" w:rsidP="00100271">
      <w:pPr>
        <w:ind w:leftChars="200" w:left="403"/>
        <w:rPr>
          <w:rFonts w:ascii="HG丸ｺﾞｼｯｸM-PRO" w:eastAsia="HG丸ｺﾞｼｯｸM-PRO" w:hAnsi="HG丸ｺﾞｼｯｸM-PRO"/>
          <w:sz w:val="24"/>
          <w:szCs w:val="24"/>
          <w:bdr w:val="single" w:sz="4" w:space="0" w:color="auto"/>
        </w:rPr>
      </w:pPr>
      <w:r w:rsidRPr="00BE74C8">
        <w:rPr>
          <w:rFonts w:ascii="HG丸ｺﾞｼｯｸM-PRO" w:eastAsia="HG丸ｺﾞｼｯｸM-PRO" w:hAnsi="HG丸ｺﾞｼｯｸM-PRO" w:hint="eastAsia"/>
          <w:sz w:val="24"/>
          <w:szCs w:val="24"/>
        </w:rPr>
        <w:t xml:space="preserve">　</w:t>
      </w:r>
      <w:r w:rsidR="003144E5" w:rsidRPr="00BE74C8">
        <w:rPr>
          <w:rFonts w:ascii="HG丸ｺﾞｼｯｸM-PRO" w:eastAsia="HG丸ｺﾞｼｯｸM-PRO" w:hAnsi="HG丸ｺﾞｼｯｸM-PRO" w:hint="eastAsia"/>
          <w:sz w:val="24"/>
          <w:szCs w:val="24"/>
          <w:bdr w:val="single" w:sz="4" w:space="0" w:color="auto"/>
        </w:rPr>
        <w:t>その他資本</w:t>
      </w:r>
      <w:r w:rsidR="00C84A3D" w:rsidRPr="00BE74C8">
        <w:rPr>
          <w:rFonts w:ascii="HG丸ｺﾞｼｯｸM-PRO" w:eastAsia="HG丸ｺﾞｼｯｸM-PRO" w:hAnsi="HG丸ｺﾞｼｯｸM-PRO" w:hint="eastAsia"/>
          <w:sz w:val="24"/>
          <w:szCs w:val="24"/>
          <w:bdr w:val="single" w:sz="4" w:space="0" w:color="auto"/>
        </w:rPr>
        <w:t>取引の修正に起因しないもの</w:t>
      </w:r>
      <w:r w:rsidR="00724A04" w:rsidRPr="00BE74C8">
        <w:rPr>
          <w:rFonts w:ascii="HG丸ｺﾞｼｯｸM-PRO" w:eastAsia="HG丸ｺﾞｼｯｸM-PRO" w:hAnsi="HG丸ｺﾞｼｯｸM-PRO" w:hint="eastAsia"/>
          <w:sz w:val="24"/>
          <w:szCs w:val="24"/>
          <w:bdr w:val="single" w:sz="4" w:space="0" w:color="auto"/>
        </w:rPr>
        <w:t>（現金取引）</w:t>
      </w:r>
    </w:p>
    <w:p w:rsidR="00100271" w:rsidRPr="00BE74C8" w:rsidRDefault="00BA0746" w:rsidP="00100271">
      <w:pPr>
        <w:ind w:firstLineChars="400" w:firstLine="926"/>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③</w:t>
      </w:r>
      <w:r w:rsidR="0089365B" w:rsidRPr="00A304D8">
        <w:rPr>
          <w:rFonts w:ascii="HG丸ｺﾞｼｯｸM-PRO" w:eastAsia="HG丸ｺﾞｼｯｸM-PRO" w:hAnsi="HG丸ｺﾞｼｯｸM-PRO" w:hint="eastAsia"/>
          <w:sz w:val="24"/>
          <w:szCs w:val="24"/>
        </w:rPr>
        <w:t>重要性の高い</w:t>
      </w:r>
      <w:r w:rsidR="002D0A7B" w:rsidRPr="00BE74C8">
        <w:rPr>
          <w:rFonts w:ascii="HG丸ｺﾞｼｯｸM-PRO" w:eastAsia="HG丸ｺﾞｼｯｸM-PRO" w:hAnsi="HG丸ｺﾞｼｯｸM-PRO" w:hint="eastAsia"/>
          <w:sz w:val="24"/>
          <w:szCs w:val="24"/>
        </w:rPr>
        <w:t>過年度修正損益</w:t>
      </w:r>
    </w:p>
    <w:p w:rsidR="00AB7BB4" w:rsidRPr="00BE74C8" w:rsidRDefault="0027384A" w:rsidP="00100271">
      <w:pPr>
        <w:ind w:firstLineChars="500" w:firstLine="1158"/>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国庫支出金等の過誤納還付金</w:t>
      </w:r>
      <w:r w:rsidR="0089365B" w:rsidRPr="00BE74C8">
        <w:rPr>
          <w:rFonts w:ascii="HG丸ｺﾞｼｯｸM-PRO" w:eastAsia="HG丸ｺﾞｼｯｸM-PRO" w:hAnsi="HG丸ｺﾞｼｯｸM-PRO" w:hint="eastAsia"/>
          <w:sz w:val="24"/>
          <w:szCs w:val="24"/>
        </w:rPr>
        <w:t xml:space="preserve">　等</w:t>
      </w:r>
    </w:p>
    <w:p w:rsidR="00BA0746" w:rsidRPr="00BE74C8" w:rsidRDefault="00BA0746" w:rsidP="00100271">
      <w:pPr>
        <w:ind w:firstLineChars="400" w:firstLine="926"/>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（⇒純資産への影響あり）</w:t>
      </w:r>
    </w:p>
    <w:p w:rsidR="00724A04" w:rsidRPr="00BE74C8" w:rsidRDefault="0089365B" w:rsidP="00100271">
      <w:pPr>
        <w:ind w:firstLineChars="400" w:firstLine="926"/>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④</w:t>
      </w:r>
      <w:r w:rsidR="001F759D" w:rsidRPr="00A304D8">
        <w:rPr>
          <w:rFonts w:ascii="HG丸ｺﾞｼｯｸM-PRO" w:eastAsia="HG丸ｺﾞｼｯｸM-PRO" w:hAnsi="HG丸ｺﾞｼｯｸM-PRO" w:hint="eastAsia"/>
          <w:sz w:val="24"/>
          <w:szCs w:val="24"/>
        </w:rPr>
        <w:t>重要性の乏しいもの</w:t>
      </w:r>
      <w:r w:rsidR="00724A04" w:rsidRPr="00BE74C8">
        <w:rPr>
          <w:rFonts w:ascii="HG丸ｺﾞｼｯｸM-PRO" w:eastAsia="HG丸ｺﾞｼｯｸM-PRO" w:hAnsi="HG丸ｺﾞｼｯｸM-PRO" w:hint="eastAsia"/>
          <w:sz w:val="24"/>
          <w:szCs w:val="24"/>
        </w:rPr>
        <w:t>（雑入</w:t>
      </w:r>
      <w:r w:rsidR="001F759D" w:rsidRPr="00BE74C8">
        <w:rPr>
          <w:rFonts w:ascii="HG丸ｺﾞｼｯｸM-PRO" w:eastAsia="HG丸ｺﾞｼｯｸM-PRO" w:hAnsi="HG丸ｺﾞｼｯｸM-PRO" w:hint="eastAsia"/>
          <w:sz w:val="24"/>
          <w:szCs w:val="24"/>
        </w:rPr>
        <w:t>等扱い：</w:t>
      </w:r>
      <w:r w:rsidR="00724A04" w:rsidRPr="00BE74C8">
        <w:rPr>
          <w:rFonts w:ascii="HG丸ｺﾞｼｯｸM-PRO" w:eastAsia="HG丸ｺﾞｼｯｸM-PRO" w:hAnsi="HG丸ｺﾞｼｯｸM-PRO" w:hint="eastAsia"/>
          <w:sz w:val="24"/>
          <w:szCs w:val="24"/>
        </w:rPr>
        <w:t>過年度修正損益計上せず）</w:t>
      </w:r>
    </w:p>
    <w:p w:rsidR="00100271" w:rsidRPr="00BE74C8" w:rsidRDefault="00100271" w:rsidP="007174F3">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p>
    <w:p w:rsidR="001627BB" w:rsidRPr="00BE74C8" w:rsidRDefault="00E73AD8" w:rsidP="00B636EA">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（３</w:t>
      </w:r>
      <w:r w:rsidR="003607D1" w:rsidRPr="00BE74C8">
        <w:rPr>
          <w:rFonts w:ascii="HG丸ｺﾞｼｯｸM-PRO" w:eastAsia="HG丸ｺﾞｼｯｸM-PRO" w:hAnsi="HG丸ｺﾞｼｯｸM-PRO" w:hint="eastAsia"/>
          <w:sz w:val="24"/>
          <w:szCs w:val="24"/>
        </w:rPr>
        <w:t>）</w:t>
      </w:r>
      <w:r w:rsidR="004D150A" w:rsidRPr="00BE74C8">
        <w:rPr>
          <w:rFonts w:ascii="HG丸ｺﾞｼｯｸM-PRO" w:eastAsia="HG丸ｺﾞｼｯｸM-PRO" w:hAnsi="HG丸ｺﾞｼｯｸM-PRO" w:hint="eastAsia"/>
          <w:sz w:val="24"/>
          <w:szCs w:val="24"/>
        </w:rPr>
        <w:t>処理方針</w:t>
      </w:r>
    </w:p>
    <w:p w:rsidR="001627BB" w:rsidRPr="00BE74C8" w:rsidRDefault="001627BB" w:rsidP="00B636EA">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00DB0318">
        <w:rPr>
          <w:rFonts w:ascii="HG丸ｺﾞｼｯｸM-PRO" w:eastAsia="HG丸ｺﾞｼｯｸM-PRO" w:hAnsi="HG丸ｺﾞｼｯｸM-PRO" w:hint="eastAsia"/>
          <w:sz w:val="24"/>
          <w:szCs w:val="24"/>
        </w:rPr>
        <w:t xml:space="preserve">　</w:t>
      </w:r>
      <w:r w:rsidR="00E73AD8" w:rsidRPr="00BE74C8">
        <w:rPr>
          <w:rFonts w:ascii="HG丸ｺﾞｼｯｸM-PRO" w:eastAsia="HG丸ｺﾞｼｯｸM-PRO" w:hAnsi="HG丸ｺﾞｼｯｸM-PRO" w:hint="eastAsia"/>
          <w:sz w:val="24"/>
          <w:szCs w:val="24"/>
        </w:rPr>
        <w:t>○上記（２）</w:t>
      </w:r>
      <w:r w:rsidR="00606E6C" w:rsidRPr="00BE74C8">
        <w:rPr>
          <w:rFonts w:ascii="HG丸ｺﾞｼｯｸM-PRO" w:eastAsia="HG丸ｺﾞｼｯｸM-PRO" w:hAnsi="HG丸ｺﾞｼｯｸM-PRO" w:hint="eastAsia"/>
          <w:sz w:val="24"/>
          <w:szCs w:val="24"/>
        </w:rPr>
        <w:t>①</w:t>
      </w:r>
      <w:r w:rsidR="00E73AD8" w:rsidRPr="00BE74C8">
        <w:rPr>
          <w:rFonts w:ascii="HG丸ｺﾞｼｯｸM-PRO" w:eastAsia="HG丸ｺﾞｼｯｸM-PRO" w:hAnsi="HG丸ｺﾞｼｯｸM-PRO" w:hint="eastAsia"/>
          <w:sz w:val="24"/>
          <w:szCs w:val="24"/>
        </w:rPr>
        <w:t xml:space="preserve">　</w:t>
      </w:r>
      <w:r w:rsidR="00A71755" w:rsidRPr="00BE74C8">
        <w:rPr>
          <w:rFonts w:ascii="HG丸ｺﾞｼｯｸM-PRO" w:eastAsia="HG丸ｺﾞｼｯｸM-PRO" w:hAnsi="HG丸ｺﾞｼｯｸM-PRO" w:hint="eastAsia"/>
          <w:sz w:val="24"/>
          <w:szCs w:val="24"/>
        </w:rPr>
        <w:t xml:space="preserve">　　</w:t>
      </w:r>
      <w:r w:rsidR="00E73AD8" w:rsidRPr="00BE74C8">
        <w:rPr>
          <w:rFonts w:ascii="HG丸ｺﾞｼｯｸM-PRO" w:eastAsia="HG丸ｺﾞｼｯｸM-PRO" w:hAnsi="HG丸ｺﾞｼｯｸM-PRO" w:hint="eastAsia"/>
          <w:sz w:val="24"/>
          <w:szCs w:val="24"/>
        </w:rPr>
        <w:t>⇒</w:t>
      </w:r>
      <w:r w:rsidR="00E73AD8" w:rsidRPr="00BE74C8">
        <w:rPr>
          <w:rFonts w:ascii="HG丸ｺﾞｼｯｸM-PRO" w:eastAsia="HG丸ｺﾞｼｯｸM-PRO" w:hAnsi="HG丸ｺﾞｼｯｸM-PRO" w:hint="eastAsia"/>
          <w:sz w:val="24"/>
          <w:szCs w:val="24"/>
          <w:u w:val="single"/>
        </w:rPr>
        <w:t>内部取引（振替処理</w:t>
      </w:r>
      <w:r w:rsidR="00357507" w:rsidRPr="00BE74C8">
        <w:rPr>
          <w:rFonts w:ascii="HG丸ｺﾞｼｯｸM-PRO" w:eastAsia="HG丸ｺﾞｼｯｸM-PRO" w:hAnsi="HG丸ｺﾞｼｯｸM-PRO" w:hint="eastAsia"/>
          <w:sz w:val="24"/>
          <w:szCs w:val="24"/>
          <w:u w:val="single"/>
        </w:rPr>
        <w:t>：過年度修正損益</w:t>
      </w:r>
      <w:r w:rsidR="00A27939">
        <w:rPr>
          <w:rFonts w:ascii="HG丸ｺﾞｼｯｸM-PRO" w:eastAsia="HG丸ｺﾞｼｯｸM-PRO" w:hAnsi="HG丸ｺﾞｼｯｸM-PRO" w:hint="eastAsia"/>
          <w:sz w:val="24"/>
          <w:szCs w:val="24"/>
          <w:u w:val="single"/>
        </w:rPr>
        <w:t>を</w:t>
      </w:r>
      <w:r w:rsidR="00357507" w:rsidRPr="00BE74C8">
        <w:rPr>
          <w:rFonts w:ascii="HG丸ｺﾞｼｯｸM-PRO" w:eastAsia="HG丸ｺﾞｼｯｸM-PRO" w:hAnsi="HG丸ｺﾞｼｯｸM-PRO" w:hint="eastAsia"/>
          <w:sz w:val="24"/>
          <w:szCs w:val="24"/>
          <w:u w:val="single"/>
        </w:rPr>
        <w:t>計上しない</w:t>
      </w:r>
      <w:r w:rsidR="00E73AD8" w:rsidRPr="00BE74C8">
        <w:rPr>
          <w:rFonts w:ascii="HG丸ｺﾞｼｯｸM-PRO" w:eastAsia="HG丸ｺﾞｼｯｸM-PRO" w:hAnsi="HG丸ｺﾞｼｯｸM-PRO" w:hint="eastAsia"/>
          <w:sz w:val="24"/>
          <w:szCs w:val="24"/>
          <w:u w:val="single"/>
        </w:rPr>
        <w:t>）</w:t>
      </w:r>
    </w:p>
    <w:p w:rsidR="00BD3CD5" w:rsidRPr="00BE74C8" w:rsidRDefault="00E73AD8" w:rsidP="00B636EA">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00DB0318">
        <w:rPr>
          <w:rFonts w:ascii="HG丸ｺﾞｼｯｸM-PRO" w:eastAsia="HG丸ｺﾞｼｯｸM-PRO" w:hAnsi="HG丸ｺﾞｼｯｸM-PRO" w:hint="eastAsia"/>
          <w:sz w:val="24"/>
          <w:szCs w:val="24"/>
        </w:rPr>
        <w:t xml:space="preserve">　</w:t>
      </w:r>
      <w:r w:rsidRPr="00BE74C8">
        <w:rPr>
          <w:rFonts w:ascii="HG丸ｺﾞｼｯｸM-PRO" w:eastAsia="HG丸ｺﾞｼｯｸM-PRO" w:hAnsi="HG丸ｺﾞｼｯｸM-PRO" w:hint="eastAsia"/>
          <w:sz w:val="24"/>
          <w:szCs w:val="24"/>
        </w:rPr>
        <w:t>○</w:t>
      </w:r>
      <w:r w:rsidR="00A71755" w:rsidRPr="00BE74C8">
        <w:rPr>
          <w:rFonts w:ascii="HG丸ｺﾞｼｯｸM-PRO" w:eastAsia="HG丸ｺﾞｼｯｸM-PRO" w:hAnsi="HG丸ｺﾞｼｯｸM-PRO" w:hint="eastAsia"/>
          <w:sz w:val="24"/>
          <w:szCs w:val="24"/>
        </w:rPr>
        <w:t>上記（２）</w:t>
      </w:r>
      <w:r w:rsidR="00606E6C" w:rsidRPr="00BE74C8">
        <w:rPr>
          <w:rFonts w:ascii="HG丸ｺﾞｼｯｸM-PRO" w:eastAsia="HG丸ｺﾞｼｯｸM-PRO" w:hAnsi="HG丸ｺﾞｼｯｸM-PRO" w:hint="eastAsia"/>
          <w:sz w:val="24"/>
          <w:szCs w:val="24"/>
        </w:rPr>
        <w:t>②</w:t>
      </w:r>
      <w:r w:rsidR="00BA0746" w:rsidRPr="00BE74C8">
        <w:rPr>
          <w:rFonts w:ascii="HG丸ｺﾞｼｯｸM-PRO" w:eastAsia="HG丸ｺﾞｼｯｸM-PRO" w:hAnsi="HG丸ｺﾞｼｯｸM-PRO" w:hint="eastAsia"/>
          <w:sz w:val="24"/>
          <w:szCs w:val="24"/>
        </w:rPr>
        <w:t>③</w:t>
      </w:r>
      <w:r w:rsidR="00A71755" w:rsidRPr="00BE74C8">
        <w:rPr>
          <w:rFonts w:ascii="HG丸ｺﾞｼｯｸM-PRO" w:eastAsia="HG丸ｺﾞｼｯｸM-PRO" w:hAnsi="HG丸ｺﾞｼｯｸM-PRO" w:hint="eastAsia"/>
          <w:sz w:val="24"/>
          <w:szCs w:val="24"/>
        </w:rPr>
        <w:t xml:space="preserve">　</w:t>
      </w:r>
      <w:r w:rsidR="00BA0746" w:rsidRPr="00BE74C8">
        <w:rPr>
          <w:rFonts w:ascii="HG丸ｺﾞｼｯｸM-PRO" w:eastAsia="HG丸ｺﾞｼｯｸM-PRO" w:hAnsi="HG丸ｺﾞｼｯｸM-PRO" w:hint="eastAsia"/>
          <w:sz w:val="24"/>
          <w:szCs w:val="24"/>
        </w:rPr>
        <w:t xml:space="preserve">　</w:t>
      </w:r>
      <w:r w:rsidR="00A71755" w:rsidRPr="00BE74C8">
        <w:rPr>
          <w:rFonts w:ascii="HG丸ｺﾞｼｯｸM-PRO" w:eastAsia="HG丸ｺﾞｼｯｸM-PRO" w:hAnsi="HG丸ｺﾞｼｯｸM-PRO" w:hint="eastAsia"/>
          <w:sz w:val="24"/>
          <w:szCs w:val="24"/>
        </w:rPr>
        <w:t>⇒過年度修正損益計上（従前どおり）</w:t>
      </w:r>
    </w:p>
    <w:p w:rsidR="00100271" w:rsidRPr="00BE74C8" w:rsidRDefault="00100271" w:rsidP="00B636EA">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00DB0318">
        <w:rPr>
          <w:rFonts w:ascii="HG丸ｺﾞｼｯｸM-PRO" w:eastAsia="HG丸ｺﾞｼｯｸM-PRO" w:hAnsi="HG丸ｺﾞｼｯｸM-PRO" w:hint="eastAsia"/>
          <w:sz w:val="24"/>
          <w:szCs w:val="24"/>
        </w:rPr>
        <w:t xml:space="preserve">　</w:t>
      </w:r>
      <w:r w:rsidRPr="00BE74C8">
        <w:rPr>
          <w:rFonts w:ascii="HG丸ｺﾞｼｯｸM-PRO" w:eastAsia="HG丸ｺﾞｼｯｸM-PRO" w:hAnsi="HG丸ｺﾞｼｯｸM-PRO" w:hint="eastAsia"/>
          <w:sz w:val="24"/>
          <w:szCs w:val="24"/>
        </w:rPr>
        <w:t>○上記（２）④　　　⇒雑入</w:t>
      </w:r>
      <w:bookmarkStart w:id="0" w:name="_GoBack"/>
      <w:r w:rsidR="001E39F2" w:rsidRPr="00A66D9C">
        <w:rPr>
          <w:rFonts w:ascii="HG丸ｺﾞｼｯｸM-PRO" w:eastAsia="HG丸ｺﾞｼｯｸM-PRO" w:hAnsi="HG丸ｺﾞｼｯｸM-PRO" w:hint="eastAsia"/>
          <w:color w:val="000000" w:themeColor="text1"/>
          <w:sz w:val="24"/>
          <w:szCs w:val="24"/>
        </w:rPr>
        <w:t>等</w:t>
      </w:r>
      <w:bookmarkEnd w:id="0"/>
      <w:r w:rsidRPr="00BE74C8">
        <w:rPr>
          <w:rFonts w:ascii="HG丸ｺﾞｼｯｸM-PRO" w:eastAsia="HG丸ｺﾞｼｯｸM-PRO" w:hAnsi="HG丸ｺﾞｼｯｸM-PRO" w:hint="eastAsia"/>
          <w:sz w:val="24"/>
          <w:szCs w:val="24"/>
        </w:rPr>
        <w:t>処理</w:t>
      </w:r>
      <w:r w:rsidR="00CC083E" w:rsidRPr="00BE74C8">
        <w:rPr>
          <w:rFonts w:ascii="HG丸ｺﾞｼｯｸM-PRO" w:eastAsia="HG丸ｺﾞｼｯｸM-PRO" w:hAnsi="HG丸ｺﾞｼｯｸM-PRO" w:hint="eastAsia"/>
          <w:sz w:val="24"/>
          <w:szCs w:val="24"/>
        </w:rPr>
        <w:t xml:space="preserve">　　　　　</w:t>
      </w:r>
      <w:r w:rsidRPr="00BE74C8">
        <w:rPr>
          <w:rFonts w:ascii="HG丸ｺﾞｼｯｸM-PRO" w:eastAsia="HG丸ｺﾞｼｯｸM-PRO" w:hAnsi="HG丸ｺﾞｼｯｸM-PRO" w:hint="eastAsia"/>
          <w:sz w:val="24"/>
          <w:szCs w:val="24"/>
        </w:rPr>
        <w:t>（従前どおり）</w:t>
      </w:r>
    </w:p>
    <w:p w:rsidR="005D0C82" w:rsidRDefault="005D0C82" w:rsidP="00B636EA">
      <w:pPr>
        <w:widowControl/>
        <w:jc w:val="left"/>
        <w:rPr>
          <w:rFonts w:ascii="HG丸ｺﾞｼｯｸM-PRO" w:eastAsia="HG丸ｺﾞｼｯｸM-PRO" w:hAnsi="HG丸ｺﾞｼｯｸM-PRO"/>
          <w:sz w:val="24"/>
          <w:szCs w:val="24"/>
        </w:rPr>
      </w:pPr>
    </w:p>
    <w:p w:rsidR="004C4956" w:rsidRPr="004C4956" w:rsidRDefault="004C4956" w:rsidP="004C4956">
      <w:pPr>
        <w:widowControl/>
        <w:jc w:val="right"/>
        <w:rPr>
          <w:rFonts w:ascii="HG丸ｺﾞｼｯｸM-PRO" w:eastAsia="HG丸ｺﾞｼｯｸM-PRO" w:hAnsi="HG丸ｺﾞｼｯｸM-PRO"/>
          <w:sz w:val="32"/>
          <w:szCs w:val="24"/>
          <w:bdr w:val="single" w:sz="4" w:space="0" w:color="auto"/>
        </w:rPr>
      </w:pPr>
      <w:r w:rsidRPr="004C4956">
        <w:rPr>
          <w:rFonts w:ascii="HG丸ｺﾞｼｯｸM-PRO" w:eastAsia="HG丸ｺﾞｼｯｸM-PRO" w:hAnsi="HG丸ｺﾞｼｯｸM-PRO" w:hint="eastAsia"/>
          <w:sz w:val="32"/>
          <w:szCs w:val="24"/>
          <w:bdr w:val="single" w:sz="4" w:space="0" w:color="auto"/>
        </w:rPr>
        <w:lastRenderedPageBreak/>
        <w:t>資料１</w:t>
      </w:r>
    </w:p>
    <w:p w:rsidR="004C4956" w:rsidRPr="00BE74C8" w:rsidRDefault="004C4956" w:rsidP="00B636EA">
      <w:pPr>
        <w:widowControl/>
        <w:jc w:val="left"/>
        <w:rPr>
          <w:rFonts w:ascii="HG丸ｺﾞｼｯｸM-PRO" w:eastAsia="HG丸ｺﾞｼｯｸM-PRO" w:hAnsi="HG丸ｺﾞｼｯｸM-PRO"/>
          <w:sz w:val="24"/>
          <w:szCs w:val="24"/>
        </w:rPr>
      </w:pPr>
    </w:p>
    <w:p w:rsidR="006F58E8" w:rsidRPr="00BE74C8" w:rsidRDefault="00763E26" w:rsidP="005D0C82">
      <w:pPr>
        <w:widowControl/>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Ⅱ</w:t>
      </w:r>
      <w:r w:rsidR="005F57C5" w:rsidRPr="00BE74C8">
        <w:rPr>
          <w:rFonts w:ascii="HG丸ｺﾞｼｯｸM-PRO" w:eastAsia="HG丸ｺﾞｼｯｸM-PRO" w:hAnsi="HG丸ｺﾞｼｯｸM-PRO" w:hint="eastAsia"/>
          <w:sz w:val="24"/>
          <w:szCs w:val="24"/>
        </w:rPr>
        <w:t xml:space="preserve">　過年度修正損益</w:t>
      </w:r>
      <w:r w:rsidRPr="00BE74C8">
        <w:rPr>
          <w:rFonts w:ascii="HG丸ｺﾞｼｯｸM-PRO" w:eastAsia="HG丸ｺﾞｼｯｸM-PRO" w:hAnsi="HG丸ｺﾞｼｯｸM-PRO" w:hint="eastAsia"/>
          <w:sz w:val="24"/>
          <w:szCs w:val="24"/>
        </w:rPr>
        <w:t>の</w:t>
      </w:r>
      <w:r w:rsidR="003A70B4" w:rsidRPr="00BE74C8">
        <w:rPr>
          <w:rFonts w:ascii="HG丸ｺﾞｼｯｸM-PRO" w:eastAsia="HG丸ｺﾞｼｯｸM-PRO" w:hAnsi="HG丸ｺﾞｼｯｸM-PRO" w:hint="eastAsia"/>
          <w:sz w:val="24"/>
          <w:szCs w:val="24"/>
        </w:rPr>
        <w:t>財務諸表上の</w:t>
      </w:r>
      <w:r w:rsidRPr="00BE74C8">
        <w:rPr>
          <w:rFonts w:ascii="HG丸ｺﾞｼｯｸM-PRO" w:eastAsia="HG丸ｺﾞｼｯｸM-PRO" w:hAnsi="HG丸ｺﾞｼｯｸM-PRO" w:hint="eastAsia"/>
          <w:sz w:val="24"/>
          <w:szCs w:val="24"/>
        </w:rPr>
        <w:t>表記について</w:t>
      </w:r>
    </w:p>
    <w:p w:rsidR="00BD3CD5" w:rsidRPr="00BE74C8" w:rsidRDefault="00E41AD2" w:rsidP="001627BB">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１</w:t>
      </w:r>
      <w:r w:rsidR="00BD3CD5" w:rsidRPr="00BE74C8">
        <w:rPr>
          <w:rFonts w:ascii="HG丸ｺﾞｼｯｸM-PRO" w:eastAsia="HG丸ｺﾞｼｯｸM-PRO" w:hAnsi="HG丸ｺﾞｼｯｸM-PRO" w:hint="eastAsia"/>
          <w:sz w:val="24"/>
          <w:szCs w:val="24"/>
        </w:rPr>
        <w:t>．</w:t>
      </w:r>
      <w:r w:rsidR="004C7420" w:rsidRPr="00BE74C8">
        <w:rPr>
          <w:rFonts w:ascii="HG丸ｺﾞｼｯｸM-PRO" w:eastAsia="HG丸ｺﾞｼｯｸM-PRO" w:hAnsi="HG丸ｺﾞｼｯｸM-PRO" w:hint="eastAsia"/>
          <w:sz w:val="24"/>
          <w:szCs w:val="24"/>
        </w:rPr>
        <w:t>現状</w:t>
      </w:r>
    </w:p>
    <w:p w:rsidR="00683EAA" w:rsidRPr="00BE74C8" w:rsidRDefault="00BD3CD5" w:rsidP="00DB0318">
      <w:pPr>
        <w:ind w:leftChars="100" w:left="434" w:hangingChars="100" w:hanging="232"/>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○過年度修正損益は</w:t>
      </w:r>
      <w:r w:rsidR="00213BC2" w:rsidRPr="00BE74C8">
        <w:rPr>
          <w:rFonts w:ascii="HG丸ｺﾞｼｯｸM-PRO" w:eastAsia="HG丸ｺﾞｼｯｸM-PRO" w:hAnsi="HG丸ｺﾞｼｯｸM-PRO" w:hint="eastAsia"/>
          <w:sz w:val="24"/>
          <w:szCs w:val="24"/>
        </w:rPr>
        <w:t>、</w:t>
      </w:r>
      <w:r w:rsidRPr="00BE74C8">
        <w:rPr>
          <w:rFonts w:ascii="HG丸ｺﾞｼｯｸM-PRO" w:eastAsia="HG丸ｺﾞｼｯｸM-PRO" w:hAnsi="HG丸ｺﾞｼｯｸM-PRO" w:hint="eastAsia"/>
          <w:sz w:val="24"/>
          <w:szCs w:val="24"/>
        </w:rPr>
        <w:t>PL</w:t>
      </w:r>
      <w:r w:rsidR="00213BC2" w:rsidRPr="00BE74C8">
        <w:rPr>
          <w:rFonts w:ascii="HG丸ｺﾞｼｯｸM-PRO" w:eastAsia="HG丸ｺﾞｼｯｸM-PRO" w:hAnsi="HG丸ｺﾞｼｯｸM-PRO" w:hint="eastAsia"/>
          <w:sz w:val="24"/>
          <w:szCs w:val="24"/>
        </w:rPr>
        <w:t>の表示</w:t>
      </w:r>
      <w:r w:rsidR="00A71755" w:rsidRPr="00BE74C8">
        <w:rPr>
          <w:rFonts w:ascii="HG丸ｺﾞｼｯｸM-PRO" w:eastAsia="HG丸ｺﾞｼｯｸM-PRO" w:hAnsi="HG丸ｺﾞｼｯｸM-PRO" w:hint="eastAsia"/>
          <w:sz w:val="24"/>
          <w:szCs w:val="24"/>
        </w:rPr>
        <w:t>上、区分計上</w:t>
      </w:r>
      <w:r w:rsidR="00E74289" w:rsidRPr="00BE74C8">
        <w:rPr>
          <w:rFonts w:ascii="HG丸ｺﾞｼｯｸM-PRO" w:eastAsia="HG丸ｺﾞｼｯｸM-PRO" w:hAnsi="HG丸ｺﾞｼｯｸM-PRO" w:hint="eastAsia"/>
          <w:sz w:val="24"/>
          <w:szCs w:val="24"/>
        </w:rPr>
        <w:t>され</w:t>
      </w:r>
      <w:r w:rsidR="00A71755" w:rsidRPr="00BE74C8">
        <w:rPr>
          <w:rFonts w:ascii="HG丸ｺﾞｼｯｸM-PRO" w:eastAsia="HG丸ｺﾞｼｯｸM-PRO" w:hAnsi="HG丸ｺﾞｼｯｸM-PRO" w:hint="eastAsia"/>
          <w:sz w:val="24"/>
          <w:szCs w:val="24"/>
        </w:rPr>
        <w:t>ていない</w:t>
      </w:r>
      <w:r w:rsidR="00683EAA" w:rsidRPr="00BE74C8">
        <w:rPr>
          <w:rFonts w:ascii="HG丸ｺﾞｼｯｸM-PRO" w:eastAsia="HG丸ｺﾞｼｯｸM-PRO" w:hAnsi="HG丸ｺﾞｼｯｸM-PRO" w:hint="eastAsia"/>
          <w:sz w:val="24"/>
          <w:szCs w:val="24"/>
        </w:rPr>
        <w:t>（</w:t>
      </w:r>
      <w:r w:rsidR="00E07C86" w:rsidRPr="00BE74C8">
        <w:rPr>
          <w:rFonts w:ascii="HG丸ｺﾞｼｯｸM-PRO" w:eastAsia="HG丸ｺﾞｼｯｸM-PRO" w:hAnsi="HG丸ｺﾞｼｯｸM-PRO" w:hint="eastAsia"/>
          <w:sz w:val="24"/>
          <w:szCs w:val="24"/>
        </w:rPr>
        <w:t>通常収支/</w:t>
      </w:r>
      <w:r w:rsidR="00683EAA" w:rsidRPr="00BE74C8">
        <w:rPr>
          <w:rFonts w:ascii="HG丸ｺﾞｼｯｸM-PRO" w:eastAsia="HG丸ｺﾞｼｯｸM-PRO" w:hAnsi="HG丸ｺﾞｼｯｸM-PRO" w:hint="eastAsia"/>
          <w:sz w:val="24"/>
          <w:szCs w:val="24"/>
        </w:rPr>
        <w:t>その他</w:t>
      </w:r>
      <w:r w:rsidR="00E07C86" w:rsidRPr="00BE74C8">
        <w:rPr>
          <w:rFonts w:ascii="HG丸ｺﾞｼｯｸM-PRO" w:eastAsia="HG丸ｺﾞｼｯｸM-PRO" w:hAnsi="HG丸ｺﾞｼｯｸM-PRO" w:hint="eastAsia"/>
          <w:sz w:val="24"/>
          <w:szCs w:val="24"/>
        </w:rPr>
        <w:t>行政収入・</w:t>
      </w:r>
      <w:r w:rsidR="00683EAA" w:rsidRPr="00BE74C8">
        <w:rPr>
          <w:rFonts w:ascii="HG丸ｺﾞｼｯｸM-PRO" w:eastAsia="HG丸ｺﾞｼｯｸM-PRO" w:hAnsi="HG丸ｺﾞｼｯｸM-PRO" w:hint="eastAsia"/>
          <w:sz w:val="24"/>
          <w:szCs w:val="24"/>
        </w:rPr>
        <w:t>費用の中に含め計上</w:t>
      </w:r>
      <w:r w:rsidR="00A71755" w:rsidRPr="00BE74C8">
        <w:rPr>
          <w:rFonts w:ascii="HG丸ｺﾞｼｯｸM-PRO" w:eastAsia="HG丸ｺﾞｼｯｸM-PRO" w:hAnsi="HG丸ｺﾞｼｯｸM-PRO" w:hint="eastAsia"/>
          <w:sz w:val="24"/>
          <w:szCs w:val="24"/>
        </w:rPr>
        <w:t>。</w:t>
      </w:r>
      <w:r w:rsidR="00E07C86" w:rsidRPr="00BE74C8">
        <w:rPr>
          <w:rFonts w:ascii="HG丸ｺﾞｼｯｸM-PRO" w:eastAsia="HG丸ｺﾞｼｯｸM-PRO" w:hAnsi="HG丸ｺﾞｼｯｸM-PRO" w:hint="eastAsia"/>
          <w:sz w:val="24"/>
          <w:szCs w:val="24"/>
        </w:rPr>
        <w:t>但し、過年度修正損益の規模が大きい場合は、計上区分等につき都度検討）。</w:t>
      </w:r>
    </w:p>
    <w:p w:rsidR="00DB0318" w:rsidRDefault="00BD3CD5" w:rsidP="00DB0318">
      <w:pPr>
        <w:ind w:leftChars="100" w:left="434" w:hangingChars="100" w:hanging="232"/>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w:t>
      </w:r>
      <w:r w:rsidR="00165380" w:rsidRPr="00BE74C8">
        <w:rPr>
          <w:rFonts w:ascii="HG丸ｺﾞｼｯｸM-PRO" w:eastAsia="HG丸ｺﾞｼｯｸM-PRO" w:hAnsi="HG丸ｺﾞｼｯｸM-PRO" w:hint="eastAsia"/>
          <w:sz w:val="24"/>
          <w:szCs w:val="24"/>
        </w:rPr>
        <w:t>24年度決算では、</w:t>
      </w:r>
      <w:r w:rsidR="00213BC2" w:rsidRPr="00BE74C8">
        <w:rPr>
          <w:rFonts w:ascii="HG丸ｺﾞｼｯｸM-PRO" w:eastAsia="HG丸ｺﾞｼｯｸM-PRO" w:hAnsi="HG丸ｺﾞｼｯｸM-PRO" w:hint="eastAsia"/>
          <w:sz w:val="24"/>
          <w:szCs w:val="24"/>
        </w:rPr>
        <w:t>1,000</w:t>
      </w:r>
      <w:r w:rsidR="00442263" w:rsidRPr="00BE74C8">
        <w:rPr>
          <w:rFonts w:ascii="HG丸ｺﾞｼｯｸM-PRO" w:eastAsia="HG丸ｺﾞｼｯｸM-PRO" w:hAnsi="HG丸ｺﾞｼｯｸM-PRO" w:hint="eastAsia"/>
          <w:sz w:val="24"/>
          <w:szCs w:val="24"/>
        </w:rPr>
        <w:t>億円を超える過年度修正損益が発生</w:t>
      </w:r>
      <w:r w:rsidR="00EA2B0B" w:rsidRPr="00BE74C8">
        <w:rPr>
          <w:rFonts w:ascii="HG丸ｺﾞｼｯｸM-PRO" w:eastAsia="HG丸ｺﾞｼｯｸM-PRO" w:hAnsi="HG丸ｺﾞｼｯｸM-PRO" w:hint="eastAsia"/>
          <w:sz w:val="24"/>
          <w:szCs w:val="24"/>
        </w:rPr>
        <w:t>（特別収支対応）</w:t>
      </w:r>
      <w:r w:rsidR="00165380" w:rsidRPr="00BE74C8">
        <w:rPr>
          <w:rFonts w:ascii="HG丸ｺﾞｼｯｸM-PRO" w:eastAsia="HG丸ｺﾞｼｯｸM-PRO" w:hAnsi="HG丸ｺﾞｼｯｸM-PRO" w:hint="eastAsia"/>
          <w:sz w:val="24"/>
          <w:szCs w:val="24"/>
        </w:rPr>
        <w:t>。</w:t>
      </w:r>
    </w:p>
    <w:p w:rsidR="00BD3CD5" w:rsidRPr="00BE74C8" w:rsidRDefault="00165380" w:rsidP="00DB0318">
      <w:pPr>
        <w:ind w:leftChars="200" w:left="40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その後、</w:t>
      </w:r>
      <w:r w:rsidR="00442263" w:rsidRPr="00BE74C8">
        <w:rPr>
          <w:rFonts w:ascii="HG丸ｺﾞｼｯｸM-PRO" w:eastAsia="HG丸ｺﾞｼｯｸM-PRO" w:hAnsi="HG丸ｺﾞｼｯｸM-PRO" w:hint="eastAsia"/>
          <w:sz w:val="24"/>
          <w:szCs w:val="24"/>
        </w:rPr>
        <w:t>規模は縮小し</w:t>
      </w:r>
      <w:r w:rsidR="00213BC2" w:rsidRPr="00BE74C8">
        <w:rPr>
          <w:rFonts w:ascii="HG丸ｺﾞｼｯｸM-PRO" w:eastAsia="HG丸ｺﾞｼｯｸM-PRO" w:hAnsi="HG丸ｺﾞｼｯｸM-PRO" w:hint="eastAsia"/>
          <w:sz w:val="24"/>
          <w:szCs w:val="24"/>
        </w:rPr>
        <w:t>ているものの、</w:t>
      </w:r>
      <w:r w:rsidRPr="00BE74C8">
        <w:rPr>
          <w:rFonts w:ascii="HG丸ｺﾞｼｯｸM-PRO" w:eastAsia="HG丸ｺﾞｼｯｸM-PRO" w:hAnsi="HG丸ｺﾞｼｯｸM-PRO" w:hint="eastAsia"/>
          <w:sz w:val="24"/>
          <w:szCs w:val="24"/>
        </w:rPr>
        <w:t>毎年度</w:t>
      </w:r>
      <w:r w:rsidR="00213BC2" w:rsidRPr="00BE74C8">
        <w:rPr>
          <w:rFonts w:ascii="HG丸ｺﾞｼｯｸM-PRO" w:eastAsia="HG丸ｺﾞｼｯｸM-PRO" w:hAnsi="HG丸ｺﾞｼｯｸM-PRO" w:hint="eastAsia"/>
          <w:sz w:val="24"/>
          <w:szCs w:val="24"/>
        </w:rPr>
        <w:t>発生</w:t>
      </w:r>
      <w:r w:rsidR="00E74289" w:rsidRPr="00BE74C8">
        <w:rPr>
          <w:rFonts w:ascii="HG丸ｺﾞｼｯｸM-PRO" w:eastAsia="HG丸ｺﾞｼｯｸM-PRO" w:hAnsi="HG丸ｺﾞｼｯｸM-PRO" w:hint="eastAsia"/>
          <w:sz w:val="24"/>
          <w:szCs w:val="24"/>
        </w:rPr>
        <w:t>している状況</w:t>
      </w:r>
      <w:r w:rsidR="00213BC2" w:rsidRPr="00BE74C8">
        <w:rPr>
          <w:rFonts w:ascii="HG丸ｺﾞｼｯｸM-PRO" w:eastAsia="HG丸ｺﾞｼｯｸM-PRO" w:hAnsi="HG丸ｺﾞｼｯｸM-PRO" w:hint="eastAsia"/>
          <w:sz w:val="24"/>
          <w:szCs w:val="24"/>
        </w:rPr>
        <w:t>。</w:t>
      </w:r>
    </w:p>
    <w:p w:rsidR="00165380" w:rsidRPr="00BE74C8" w:rsidRDefault="00683EAA" w:rsidP="00100271">
      <w:pPr>
        <w:ind w:left="463" w:hangingChars="200" w:hanging="46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p>
    <w:p w:rsidR="006F58E8" w:rsidRPr="00BE74C8" w:rsidRDefault="00165380" w:rsidP="001627BB">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00EA2B0B" w:rsidRPr="00BE74C8">
        <w:rPr>
          <w:rFonts w:ascii="HG丸ｺﾞｼｯｸM-PRO" w:eastAsia="HG丸ｺﾞｼｯｸM-PRO" w:hAnsi="HG丸ｺﾞｼｯｸM-PRO" w:hint="eastAsia"/>
          <w:sz w:val="24"/>
          <w:szCs w:val="24"/>
        </w:rPr>
        <w:t xml:space="preserve">　</w:t>
      </w:r>
      <w:r w:rsidRPr="00BE74C8">
        <w:rPr>
          <w:rFonts w:ascii="HG丸ｺﾞｼｯｸM-PRO" w:eastAsia="HG丸ｺﾞｼｯｸM-PRO" w:hAnsi="HG丸ｺﾞｼｯｸM-PRO" w:hint="eastAsia"/>
          <w:sz w:val="24"/>
          <w:szCs w:val="24"/>
        </w:rPr>
        <w:t xml:space="preserve">　　　　　　　　　　　　　　　　　　　　　</w:t>
      </w:r>
      <w:r w:rsidR="00BA0746" w:rsidRPr="00BE74C8">
        <w:rPr>
          <w:rFonts w:ascii="HG丸ｺﾞｼｯｸM-PRO" w:eastAsia="HG丸ｺﾞｼｯｸM-PRO" w:hAnsi="HG丸ｺﾞｼｯｸM-PRO" w:hint="eastAsia"/>
          <w:sz w:val="24"/>
          <w:szCs w:val="24"/>
        </w:rPr>
        <w:t xml:space="preserve">　　　　</w:t>
      </w:r>
      <w:r w:rsidR="00CC083E" w:rsidRPr="00BE74C8">
        <w:rPr>
          <w:rFonts w:ascii="HG丸ｺﾞｼｯｸM-PRO" w:eastAsia="HG丸ｺﾞｼｯｸM-PRO" w:hAnsi="HG丸ｺﾞｼｯｸM-PRO" w:hint="eastAsia"/>
          <w:sz w:val="24"/>
          <w:szCs w:val="24"/>
        </w:rPr>
        <w:t xml:space="preserve">　</w:t>
      </w:r>
      <w:r w:rsidRPr="00BE74C8">
        <w:rPr>
          <w:rFonts w:ascii="HG丸ｺﾞｼｯｸM-PRO" w:eastAsia="HG丸ｺﾞｼｯｸM-PRO" w:hAnsi="HG丸ｺﾞｼｯｸM-PRO" w:hint="eastAsia"/>
          <w:sz w:val="24"/>
          <w:szCs w:val="24"/>
        </w:rPr>
        <w:t>（単位：億円）</w:t>
      </w:r>
    </w:p>
    <w:tbl>
      <w:tblPr>
        <w:tblStyle w:val="a3"/>
        <w:tblW w:w="0" w:type="auto"/>
        <w:tblInd w:w="675" w:type="dxa"/>
        <w:tblLook w:val="04A0" w:firstRow="1" w:lastRow="0" w:firstColumn="1" w:lastColumn="0" w:noHBand="0" w:noVBand="1"/>
      </w:tblPr>
      <w:tblGrid>
        <w:gridCol w:w="2432"/>
        <w:gridCol w:w="1821"/>
        <w:gridCol w:w="1701"/>
        <w:gridCol w:w="1843"/>
      </w:tblGrid>
      <w:tr w:rsidR="00165380" w:rsidRPr="00BE74C8" w:rsidTr="000E7477">
        <w:tc>
          <w:tcPr>
            <w:tcW w:w="2432" w:type="dxa"/>
          </w:tcPr>
          <w:p w:rsidR="00165380" w:rsidRPr="00BE74C8" w:rsidRDefault="00165380" w:rsidP="005B3032">
            <w:pPr>
              <w:rPr>
                <w:rFonts w:ascii="HG丸ｺﾞｼｯｸM-PRO" w:eastAsia="HG丸ｺﾞｼｯｸM-PRO" w:hAnsi="HG丸ｺﾞｼｯｸM-PRO"/>
                <w:sz w:val="24"/>
              </w:rPr>
            </w:pPr>
          </w:p>
        </w:tc>
        <w:tc>
          <w:tcPr>
            <w:tcW w:w="1821" w:type="dxa"/>
          </w:tcPr>
          <w:p w:rsidR="00165380" w:rsidRPr="00BE74C8" w:rsidRDefault="00165380" w:rsidP="00BB4A68">
            <w:pPr>
              <w:jc w:val="center"/>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24年度</w:t>
            </w:r>
          </w:p>
        </w:tc>
        <w:tc>
          <w:tcPr>
            <w:tcW w:w="1701" w:type="dxa"/>
          </w:tcPr>
          <w:p w:rsidR="00165380" w:rsidRPr="00BE74C8" w:rsidRDefault="00165380" w:rsidP="00BB4A68">
            <w:pPr>
              <w:jc w:val="center"/>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25年度</w:t>
            </w:r>
          </w:p>
        </w:tc>
        <w:tc>
          <w:tcPr>
            <w:tcW w:w="1843" w:type="dxa"/>
          </w:tcPr>
          <w:p w:rsidR="00165380" w:rsidRPr="00BE74C8" w:rsidRDefault="00165380" w:rsidP="00BB4A68">
            <w:pPr>
              <w:jc w:val="center"/>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26年度</w:t>
            </w:r>
          </w:p>
        </w:tc>
      </w:tr>
      <w:tr w:rsidR="00165380" w:rsidRPr="00BE74C8" w:rsidTr="000E7477">
        <w:tc>
          <w:tcPr>
            <w:tcW w:w="2432" w:type="dxa"/>
          </w:tcPr>
          <w:p w:rsidR="00165380" w:rsidRPr="00BE74C8" w:rsidRDefault="00165380" w:rsidP="005B3032">
            <w:pPr>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過年度修正益</w:t>
            </w:r>
          </w:p>
        </w:tc>
        <w:tc>
          <w:tcPr>
            <w:tcW w:w="1821" w:type="dxa"/>
          </w:tcPr>
          <w:p w:rsidR="00165380" w:rsidRPr="00BE74C8" w:rsidRDefault="00165380" w:rsidP="005B3032">
            <w:pPr>
              <w:jc w:val="right"/>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２，０４３</w:t>
            </w:r>
          </w:p>
        </w:tc>
        <w:tc>
          <w:tcPr>
            <w:tcW w:w="1701" w:type="dxa"/>
          </w:tcPr>
          <w:p w:rsidR="00165380" w:rsidRPr="00BE74C8" w:rsidRDefault="00217A4F" w:rsidP="005B3032">
            <w:pPr>
              <w:jc w:val="right"/>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７４</w:t>
            </w:r>
          </w:p>
        </w:tc>
        <w:tc>
          <w:tcPr>
            <w:tcW w:w="1843" w:type="dxa"/>
          </w:tcPr>
          <w:p w:rsidR="00165380" w:rsidRPr="00BE74C8" w:rsidRDefault="00165380" w:rsidP="005B3032">
            <w:pPr>
              <w:jc w:val="right"/>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５１</w:t>
            </w:r>
          </w:p>
        </w:tc>
      </w:tr>
      <w:tr w:rsidR="00165380" w:rsidRPr="00BE74C8" w:rsidTr="000E7477">
        <w:tc>
          <w:tcPr>
            <w:tcW w:w="2432" w:type="dxa"/>
          </w:tcPr>
          <w:p w:rsidR="00165380" w:rsidRPr="00BE74C8" w:rsidRDefault="00165380" w:rsidP="005B3032">
            <w:pPr>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過年度修正損</w:t>
            </w:r>
          </w:p>
        </w:tc>
        <w:tc>
          <w:tcPr>
            <w:tcW w:w="1821" w:type="dxa"/>
          </w:tcPr>
          <w:p w:rsidR="00165380" w:rsidRPr="00BE74C8" w:rsidRDefault="00217A4F" w:rsidP="005B3032">
            <w:pPr>
              <w:jc w:val="right"/>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１，０２８</w:t>
            </w:r>
          </w:p>
        </w:tc>
        <w:tc>
          <w:tcPr>
            <w:tcW w:w="1701" w:type="dxa"/>
          </w:tcPr>
          <w:p w:rsidR="00165380" w:rsidRPr="00BE74C8" w:rsidRDefault="00165380" w:rsidP="005B3032">
            <w:pPr>
              <w:jc w:val="right"/>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１１１</w:t>
            </w:r>
          </w:p>
        </w:tc>
        <w:tc>
          <w:tcPr>
            <w:tcW w:w="1843" w:type="dxa"/>
          </w:tcPr>
          <w:p w:rsidR="00165380" w:rsidRPr="00BE74C8" w:rsidRDefault="00165380" w:rsidP="005B3032">
            <w:pPr>
              <w:jc w:val="right"/>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１８９</w:t>
            </w:r>
          </w:p>
        </w:tc>
      </w:tr>
      <w:tr w:rsidR="00217A4F" w:rsidRPr="00BE74C8" w:rsidTr="000E7477">
        <w:tc>
          <w:tcPr>
            <w:tcW w:w="2432" w:type="dxa"/>
          </w:tcPr>
          <w:p w:rsidR="00217A4F" w:rsidRPr="00BE74C8" w:rsidRDefault="00217A4F" w:rsidP="005B3032">
            <w:pPr>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収支ベース</w:t>
            </w:r>
          </w:p>
        </w:tc>
        <w:tc>
          <w:tcPr>
            <w:tcW w:w="1821" w:type="dxa"/>
          </w:tcPr>
          <w:p w:rsidR="00217A4F" w:rsidRPr="00BE74C8" w:rsidRDefault="00217A4F" w:rsidP="005B3032">
            <w:pPr>
              <w:jc w:val="right"/>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益１，０１５</w:t>
            </w:r>
          </w:p>
        </w:tc>
        <w:tc>
          <w:tcPr>
            <w:tcW w:w="1701" w:type="dxa"/>
          </w:tcPr>
          <w:p w:rsidR="00217A4F" w:rsidRPr="00BE74C8" w:rsidRDefault="00217A4F" w:rsidP="00217A4F">
            <w:pPr>
              <w:wordWrap w:val="0"/>
              <w:jc w:val="right"/>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損　３７</w:t>
            </w:r>
          </w:p>
        </w:tc>
        <w:tc>
          <w:tcPr>
            <w:tcW w:w="1843" w:type="dxa"/>
          </w:tcPr>
          <w:p w:rsidR="00217A4F" w:rsidRPr="00BE74C8" w:rsidRDefault="00217A4F" w:rsidP="00217A4F">
            <w:pPr>
              <w:wordWrap w:val="0"/>
              <w:jc w:val="right"/>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損　１３８</w:t>
            </w:r>
          </w:p>
        </w:tc>
      </w:tr>
      <w:tr w:rsidR="00EA2B0B" w:rsidRPr="00BE74C8" w:rsidTr="000E7477">
        <w:tc>
          <w:tcPr>
            <w:tcW w:w="2432" w:type="dxa"/>
          </w:tcPr>
          <w:p w:rsidR="00EA2B0B" w:rsidRPr="00BE74C8" w:rsidRDefault="00EA2B0B" w:rsidP="005B3032">
            <w:pPr>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PL区分</w:t>
            </w:r>
          </w:p>
        </w:tc>
        <w:tc>
          <w:tcPr>
            <w:tcW w:w="1821" w:type="dxa"/>
          </w:tcPr>
          <w:p w:rsidR="00EA2B0B" w:rsidRPr="00BE74C8" w:rsidRDefault="00EA2B0B" w:rsidP="00EA2B0B">
            <w:pPr>
              <w:jc w:val="center"/>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特別収支</w:t>
            </w:r>
          </w:p>
        </w:tc>
        <w:tc>
          <w:tcPr>
            <w:tcW w:w="1701" w:type="dxa"/>
          </w:tcPr>
          <w:p w:rsidR="00EA2B0B" w:rsidRPr="00BE74C8" w:rsidRDefault="00EA2B0B" w:rsidP="00EA2B0B">
            <w:pPr>
              <w:wordWrap w:val="0"/>
              <w:jc w:val="center"/>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行政収支</w:t>
            </w:r>
          </w:p>
        </w:tc>
        <w:tc>
          <w:tcPr>
            <w:tcW w:w="1843" w:type="dxa"/>
          </w:tcPr>
          <w:p w:rsidR="00EA2B0B" w:rsidRPr="00BE74C8" w:rsidRDefault="00EA2B0B" w:rsidP="00EA2B0B">
            <w:pPr>
              <w:wordWrap w:val="0"/>
              <w:jc w:val="center"/>
              <w:rPr>
                <w:rFonts w:ascii="HG丸ｺﾞｼｯｸM-PRO" w:eastAsia="HG丸ｺﾞｼｯｸM-PRO" w:hAnsi="HG丸ｺﾞｼｯｸM-PRO"/>
                <w:sz w:val="24"/>
              </w:rPr>
            </w:pPr>
            <w:r w:rsidRPr="00BE74C8">
              <w:rPr>
                <w:rFonts w:ascii="HG丸ｺﾞｼｯｸM-PRO" w:eastAsia="HG丸ｺﾞｼｯｸM-PRO" w:hAnsi="HG丸ｺﾞｼｯｸM-PRO" w:hint="eastAsia"/>
                <w:sz w:val="24"/>
              </w:rPr>
              <w:t>行政収支</w:t>
            </w:r>
          </w:p>
        </w:tc>
      </w:tr>
    </w:tbl>
    <w:p w:rsidR="00165380" w:rsidRPr="00BE74C8" w:rsidRDefault="00165380" w:rsidP="001627BB">
      <w:pPr>
        <w:rPr>
          <w:rFonts w:ascii="HG丸ｺﾞｼｯｸM-PRO" w:eastAsia="HG丸ｺﾞｼｯｸM-PRO" w:hAnsi="HG丸ｺﾞｼｯｸM-PRO"/>
          <w:sz w:val="24"/>
          <w:szCs w:val="24"/>
        </w:rPr>
      </w:pPr>
    </w:p>
    <w:p w:rsidR="00E41AD2" w:rsidRPr="00BE74C8" w:rsidRDefault="00E41AD2" w:rsidP="001627BB">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２．課題</w:t>
      </w:r>
    </w:p>
    <w:p w:rsidR="00E41AD2" w:rsidRPr="00BE74C8" w:rsidRDefault="00E41AD2" w:rsidP="00DB0318">
      <w:pPr>
        <w:ind w:leftChars="100" w:left="434" w:hangingChars="100" w:hanging="232"/>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w:t>
      </w:r>
      <w:r w:rsidR="00E25302" w:rsidRPr="00BE74C8">
        <w:rPr>
          <w:rFonts w:ascii="HG丸ｺﾞｼｯｸM-PRO" w:eastAsia="HG丸ｺﾞｼｯｸM-PRO" w:hAnsi="HG丸ｺﾞｼｯｸM-PRO" w:hint="eastAsia"/>
          <w:sz w:val="24"/>
          <w:szCs w:val="24"/>
        </w:rPr>
        <w:t>PLにおいては、</w:t>
      </w:r>
      <w:r w:rsidR="00BB4A68" w:rsidRPr="00BE74C8">
        <w:rPr>
          <w:rFonts w:ascii="HG丸ｺﾞｼｯｸM-PRO" w:eastAsia="HG丸ｺﾞｼｯｸM-PRO" w:hAnsi="HG丸ｺﾞｼｯｸM-PRO" w:hint="eastAsia"/>
          <w:sz w:val="24"/>
          <w:szCs w:val="24"/>
        </w:rPr>
        <w:t>行政サービス活動</w:t>
      </w:r>
      <w:r w:rsidR="00E25302" w:rsidRPr="00BE74C8">
        <w:rPr>
          <w:rFonts w:ascii="HG丸ｺﾞｼｯｸM-PRO" w:eastAsia="HG丸ｺﾞｼｯｸM-PRO" w:hAnsi="HG丸ｺﾞｼｯｸM-PRO" w:hint="eastAsia"/>
          <w:sz w:val="24"/>
          <w:szCs w:val="24"/>
        </w:rPr>
        <w:t>に伴う収支と、</w:t>
      </w:r>
      <w:r w:rsidR="00E74289" w:rsidRPr="00BE74C8">
        <w:rPr>
          <w:rFonts w:ascii="HG丸ｺﾞｼｯｸM-PRO" w:eastAsia="HG丸ｺﾞｼｯｸM-PRO" w:hAnsi="HG丸ｺﾞｼｯｸM-PRO" w:hint="eastAsia"/>
          <w:sz w:val="24"/>
          <w:szCs w:val="24"/>
        </w:rPr>
        <w:t>過年度修正損益が区分されていないため、</w:t>
      </w:r>
      <w:r w:rsidR="00043169" w:rsidRPr="00BE74C8">
        <w:rPr>
          <w:rFonts w:ascii="HG丸ｺﾞｼｯｸM-PRO" w:eastAsia="HG丸ｺﾞｼｯｸM-PRO" w:hAnsi="HG丸ｺﾞｼｯｸM-PRO" w:hint="eastAsia"/>
          <w:sz w:val="24"/>
          <w:szCs w:val="24"/>
        </w:rPr>
        <w:t>当該年度の</w:t>
      </w:r>
      <w:r w:rsidR="00BB4A68" w:rsidRPr="00BE74C8">
        <w:rPr>
          <w:rFonts w:ascii="HG丸ｺﾞｼｯｸM-PRO" w:eastAsia="HG丸ｺﾞｼｯｸM-PRO" w:hAnsi="HG丸ｺﾞｼｯｸM-PRO" w:hint="eastAsia"/>
          <w:sz w:val="24"/>
          <w:szCs w:val="24"/>
        </w:rPr>
        <w:t>行政サービス活動</w:t>
      </w:r>
      <w:r w:rsidR="00196E23" w:rsidRPr="00BE74C8">
        <w:rPr>
          <w:rFonts w:ascii="HG丸ｺﾞｼｯｸM-PRO" w:eastAsia="HG丸ｺﾞｼｯｸM-PRO" w:hAnsi="HG丸ｺﾞｼｯｸM-PRO" w:hint="eastAsia"/>
          <w:sz w:val="24"/>
          <w:szCs w:val="24"/>
        </w:rPr>
        <w:t>正味の</w:t>
      </w:r>
      <w:r w:rsidR="00E74289" w:rsidRPr="00BE74C8">
        <w:rPr>
          <w:rFonts w:ascii="HG丸ｺﾞｼｯｸM-PRO" w:eastAsia="HG丸ｺﾞｼｯｸM-PRO" w:hAnsi="HG丸ｺﾞｼｯｸM-PRO" w:hint="eastAsia"/>
          <w:sz w:val="24"/>
          <w:szCs w:val="24"/>
        </w:rPr>
        <w:t>収支が把握できない</w:t>
      </w:r>
      <w:r w:rsidR="00802A88" w:rsidRPr="00BE74C8">
        <w:rPr>
          <w:rFonts w:ascii="HG丸ｺﾞｼｯｸM-PRO" w:eastAsia="HG丸ｺﾞｼｯｸM-PRO" w:hAnsi="HG丸ｺﾞｼｯｸM-PRO" w:hint="eastAsia"/>
          <w:sz w:val="24"/>
          <w:szCs w:val="24"/>
        </w:rPr>
        <w:t>状況</w:t>
      </w:r>
      <w:r w:rsidR="00E74289" w:rsidRPr="00BE74C8">
        <w:rPr>
          <w:rFonts w:ascii="HG丸ｺﾞｼｯｸM-PRO" w:eastAsia="HG丸ｺﾞｼｯｸM-PRO" w:hAnsi="HG丸ｺﾞｼｯｸM-PRO" w:hint="eastAsia"/>
          <w:sz w:val="24"/>
          <w:szCs w:val="24"/>
        </w:rPr>
        <w:t>。</w:t>
      </w:r>
    </w:p>
    <w:p w:rsidR="00E41AD2" w:rsidRPr="00BE74C8" w:rsidRDefault="00E41AD2" w:rsidP="001627BB">
      <w:pPr>
        <w:rPr>
          <w:rFonts w:ascii="HG丸ｺﾞｼｯｸM-PRO" w:eastAsia="HG丸ｺﾞｼｯｸM-PRO" w:hAnsi="HG丸ｺﾞｼｯｸM-PRO"/>
          <w:sz w:val="24"/>
          <w:szCs w:val="24"/>
        </w:rPr>
      </w:pPr>
    </w:p>
    <w:p w:rsidR="0053579C" w:rsidRPr="00BE74C8" w:rsidRDefault="005F57C5" w:rsidP="001627BB">
      <w:pPr>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３</w:t>
      </w:r>
      <w:r w:rsidR="003607D1" w:rsidRPr="00BE74C8">
        <w:rPr>
          <w:rFonts w:ascii="HG丸ｺﾞｼｯｸM-PRO" w:eastAsia="HG丸ｺﾞｼｯｸM-PRO" w:hAnsi="HG丸ｺﾞｼｯｸM-PRO" w:hint="eastAsia"/>
          <w:sz w:val="24"/>
          <w:szCs w:val="24"/>
        </w:rPr>
        <w:t>．処理方針</w:t>
      </w:r>
      <w:r w:rsidR="006F58E8" w:rsidRPr="00BE74C8">
        <w:rPr>
          <w:rFonts w:ascii="HG丸ｺﾞｼｯｸM-PRO" w:eastAsia="HG丸ｺﾞｼｯｸM-PRO" w:hAnsi="HG丸ｺﾞｼｯｸM-PRO" w:hint="eastAsia"/>
          <w:sz w:val="24"/>
          <w:szCs w:val="24"/>
        </w:rPr>
        <w:t>案</w:t>
      </w:r>
    </w:p>
    <w:p w:rsidR="00B636EA" w:rsidRDefault="00B636EA" w:rsidP="00100271">
      <w:pPr>
        <w:ind w:left="463" w:hangingChars="200" w:hanging="46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（１）基本方針</w:t>
      </w:r>
    </w:p>
    <w:p w:rsidR="00683EAA" w:rsidRPr="00BE74C8" w:rsidRDefault="00802A88" w:rsidP="00DB0318">
      <w:pPr>
        <w:ind w:leftChars="100" w:left="434" w:hangingChars="100" w:hanging="232"/>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○当該年度</w:t>
      </w:r>
      <w:r w:rsidR="004C7420" w:rsidRPr="00BE74C8">
        <w:rPr>
          <w:rFonts w:ascii="HG丸ｺﾞｼｯｸM-PRO" w:eastAsia="HG丸ｺﾞｼｯｸM-PRO" w:hAnsi="HG丸ｺﾞｼｯｸM-PRO" w:hint="eastAsia"/>
          <w:sz w:val="24"/>
          <w:szCs w:val="24"/>
        </w:rPr>
        <w:t>の</w:t>
      </w:r>
      <w:r w:rsidR="00BB4A68" w:rsidRPr="00BE74C8">
        <w:rPr>
          <w:rFonts w:ascii="HG丸ｺﾞｼｯｸM-PRO" w:eastAsia="HG丸ｺﾞｼｯｸM-PRO" w:hAnsi="HG丸ｺﾞｼｯｸM-PRO" w:hint="eastAsia"/>
          <w:sz w:val="24"/>
          <w:szCs w:val="24"/>
        </w:rPr>
        <w:t>行政サービス活動</w:t>
      </w:r>
      <w:r w:rsidRPr="00BE74C8">
        <w:rPr>
          <w:rFonts w:ascii="HG丸ｺﾞｼｯｸM-PRO" w:eastAsia="HG丸ｺﾞｼｯｸM-PRO" w:hAnsi="HG丸ｺﾞｼｯｸM-PRO" w:hint="eastAsia"/>
          <w:sz w:val="24"/>
          <w:szCs w:val="24"/>
        </w:rPr>
        <w:t>に係る</w:t>
      </w:r>
      <w:r w:rsidR="004C7420" w:rsidRPr="00BE74C8">
        <w:rPr>
          <w:rFonts w:ascii="HG丸ｺﾞｼｯｸM-PRO" w:eastAsia="HG丸ｺﾞｼｯｸM-PRO" w:hAnsi="HG丸ｺﾞｼｯｸM-PRO" w:hint="eastAsia"/>
          <w:sz w:val="24"/>
          <w:szCs w:val="24"/>
        </w:rPr>
        <w:t>正味の収支を</w:t>
      </w:r>
      <w:r w:rsidRPr="00BE74C8">
        <w:rPr>
          <w:rFonts w:ascii="HG丸ｺﾞｼｯｸM-PRO" w:eastAsia="HG丸ｺﾞｼｯｸM-PRO" w:hAnsi="HG丸ｺﾞｼｯｸM-PRO" w:hint="eastAsia"/>
          <w:sz w:val="24"/>
          <w:szCs w:val="24"/>
        </w:rPr>
        <w:t>把握できるよう</w:t>
      </w:r>
      <w:r w:rsidR="004C7420" w:rsidRPr="00BE74C8">
        <w:rPr>
          <w:rFonts w:ascii="HG丸ｺﾞｼｯｸM-PRO" w:eastAsia="HG丸ｺﾞｼｯｸM-PRO" w:hAnsi="HG丸ｺﾞｼｯｸM-PRO" w:hint="eastAsia"/>
          <w:sz w:val="24"/>
          <w:szCs w:val="24"/>
        </w:rPr>
        <w:t>、</w:t>
      </w:r>
      <w:r w:rsidR="004C7420" w:rsidRPr="00BE74C8">
        <w:rPr>
          <w:rFonts w:ascii="HG丸ｺﾞｼｯｸM-PRO" w:eastAsia="HG丸ｺﾞｼｯｸM-PRO" w:hAnsi="HG丸ｺﾞｼｯｸM-PRO" w:hint="eastAsia"/>
          <w:sz w:val="24"/>
          <w:szCs w:val="24"/>
          <w:u w:val="single"/>
        </w:rPr>
        <w:t>過年度修正損益に係る科目を区分計上</w:t>
      </w:r>
      <w:r w:rsidR="003A70B4" w:rsidRPr="00BE74C8">
        <w:rPr>
          <w:rFonts w:ascii="HG丸ｺﾞｼｯｸM-PRO" w:eastAsia="HG丸ｺﾞｼｯｸM-PRO" w:hAnsi="HG丸ｺﾞｼｯｸM-PRO" w:hint="eastAsia"/>
          <w:sz w:val="24"/>
          <w:szCs w:val="24"/>
        </w:rPr>
        <w:t>。</w:t>
      </w:r>
    </w:p>
    <w:p w:rsidR="0053579C" w:rsidRDefault="0053579C" w:rsidP="0089306D">
      <w:pPr>
        <w:rPr>
          <w:rFonts w:ascii="HG丸ｺﾞｼｯｸM-PRO" w:eastAsia="HG丸ｺﾞｼｯｸM-PRO" w:hAnsi="HG丸ｺﾞｼｯｸM-PRO"/>
          <w:sz w:val="24"/>
          <w:szCs w:val="24"/>
        </w:rPr>
      </w:pPr>
    </w:p>
    <w:p w:rsidR="00B636EA" w:rsidRPr="00BE74C8" w:rsidRDefault="00B636EA" w:rsidP="008930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（２）処理方針</w:t>
      </w:r>
    </w:p>
    <w:p w:rsidR="006F58E8" w:rsidRPr="00BE74C8" w:rsidRDefault="00BA70CB" w:rsidP="0089306D">
      <w:pPr>
        <w:ind w:firstLineChars="100" w:firstLine="232"/>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w:t>
      </w:r>
      <w:r w:rsidR="003A70B4" w:rsidRPr="00BE74C8">
        <w:rPr>
          <w:rFonts w:ascii="HG丸ｺﾞｼｯｸM-PRO" w:eastAsia="HG丸ｺﾞｼｯｸM-PRO" w:hAnsi="HG丸ｺﾞｼｯｸM-PRO" w:hint="eastAsia"/>
          <w:sz w:val="24"/>
          <w:szCs w:val="24"/>
        </w:rPr>
        <w:t>具体的な</w:t>
      </w:r>
      <w:r w:rsidR="00973B26" w:rsidRPr="00BE74C8">
        <w:rPr>
          <w:rFonts w:ascii="HG丸ｺﾞｼｯｸM-PRO" w:eastAsia="HG丸ｺﾞｼｯｸM-PRO" w:hAnsi="HG丸ｺﾞｼｯｸM-PRO" w:hint="eastAsia"/>
          <w:sz w:val="24"/>
          <w:szCs w:val="24"/>
        </w:rPr>
        <w:t>表記方法</w:t>
      </w:r>
      <w:r w:rsidR="0089306D" w:rsidRPr="00BE74C8">
        <w:rPr>
          <w:rFonts w:ascii="HG丸ｺﾞｼｯｸM-PRO" w:eastAsia="HG丸ｺﾞｼｯｸM-PRO" w:hAnsi="HG丸ｺﾞｼｯｸM-PRO" w:hint="eastAsia"/>
          <w:sz w:val="24"/>
          <w:szCs w:val="24"/>
        </w:rPr>
        <w:t>（PL）</w:t>
      </w:r>
      <w:r w:rsidR="00973B26" w:rsidRPr="00BE74C8">
        <w:rPr>
          <w:rFonts w:ascii="HG丸ｺﾞｼｯｸM-PRO" w:eastAsia="HG丸ｺﾞｼｯｸM-PRO" w:hAnsi="HG丸ｺﾞｼｯｸM-PRO" w:hint="eastAsia"/>
          <w:sz w:val="24"/>
          <w:szCs w:val="24"/>
        </w:rPr>
        <w:t>等</w:t>
      </w:r>
    </w:p>
    <w:p w:rsidR="00812661" w:rsidRPr="00BE74C8" w:rsidRDefault="005B54A1" w:rsidP="00812661">
      <w:pPr>
        <w:ind w:leftChars="200" w:left="40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00973B26" w:rsidRPr="00BE74C8">
        <w:rPr>
          <w:rFonts w:ascii="HG丸ｺﾞｼｯｸM-PRO" w:eastAsia="HG丸ｺﾞｼｯｸM-PRO" w:hAnsi="HG丸ｺﾞｼｯｸM-PRO" w:hint="eastAsia"/>
          <w:sz w:val="24"/>
          <w:szCs w:val="24"/>
        </w:rPr>
        <w:t>①</w:t>
      </w:r>
      <w:r w:rsidRPr="00BE74C8">
        <w:rPr>
          <w:rFonts w:ascii="HG丸ｺﾞｼｯｸM-PRO" w:eastAsia="HG丸ｺﾞｼｯｸM-PRO" w:hAnsi="HG丸ｺﾞｼｯｸM-PRO" w:hint="eastAsia"/>
          <w:sz w:val="24"/>
          <w:szCs w:val="24"/>
        </w:rPr>
        <w:t>計上</w:t>
      </w:r>
      <w:r w:rsidR="00442263" w:rsidRPr="00BE74C8">
        <w:rPr>
          <w:rFonts w:ascii="HG丸ｺﾞｼｯｸM-PRO" w:eastAsia="HG丸ｺﾞｼｯｸM-PRO" w:hAnsi="HG丸ｺﾞｼｯｸM-PRO" w:hint="eastAsia"/>
          <w:sz w:val="24"/>
          <w:szCs w:val="24"/>
        </w:rPr>
        <w:t>する</w:t>
      </w:r>
      <w:r w:rsidR="00DC7145" w:rsidRPr="00BE74C8">
        <w:rPr>
          <w:rFonts w:ascii="HG丸ｺﾞｼｯｸM-PRO" w:eastAsia="HG丸ｺﾞｼｯｸM-PRO" w:hAnsi="HG丸ｺﾞｼｯｸM-PRO" w:hint="eastAsia"/>
          <w:sz w:val="24"/>
          <w:szCs w:val="24"/>
        </w:rPr>
        <w:t>収支区分</w:t>
      </w:r>
      <w:r w:rsidR="00812661" w:rsidRPr="00BE74C8">
        <w:rPr>
          <w:rFonts w:ascii="HG丸ｺﾞｼｯｸM-PRO" w:eastAsia="HG丸ｺﾞｼｯｸM-PRO" w:hAnsi="HG丸ｺﾞｼｯｸM-PRO" w:hint="eastAsia"/>
          <w:sz w:val="24"/>
          <w:szCs w:val="24"/>
        </w:rPr>
        <w:t>（どの区分に計上するか？）：</w:t>
      </w:r>
    </w:p>
    <w:p w:rsidR="00CE100C" w:rsidRPr="00BE74C8" w:rsidRDefault="00CE100C" w:rsidP="006B14D3">
      <w:pPr>
        <w:ind w:leftChars="200" w:left="403" w:firstLineChars="200" w:firstLine="46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w:t>
      </w:r>
      <w:r w:rsidR="005B54A1" w:rsidRPr="00BE74C8">
        <w:rPr>
          <w:rFonts w:ascii="HG丸ｺﾞｼｯｸM-PRO" w:eastAsia="HG丸ｺﾞｼｯｸM-PRO" w:hAnsi="HG丸ｺﾞｼｯｸM-PRO" w:hint="eastAsia"/>
          <w:sz w:val="24"/>
          <w:szCs w:val="24"/>
        </w:rPr>
        <w:t>通常収支</w:t>
      </w:r>
      <w:r w:rsidRPr="00BE74C8">
        <w:rPr>
          <w:rFonts w:ascii="HG丸ｺﾞｼｯｸM-PRO" w:eastAsia="HG丸ｺﾞｼｯｸM-PRO" w:hAnsi="HG丸ｺﾞｼｯｸM-PRO" w:hint="eastAsia"/>
          <w:sz w:val="24"/>
          <w:szCs w:val="24"/>
        </w:rPr>
        <w:t>計上</w:t>
      </w:r>
      <w:r w:rsidR="00812661" w:rsidRPr="00BE74C8">
        <w:rPr>
          <w:rFonts w:ascii="HG丸ｺﾞｼｯｸM-PRO" w:eastAsia="HG丸ｺﾞｼｯｸM-PRO" w:hAnsi="HG丸ｺﾞｼｯｸM-PRO" w:hint="eastAsia"/>
          <w:sz w:val="24"/>
          <w:szCs w:val="24"/>
        </w:rPr>
        <w:t xml:space="preserve">　・・・</w:t>
      </w:r>
      <w:r w:rsidRPr="00BE74C8">
        <w:rPr>
          <w:rFonts w:ascii="HG丸ｺﾞｼｯｸM-PRO" w:eastAsia="HG丸ｺﾞｼｯｸM-PRO" w:hAnsi="HG丸ｺﾞｼｯｸM-PRO" w:hint="eastAsia"/>
          <w:sz w:val="24"/>
          <w:szCs w:val="24"/>
        </w:rPr>
        <w:t>（現行）</w:t>
      </w:r>
    </w:p>
    <w:p w:rsidR="00CE100C" w:rsidRPr="00A304D8" w:rsidRDefault="00CE100C" w:rsidP="00A304D8">
      <w:pPr>
        <w:ind w:leftChars="200" w:left="403" w:firstLineChars="200" w:firstLine="46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w:t>
      </w:r>
      <w:r w:rsidR="005B54A1" w:rsidRPr="00BE74C8">
        <w:rPr>
          <w:rFonts w:ascii="HG丸ｺﾞｼｯｸM-PRO" w:eastAsia="HG丸ｺﾞｼｯｸM-PRO" w:hAnsi="HG丸ｺﾞｼｯｸM-PRO" w:hint="eastAsia"/>
          <w:sz w:val="24"/>
          <w:szCs w:val="24"/>
        </w:rPr>
        <w:t>特別収支</w:t>
      </w:r>
    </w:p>
    <w:p w:rsidR="00812661" w:rsidRPr="00BE74C8" w:rsidRDefault="00812661" w:rsidP="0089306D">
      <w:pPr>
        <w:rPr>
          <w:rFonts w:ascii="HG丸ｺﾞｼｯｸM-PRO" w:eastAsia="HG丸ｺﾞｼｯｸM-PRO" w:hAnsi="HG丸ｺﾞｼｯｸM-PRO"/>
          <w:sz w:val="24"/>
          <w:szCs w:val="24"/>
        </w:rPr>
      </w:pPr>
    </w:p>
    <w:p w:rsidR="00A27939" w:rsidRDefault="005B54A1" w:rsidP="006B14D3">
      <w:pPr>
        <w:ind w:leftChars="200" w:left="40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00973B26" w:rsidRPr="00A304D8">
        <w:rPr>
          <w:rFonts w:ascii="HG丸ｺﾞｼｯｸM-PRO" w:eastAsia="HG丸ｺﾞｼｯｸM-PRO" w:hAnsi="HG丸ｺﾞｼｯｸM-PRO" w:hint="eastAsia"/>
          <w:sz w:val="24"/>
          <w:szCs w:val="24"/>
        </w:rPr>
        <w:t>②</w:t>
      </w:r>
      <w:r w:rsidR="00A27939" w:rsidRPr="00A304D8">
        <w:rPr>
          <w:rFonts w:ascii="HG丸ｺﾞｼｯｸM-PRO" w:eastAsia="HG丸ｺﾞｼｯｸM-PRO" w:hAnsi="HG丸ｺﾞｼｯｸM-PRO" w:hint="eastAsia"/>
          <w:sz w:val="24"/>
          <w:szCs w:val="24"/>
        </w:rPr>
        <w:t>補足情報（追加</w:t>
      </w:r>
      <w:r w:rsidR="00B636EA">
        <w:rPr>
          <w:rFonts w:ascii="HG丸ｺﾞｼｯｸM-PRO" w:eastAsia="HG丸ｺﾞｼｯｸM-PRO" w:hAnsi="HG丸ｺﾞｼｯｸM-PRO" w:hint="eastAsia"/>
          <w:sz w:val="24"/>
          <w:szCs w:val="24"/>
        </w:rPr>
        <w:t>表記</w:t>
      </w:r>
      <w:r w:rsidR="00A27939" w:rsidRPr="00A304D8">
        <w:rPr>
          <w:rFonts w:ascii="HG丸ｺﾞｼｯｸM-PRO" w:eastAsia="HG丸ｺﾞｼｯｸM-PRO" w:hAnsi="HG丸ｺﾞｼｯｸM-PRO" w:hint="eastAsia"/>
          <w:sz w:val="24"/>
          <w:szCs w:val="24"/>
        </w:rPr>
        <w:t>するかどうか？）</w:t>
      </w:r>
    </w:p>
    <w:p w:rsidR="00CE100C" w:rsidRPr="00BE74C8" w:rsidRDefault="006F58E8" w:rsidP="00A27939">
      <w:pPr>
        <w:ind w:leftChars="200" w:left="403" w:firstLineChars="200" w:firstLine="46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当期収支差額</w:t>
      </w:r>
      <w:r w:rsidR="00973B26" w:rsidRPr="00BE74C8">
        <w:rPr>
          <w:rFonts w:ascii="HG丸ｺﾞｼｯｸM-PRO" w:eastAsia="HG丸ｺﾞｼｯｸM-PRO" w:hAnsi="HG丸ｺﾞｼｯｸM-PRO" w:hint="eastAsia"/>
          <w:sz w:val="24"/>
          <w:szCs w:val="24"/>
        </w:rPr>
        <w:t>の表記</w:t>
      </w:r>
      <w:r w:rsidR="00812661" w:rsidRPr="00BE74C8">
        <w:rPr>
          <w:rFonts w:ascii="HG丸ｺﾞｼｯｸM-PRO" w:eastAsia="HG丸ｺﾞｼｯｸM-PRO" w:hAnsi="HG丸ｺﾞｼｯｸM-PRO" w:hint="eastAsia"/>
          <w:sz w:val="24"/>
          <w:szCs w:val="24"/>
        </w:rPr>
        <w:t>【各会計合算ベース】</w:t>
      </w:r>
      <w:r w:rsidR="00CE100C" w:rsidRPr="00BE74C8">
        <w:rPr>
          <w:rFonts w:ascii="HG丸ｺﾞｼｯｸM-PRO" w:eastAsia="HG丸ｺﾞｼｯｸM-PRO" w:hAnsi="HG丸ｺﾞｼｯｸM-PRO" w:hint="eastAsia"/>
          <w:sz w:val="24"/>
          <w:szCs w:val="24"/>
        </w:rPr>
        <w:t>：</w:t>
      </w:r>
    </w:p>
    <w:p w:rsidR="00CE100C" w:rsidRPr="00BE74C8" w:rsidRDefault="00CE100C" w:rsidP="006B14D3">
      <w:pPr>
        <w:ind w:leftChars="200" w:left="403" w:firstLineChars="200" w:firstLine="46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w:t>
      </w:r>
      <w:r w:rsidR="006F58E8" w:rsidRPr="00BE74C8">
        <w:rPr>
          <w:rFonts w:ascii="HG丸ｺﾞｼｯｸM-PRO" w:eastAsia="HG丸ｺﾞｼｯｸM-PRO" w:hAnsi="HG丸ｺﾞｼｯｸM-PRO" w:hint="eastAsia"/>
          <w:sz w:val="24"/>
          <w:szCs w:val="24"/>
        </w:rPr>
        <w:t>過年度修正</w:t>
      </w:r>
      <w:r w:rsidR="004C7420" w:rsidRPr="00BE74C8">
        <w:rPr>
          <w:rFonts w:ascii="HG丸ｺﾞｼｯｸM-PRO" w:eastAsia="HG丸ｺﾞｼｯｸM-PRO" w:hAnsi="HG丸ｺﾞｼｯｸM-PRO" w:hint="eastAsia"/>
          <w:sz w:val="24"/>
          <w:szCs w:val="24"/>
        </w:rPr>
        <w:t>損益を</w:t>
      </w:r>
      <w:r w:rsidRPr="00BE74C8">
        <w:rPr>
          <w:rFonts w:ascii="HG丸ｺﾞｼｯｸM-PRO" w:eastAsia="HG丸ｺﾞｼｯｸM-PRO" w:hAnsi="HG丸ｺﾞｼｯｸM-PRO" w:hint="eastAsia"/>
          <w:sz w:val="24"/>
          <w:szCs w:val="24"/>
        </w:rPr>
        <w:t>含まない額の併記</w:t>
      </w:r>
      <w:r w:rsidR="00BE0E54" w:rsidRPr="00BE74C8">
        <w:rPr>
          <w:rFonts w:ascii="HG丸ｺﾞｼｯｸM-PRO" w:eastAsia="HG丸ｺﾞｼｯｸM-PRO" w:hAnsi="HG丸ｺﾞｼｯｸM-PRO" w:hint="eastAsia"/>
          <w:sz w:val="24"/>
          <w:szCs w:val="24"/>
        </w:rPr>
        <w:t>又は注記</w:t>
      </w:r>
    </w:p>
    <w:p w:rsidR="006F58E8" w:rsidRPr="00BE74C8" w:rsidRDefault="006B14D3" w:rsidP="006B14D3">
      <w:pPr>
        <w:ind w:leftChars="200" w:left="403" w:firstLineChars="300" w:firstLine="695"/>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w:t>
      </w:r>
      <w:r w:rsidR="005B54A1" w:rsidRPr="00BE74C8">
        <w:rPr>
          <w:rFonts w:ascii="HG丸ｺﾞｼｯｸM-PRO" w:eastAsia="HG丸ｺﾞｼｯｸM-PRO" w:hAnsi="HG丸ｺﾞｼｯｸM-PRO" w:hint="eastAsia"/>
          <w:sz w:val="24"/>
          <w:szCs w:val="24"/>
        </w:rPr>
        <w:t>PL</w:t>
      </w:r>
      <w:r w:rsidR="00973B26" w:rsidRPr="00BE74C8">
        <w:rPr>
          <w:rFonts w:ascii="HG丸ｺﾞｼｯｸM-PRO" w:eastAsia="HG丸ｺﾞｼｯｸM-PRO" w:hAnsi="HG丸ｺﾞｼｯｸM-PRO" w:hint="eastAsia"/>
          <w:sz w:val="24"/>
          <w:szCs w:val="24"/>
        </w:rPr>
        <w:t>の最終結果（経営成績）</w:t>
      </w:r>
      <w:r w:rsidR="005B54A1" w:rsidRPr="00BE74C8">
        <w:rPr>
          <w:rFonts w:ascii="HG丸ｺﾞｼｯｸM-PRO" w:eastAsia="HG丸ｺﾞｼｯｸM-PRO" w:hAnsi="HG丸ｺﾞｼｯｸM-PRO" w:hint="eastAsia"/>
          <w:sz w:val="24"/>
          <w:szCs w:val="24"/>
        </w:rPr>
        <w:t>としての発信性</w:t>
      </w:r>
      <w:r w:rsidRPr="00BE74C8">
        <w:rPr>
          <w:rFonts w:ascii="HG丸ｺﾞｼｯｸM-PRO" w:eastAsia="HG丸ｺﾞｼｯｸM-PRO" w:hAnsi="HG丸ｺﾞｼｯｸM-PRO" w:hint="eastAsia"/>
          <w:sz w:val="24"/>
          <w:szCs w:val="24"/>
        </w:rPr>
        <w:t>を重視する観点から</w:t>
      </w:r>
      <w:r w:rsidR="005B54A1" w:rsidRPr="00BE74C8">
        <w:rPr>
          <w:rFonts w:ascii="HG丸ｺﾞｼｯｸM-PRO" w:eastAsia="HG丸ｺﾞｼｯｸM-PRO" w:hAnsi="HG丸ｺﾞｼｯｸM-PRO" w:hint="eastAsia"/>
          <w:sz w:val="24"/>
          <w:szCs w:val="24"/>
        </w:rPr>
        <w:t>）</w:t>
      </w:r>
    </w:p>
    <w:p w:rsidR="006B14D3" w:rsidRPr="00BE74C8" w:rsidRDefault="006B14D3" w:rsidP="0089306D">
      <w:pPr>
        <w:rPr>
          <w:rFonts w:ascii="HG丸ｺﾞｼｯｸM-PRO" w:eastAsia="HG丸ｺﾞｼｯｸM-PRO" w:hAnsi="HG丸ｺﾞｼｯｸM-PRO"/>
          <w:sz w:val="24"/>
          <w:szCs w:val="24"/>
        </w:rPr>
      </w:pPr>
    </w:p>
    <w:p w:rsidR="00BE0E54" w:rsidRPr="00A304D8" w:rsidRDefault="00BA70CB" w:rsidP="00A304D8">
      <w:pPr>
        <w:ind w:leftChars="200" w:left="403"/>
        <w:rPr>
          <w:rFonts w:ascii="HG丸ｺﾞｼｯｸM-PRO" w:eastAsia="HG丸ｺﾞｼｯｸM-PRO" w:hAnsi="HG丸ｺﾞｼｯｸM-PRO"/>
          <w:sz w:val="24"/>
          <w:szCs w:val="24"/>
        </w:rPr>
      </w:pPr>
      <w:r w:rsidRPr="00BE74C8">
        <w:rPr>
          <w:rFonts w:ascii="HG丸ｺﾞｼｯｸM-PRO" w:eastAsia="HG丸ｺﾞｼｯｸM-PRO" w:hAnsi="HG丸ｺﾞｼｯｸM-PRO" w:hint="eastAsia"/>
          <w:sz w:val="24"/>
          <w:szCs w:val="24"/>
        </w:rPr>
        <w:t xml:space="preserve">　</w:t>
      </w:r>
      <w:r w:rsidRPr="00A304D8">
        <w:rPr>
          <w:rFonts w:ascii="HG丸ｺﾞｼｯｸM-PRO" w:eastAsia="HG丸ｺﾞｼｯｸM-PRO" w:hAnsi="HG丸ｺﾞｼｯｸM-PRO" w:hint="eastAsia"/>
          <w:sz w:val="24"/>
          <w:szCs w:val="24"/>
        </w:rPr>
        <w:t>＊</w:t>
      </w:r>
      <w:r w:rsidR="00BE0E54" w:rsidRPr="00A304D8">
        <w:rPr>
          <w:rFonts w:ascii="HG丸ｺﾞｼｯｸM-PRO" w:eastAsia="HG丸ｺﾞｼｯｸM-PRO" w:hAnsi="HG丸ｺﾞｼｯｸM-PRO" w:hint="eastAsia"/>
          <w:sz w:val="24"/>
          <w:szCs w:val="24"/>
        </w:rPr>
        <w:t>その他</w:t>
      </w:r>
      <w:r w:rsidR="0089306D" w:rsidRPr="00A304D8">
        <w:rPr>
          <w:rFonts w:ascii="HG丸ｺﾞｼｯｸM-PRO" w:eastAsia="HG丸ｺﾞｼｯｸM-PRO" w:hAnsi="HG丸ｺﾞｼｯｸM-PRO" w:hint="eastAsia"/>
          <w:sz w:val="24"/>
          <w:szCs w:val="24"/>
        </w:rPr>
        <w:t>（</w:t>
      </w:r>
      <w:r w:rsidR="00BE0E54" w:rsidRPr="00A304D8">
        <w:rPr>
          <w:rFonts w:ascii="HG丸ｺﾞｼｯｸM-PRO" w:eastAsia="HG丸ｺﾞｼｯｸM-PRO" w:hAnsi="HG丸ｺﾞｼｯｸM-PRO" w:hint="eastAsia"/>
          <w:sz w:val="24"/>
          <w:szCs w:val="24"/>
        </w:rPr>
        <w:t>純資産直入</w:t>
      </w:r>
      <w:r w:rsidR="0089306D" w:rsidRPr="00A304D8">
        <w:rPr>
          <w:rFonts w:ascii="HG丸ｺﾞｼｯｸM-PRO" w:eastAsia="HG丸ｺﾞｼｯｸM-PRO" w:hAnsi="HG丸ｺﾞｼｯｸM-PRO" w:hint="eastAsia"/>
          <w:sz w:val="24"/>
          <w:szCs w:val="24"/>
        </w:rPr>
        <w:t>）方式など</w:t>
      </w:r>
    </w:p>
    <w:p w:rsidR="00973B26" w:rsidRDefault="00973B26" w:rsidP="004C7420">
      <w:pPr>
        <w:rPr>
          <w:rFonts w:ascii="HG丸ｺﾞｼｯｸM-PRO" w:eastAsia="HG丸ｺﾞｼｯｸM-PRO" w:hAnsi="HG丸ｺﾞｼｯｸM-PRO"/>
          <w:sz w:val="24"/>
          <w:szCs w:val="24"/>
        </w:rPr>
      </w:pPr>
    </w:p>
    <w:p w:rsidR="00BB4A68" w:rsidRDefault="00763E26" w:rsidP="00A3090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Ⅲ</w:t>
      </w:r>
      <w:r w:rsidR="00BB4A68">
        <w:rPr>
          <w:rFonts w:ascii="HG丸ｺﾞｼｯｸM-PRO" w:eastAsia="HG丸ｺﾞｼｯｸM-PRO" w:hAnsi="HG丸ｺﾞｼｯｸM-PRO" w:hint="eastAsia"/>
          <w:sz w:val="24"/>
          <w:szCs w:val="24"/>
        </w:rPr>
        <w:t xml:space="preserve">　今後のスケジュール</w:t>
      </w:r>
      <w:r>
        <w:rPr>
          <w:rFonts w:ascii="HG丸ｺﾞｼｯｸM-PRO" w:eastAsia="HG丸ｺﾞｼｯｸM-PRO" w:hAnsi="HG丸ｺﾞｼｯｸM-PRO" w:hint="eastAsia"/>
          <w:sz w:val="24"/>
          <w:szCs w:val="24"/>
        </w:rPr>
        <w:t>について</w:t>
      </w:r>
    </w:p>
    <w:p w:rsidR="00D8159E" w:rsidRDefault="00BB4A68" w:rsidP="004C74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○平成27年度決算より適用</w:t>
      </w:r>
    </w:p>
    <w:p w:rsidR="00BB4A68" w:rsidRDefault="00B636EA" w:rsidP="00100271">
      <w:pPr>
        <w:ind w:firstLineChars="100" w:firstLine="2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B4A68">
        <w:rPr>
          <w:rFonts w:ascii="HG丸ｺﾞｼｯｸM-PRO" w:eastAsia="HG丸ｺﾞｼｯｸM-PRO" w:hAnsi="HG丸ｺﾞｼｯｸM-PRO" w:hint="eastAsia"/>
          <w:sz w:val="24"/>
          <w:szCs w:val="24"/>
        </w:rPr>
        <w:t>変更</w:t>
      </w:r>
      <w:r>
        <w:rPr>
          <w:rFonts w:ascii="HG丸ｺﾞｼｯｸM-PRO" w:eastAsia="HG丸ｺﾞｼｯｸM-PRO" w:hAnsi="HG丸ｺﾞｼｯｸM-PRO" w:hint="eastAsia"/>
          <w:sz w:val="24"/>
          <w:szCs w:val="24"/>
        </w:rPr>
        <w:t>（Ⅰ過年度修正損の捉え方）</w:t>
      </w:r>
      <w:r w:rsidR="00BB4A68">
        <w:rPr>
          <w:rFonts w:ascii="HG丸ｺﾞｼｯｸM-PRO" w:eastAsia="HG丸ｺﾞｼｯｸM-PRO" w:hAnsi="HG丸ｺﾞｼｯｸM-PRO" w:hint="eastAsia"/>
          <w:sz w:val="24"/>
          <w:szCs w:val="24"/>
        </w:rPr>
        <w:t>に伴う</w:t>
      </w:r>
      <w:r w:rsidR="00A30906">
        <w:rPr>
          <w:rFonts w:ascii="HG丸ｺﾞｼｯｸM-PRO" w:eastAsia="HG丸ｺﾞｼｯｸM-PRO" w:hAnsi="HG丸ｺﾞｼｯｸM-PRO" w:hint="eastAsia"/>
          <w:sz w:val="24"/>
          <w:szCs w:val="24"/>
        </w:rPr>
        <w:t>（27</w:t>
      </w:r>
      <w:r w:rsidR="008C2503">
        <w:rPr>
          <w:rFonts w:ascii="HG丸ｺﾞｼｯｸM-PRO" w:eastAsia="HG丸ｺﾞｼｯｸM-PRO" w:hAnsi="HG丸ｺﾞｼｯｸM-PRO" w:hint="eastAsia"/>
          <w:sz w:val="24"/>
          <w:szCs w:val="24"/>
        </w:rPr>
        <w:t>年度中の）登録済み</w:t>
      </w:r>
      <w:r w:rsidR="00A30906">
        <w:rPr>
          <w:rFonts w:ascii="HG丸ｺﾞｼｯｸM-PRO" w:eastAsia="HG丸ｺﾞｼｯｸM-PRO" w:hAnsi="HG丸ｺﾞｼｯｸM-PRO" w:hint="eastAsia"/>
          <w:sz w:val="24"/>
          <w:szCs w:val="24"/>
        </w:rPr>
        <w:t>仕訳等は修正）</w:t>
      </w:r>
    </w:p>
    <w:p w:rsidR="00DA5FCE" w:rsidRDefault="00DA5FCE" w:rsidP="00DA5FCE">
      <w:pPr>
        <w:rPr>
          <w:rFonts w:ascii="HG丸ｺﾞｼｯｸM-PRO" w:eastAsia="HG丸ｺﾞｼｯｸM-PRO" w:hAnsi="HG丸ｺﾞｼｯｸM-PRO"/>
          <w:sz w:val="24"/>
          <w:szCs w:val="24"/>
        </w:rPr>
      </w:pPr>
    </w:p>
    <w:p w:rsidR="00180917" w:rsidRDefault="00180917">
      <w:pPr>
        <w:widowControl/>
        <w:jc w:val="left"/>
        <w:rPr>
          <w:rFonts w:ascii="HG丸ｺﾞｼｯｸM-PRO" w:eastAsia="HG丸ｺﾞｼｯｸM-PRO" w:hAnsi="HG丸ｺﾞｼｯｸM-PRO"/>
          <w:sz w:val="24"/>
          <w:szCs w:val="24"/>
        </w:rPr>
      </w:pPr>
    </w:p>
    <w:sectPr w:rsidR="00180917" w:rsidSect="00A32D78">
      <w:pgSz w:w="11907" w:h="16839" w:code="9"/>
      <w:pgMar w:top="1021" w:right="1418" w:bottom="1134" w:left="1418" w:header="851" w:footer="992" w:gutter="0"/>
      <w:cols w:space="425"/>
      <w:docGrid w:type="linesAndChars" w:linePitch="312"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18" w:rsidRDefault="00921B18" w:rsidP="004C4956">
      <w:r>
        <w:separator/>
      </w:r>
    </w:p>
  </w:endnote>
  <w:endnote w:type="continuationSeparator" w:id="0">
    <w:p w:rsidR="00921B18" w:rsidRDefault="00921B18" w:rsidP="004C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18" w:rsidRDefault="00921B18" w:rsidP="004C4956">
      <w:r>
        <w:separator/>
      </w:r>
    </w:p>
  </w:footnote>
  <w:footnote w:type="continuationSeparator" w:id="0">
    <w:p w:rsidR="00921B18" w:rsidRDefault="00921B18" w:rsidP="004C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BB"/>
    <w:rsid w:val="00000C5F"/>
    <w:rsid w:val="00043169"/>
    <w:rsid w:val="000C1C22"/>
    <w:rsid w:val="000E7477"/>
    <w:rsid w:val="00100271"/>
    <w:rsid w:val="001041A6"/>
    <w:rsid w:val="00146117"/>
    <w:rsid w:val="001627BB"/>
    <w:rsid w:val="00165380"/>
    <w:rsid w:val="00180917"/>
    <w:rsid w:val="00196E23"/>
    <w:rsid w:val="001C4CD0"/>
    <w:rsid w:val="001E39F2"/>
    <w:rsid w:val="001E5CA9"/>
    <w:rsid w:val="001F759D"/>
    <w:rsid w:val="0020175D"/>
    <w:rsid w:val="00213BC2"/>
    <w:rsid w:val="00217A4F"/>
    <w:rsid w:val="0025363A"/>
    <w:rsid w:val="0027384A"/>
    <w:rsid w:val="002D0A7B"/>
    <w:rsid w:val="002D16DA"/>
    <w:rsid w:val="002E162E"/>
    <w:rsid w:val="003144E5"/>
    <w:rsid w:val="003366E2"/>
    <w:rsid w:val="00343AC3"/>
    <w:rsid w:val="00353132"/>
    <w:rsid w:val="00357507"/>
    <w:rsid w:val="003607D1"/>
    <w:rsid w:val="0037609F"/>
    <w:rsid w:val="003A70B4"/>
    <w:rsid w:val="00442263"/>
    <w:rsid w:val="00445167"/>
    <w:rsid w:val="00472F4C"/>
    <w:rsid w:val="00473EA2"/>
    <w:rsid w:val="004A5344"/>
    <w:rsid w:val="004C4956"/>
    <w:rsid w:val="004C7420"/>
    <w:rsid w:val="004D150A"/>
    <w:rsid w:val="004D7801"/>
    <w:rsid w:val="0053579C"/>
    <w:rsid w:val="00577E47"/>
    <w:rsid w:val="005B54A1"/>
    <w:rsid w:val="005D0C82"/>
    <w:rsid w:val="005F57C5"/>
    <w:rsid w:val="00606E6C"/>
    <w:rsid w:val="00683EAA"/>
    <w:rsid w:val="006B14D3"/>
    <w:rsid w:val="006B1CD4"/>
    <w:rsid w:val="006D6095"/>
    <w:rsid w:val="006F58E8"/>
    <w:rsid w:val="007174F3"/>
    <w:rsid w:val="00724A04"/>
    <w:rsid w:val="0074514A"/>
    <w:rsid w:val="00763E26"/>
    <w:rsid w:val="00802A88"/>
    <w:rsid w:val="008102F7"/>
    <w:rsid w:val="00812661"/>
    <w:rsid w:val="00836D34"/>
    <w:rsid w:val="00847340"/>
    <w:rsid w:val="0089306D"/>
    <w:rsid w:val="0089365B"/>
    <w:rsid w:val="008C2503"/>
    <w:rsid w:val="00921B18"/>
    <w:rsid w:val="00973B26"/>
    <w:rsid w:val="009B66FA"/>
    <w:rsid w:val="00A03204"/>
    <w:rsid w:val="00A27939"/>
    <w:rsid w:val="00A304D8"/>
    <w:rsid w:val="00A30906"/>
    <w:rsid w:val="00A32D78"/>
    <w:rsid w:val="00A46076"/>
    <w:rsid w:val="00A66D9C"/>
    <w:rsid w:val="00A71755"/>
    <w:rsid w:val="00AA60B6"/>
    <w:rsid w:val="00AB7BB4"/>
    <w:rsid w:val="00AC158E"/>
    <w:rsid w:val="00B636EA"/>
    <w:rsid w:val="00BA0746"/>
    <w:rsid w:val="00BA70CB"/>
    <w:rsid w:val="00BB4A68"/>
    <w:rsid w:val="00BD3CD5"/>
    <w:rsid w:val="00BE0E54"/>
    <w:rsid w:val="00BE74C8"/>
    <w:rsid w:val="00C64277"/>
    <w:rsid w:val="00C762D4"/>
    <w:rsid w:val="00C772F4"/>
    <w:rsid w:val="00C84A3D"/>
    <w:rsid w:val="00C91EDB"/>
    <w:rsid w:val="00CB187C"/>
    <w:rsid w:val="00CC083E"/>
    <w:rsid w:val="00CE100C"/>
    <w:rsid w:val="00CE2B64"/>
    <w:rsid w:val="00D0688A"/>
    <w:rsid w:val="00D8159E"/>
    <w:rsid w:val="00DA5FCE"/>
    <w:rsid w:val="00DB0318"/>
    <w:rsid w:val="00DC7145"/>
    <w:rsid w:val="00E07C86"/>
    <w:rsid w:val="00E17878"/>
    <w:rsid w:val="00E25302"/>
    <w:rsid w:val="00E41AD2"/>
    <w:rsid w:val="00E73AD8"/>
    <w:rsid w:val="00E74289"/>
    <w:rsid w:val="00E931E1"/>
    <w:rsid w:val="00E97F6B"/>
    <w:rsid w:val="00EA2B0B"/>
    <w:rsid w:val="00F41322"/>
    <w:rsid w:val="00F4377A"/>
    <w:rsid w:val="00F5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4956"/>
    <w:pPr>
      <w:tabs>
        <w:tab w:val="center" w:pos="4252"/>
        <w:tab w:val="right" w:pos="8504"/>
      </w:tabs>
      <w:snapToGrid w:val="0"/>
    </w:pPr>
  </w:style>
  <w:style w:type="character" w:customStyle="1" w:styleId="a5">
    <w:name w:val="ヘッダー (文字)"/>
    <w:basedOn w:val="a0"/>
    <w:link w:val="a4"/>
    <w:uiPriority w:val="99"/>
    <w:rsid w:val="004C4956"/>
  </w:style>
  <w:style w:type="paragraph" w:styleId="a6">
    <w:name w:val="footer"/>
    <w:basedOn w:val="a"/>
    <w:link w:val="a7"/>
    <w:uiPriority w:val="99"/>
    <w:unhideWhenUsed/>
    <w:rsid w:val="004C4956"/>
    <w:pPr>
      <w:tabs>
        <w:tab w:val="center" w:pos="4252"/>
        <w:tab w:val="right" w:pos="8504"/>
      </w:tabs>
      <w:snapToGrid w:val="0"/>
    </w:pPr>
  </w:style>
  <w:style w:type="character" w:customStyle="1" w:styleId="a7">
    <w:name w:val="フッター (文字)"/>
    <w:basedOn w:val="a0"/>
    <w:link w:val="a6"/>
    <w:uiPriority w:val="99"/>
    <w:rsid w:val="004C4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4956"/>
    <w:pPr>
      <w:tabs>
        <w:tab w:val="center" w:pos="4252"/>
        <w:tab w:val="right" w:pos="8504"/>
      </w:tabs>
      <w:snapToGrid w:val="0"/>
    </w:pPr>
  </w:style>
  <w:style w:type="character" w:customStyle="1" w:styleId="a5">
    <w:name w:val="ヘッダー (文字)"/>
    <w:basedOn w:val="a0"/>
    <w:link w:val="a4"/>
    <w:uiPriority w:val="99"/>
    <w:rsid w:val="004C4956"/>
  </w:style>
  <w:style w:type="paragraph" w:styleId="a6">
    <w:name w:val="footer"/>
    <w:basedOn w:val="a"/>
    <w:link w:val="a7"/>
    <w:uiPriority w:val="99"/>
    <w:unhideWhenUsed/>
    <w:rsid w:val="004C4956"/>
    <w:pPr>
      <w:tabs>
        <w:tab w:val="center" w:pos="4252"/>
        <w:tab w:val="right" w:pos="8504"/>
      </w:tabs>
      <w:snapToGrid w:val="0"/>
    </w:pPr>
  </w:style>
  <w:style w:type="character" w:customStyle="1" w:styleId="a7">
    <w:name w:val="フッター (文字)"/>
    <w:basedOn w:val="a0"/>
    <w:link w:val="a6"/>
    <w:uiPriority w:val="99"/>
    <w:rsid w:val="004C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6AA9-98F9-4C83-A542-5B2F0D81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2016-03-11T00:36:00Z</cp:lastPrinted>
  <dcterms:created xsi:type="dcterms:W3CDTF">2016-03-14T04:39:00Z</dcterms:created>
  <dcterms:modified xsi:type="dcterms:W3CDTF">2016-03-30T08:56:00Z</dcterms:modified>
</cp:coreProperties>
</file>