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DB2" w:rsidRPr="00D97E60"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0"/>
          <w:szCs w:val="40"/>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56"/>
          <w:szCs w:val="56"/>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56"/>
          <w:szCs w:val="56"/>
        </w:rPr>
      </w:pPr>
      <w:r w:rsidRPr="004B74B5">
        <w:rPr>
          <w:rFonts w:ascii="ＭＳ Ｐゴシック" w:eastAsia="ＭＳ Ｐゴシック" w:hAnsi="ＭＳ Ｐゴシック" w:cs="ＭＳ Ｐゴシック" w:hint="eastAsia"/>
          <w:b/>
          <w:bCs/>
          <w:kern w:val="0"/>
          <w:sz w:val="56"/>
          <w:szCs w:val="56"/>
        </w:rPr>
        <w:t>第</w:t>
      </w:r>
      <w:r>
        <w:rPr>
          <w:rFonts w:ascii="ＭＳ Ｐゴシック" w:eastAsia="ＭＳ Ｐゴシック" w:hAnsi="ＭＳ Ｐゴシック" w:cs="ＭＳ Ｐゴシック" w:hint="eastAsia"/>
          <w:b/>
          <w:bCs/>
          <w:kern w:val="0"/>
          <w:sz w:val="56"/>
          <w:szCs w:val="56"/>
        </w:rPr>
        <w:t>１１</w:t>
      </w:r>
      <w:r w:rsidRPr="004B74B5">
        <w:rPr>
          <w:rFonts w:ascii="ＭＳ Ｐゴシック" w:eastAsia="ＭＳ Ｐゴシック" w:hAnsi="ＭＳ Ｐゴシック" w:cs="ＭＳ Ｐゴシック" w:hint="eastAsia"/>
          <w:b/>
          <w:bCs/>
          <w:kern w:val="0"/>
          <w:sz w:val="56"/>
          <w:szCs w:val="56"/>
        </w:rPr>
        <w:t>次大阪府交通安全計画</w:t>
      </w: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56"/>
          <w:szCs w:val="56"/>
        </w:rPr>
      </w:pPr>
    </w:p>
    <w:p w:rsidR="00621DB2" w:rsidRPr="00C735C8"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0"/>
          <w:szCs w:val="40"/>
        </w:rPr>
      </w:pPr>
      <w:r>
        <w:rPr>
          <w:rFonts w:ascii="ＭＳ Ｐゴシック" w:eastAsia="ＭＳ Ｐゴシック" w:hAnsi="ＭＳ Ｐゴシック" w:cs="ＭＳ Ｐゴシック" w:hint="eastAsia"/>
          <w:b/>
          <w:bCs/>
          <w:kern w:val="0"/>
          <w:sz w:val="40"/>
          <w:szCs w:val="40"/>
        </w:rPr>
        <w:t xml:space="preserve">～　</w:t>
      </w:r>
      <w:r w:rsidRPr="00C735C8">
        <w:rPr>
          <w:rFonts w:ascii="ＭＳ Ｐゴシック" w:eastAsia="ＭＳ Ｐゴシック" w:hAnsi="ＭＳ Ｐゴシック" w:cs="ＭＳ Ｐゴシック" w:hint="eastAsia"/>
          <w:b/>
          <w:bCs/>
          <w:kern w:val="0"/>
          <w:sz w:val="40"/>
          <w:szCs w:val="40"/>
        </w:rPr>
        <w:t>交通事故のない社会を目指して</w:t>
      </w:r>
      <w:r>
        <w:rPr>
          <w:rFonts w:ascii="ＭＳ Ｐゴシック" w:eastAsia="ＭＳ Ｐゴシック" w:hAnsi="ＭＳ Ｐゴシック" w:cs="ＭＳ Ｐゴシック" w:hint="eastAsia"/>
          <w:b/>
          <w:bCs/>
          <w:kern w:val="0"/>
          <w:sz w:val="40"/>
          <w:szCs w:val="40"/>
        </w:rPr>
        <w:t xml:space="preserve">　～</w:t>
      </w:r>
    </w:p>
    <w:p w:rsidR="00621DB2" w:rsidRPr="00A828F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56"/>
          <w:szCs w:val="56"/>
        </w:rPr>
      </w:pPr>
    </w:p>
    <w:p w:rsidR="00621DB2" w:rsidRPr="004B74B5"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56"/>
          <w:szCs w:val="56"/>
        </w:rPr>
      </w:pPr>
    </w:p>
    <w:p w:rsidR="00621DB2" w:rsidRPr="00E708D9"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Cs w:val="21"/>
        </w:rPr>
      </w:pPr>
      <w:r w:rsidRPr="00E708D9">
        <w:rPr>
          <w:rFonts w:hAnsi="ＭＳ 明朝" w:cs="ＭＳ ゴシック" w:hint="eastAsia"/>
          <w:sz w:val="22"/>
          <w:szCs w:val="22"/>
        </w:rPr>
        <w:t xml:space="preserve">　　　　　　　　　　　　　　　　</w:t>
      </w:r>
    </w:p>
    <w:p w:rsidR="00621DB2" w:rsidRPr="00E9525E"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0"/>
          <w:szCs w:val="40"/>
        </w:rPr>
      </w:pPr>
    </w:p>
    <w:p w:rsidR="00621DB2" w:rsidRPr="004B74B5"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0"/>
          <w:szCs w:val="40"/>
        </w:rPr>
      </w:pPr>
      <w:r w:rsidRPr="004B74B5">
        <w:rPr>
          <w:rFonts w:ascii="ＭＳ Ｐゴシック" w:eastAsia="ＭＳ Ｐゴシック" w:hAnsi="ＭＳ Ｐゴシック" w:cs="ＭＳ Ｐゴシック" w:hint="eastAsia"/>
          <w:b/>
          <w:bCs/>
          <w:kern w:val="0"/>
          <w:sz w:val="40"/>
          <w:szCs w:val="40"/>
        </w:rPr>
        <w:t>大阪府交通安全対策会議</w:t>
      </w:r>
    </w:p>
    <w:p w:rsidR="00621DB2" w:rsidRPr="00E708D9"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Cs w:val="21"/>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621DB2" w:rsidRDefault="00621DB2" w:rsidP="00621DB2">
      <w:pPr>
        <w:widowControl/>
        <w:spacing w:before="100" w:beforeAutospacing="1" w:after="100" w:afterAutospacing="1"/>
        <w:jc w:val="center"/>
        <w:outlineLvl w:val="1"/>
        <w:rPr>
          <w:rFonts w:ascii="ＭＳ Ｐゴシック" w:eastAsia="ＭＳ Ｐゴシック" w:hAnsi="ＭＳ Ｐゴシック" w:cs="ＭＳ Ｐゴシック"/>
          <w:b/>
          <w:bCs/>
          <w:kern w:val="0"/>
          <w:sz w:val="44"/>
          <w:szCs w:val="44"/>
        </w:rPr>
      </w:pPr>
    </w:p>
    <w:p w:rsidR="00B51AF4" w:rsidRDefault="00B51AF4" w:rsidP="00E939A4">
      <w:pPr>
        <w:widowControl/>
        <w:spacing w:before="100" w:beforeAutospacing="1" w:after="100" w:afterAutospacing="1"/>
        <w:jc w:val="left"/>
        <w:outlineLvl w:val="1"/>
        <w:rPr>
          <w:rFonts w:ascii="ＭＳ Ｐゴシック" w:eastAsia="ＭＳ Ｐゴシック" w:hAnsi="ＭＳ Ｐゴシック" w:cs="ＭＳ Ｐゴシック"/>
          <w:b/>
          <w:bCs/>
          <w:kern w:val="0"/>
          <w:sz w:val="44"/>
          <w:szCs w:val="44"/>
        </w:rPr>
      </w:pPr>
      <w:r>
        <w:rPr>
          <w:rFonts w:ascii="ＭＳ Ｐゴシック" w:eastAsia="ＭＳ Ｐゴシック" w:hAnsi="ＭＳ Ｐゴシック" w:cs="ＭＳ Ｐゴシック"/>
          <w:b/>
          <w:bCs/>
          <w:kern w:val="0"/>
          <w:sz w:val="44"/>
          <w:szCs w:val="44"/>
        </w:rPr>
        <w:br w:type="page"/>
      </w:r>
    </w:p>
    <w:p w:rsidR="00621DB2" w:rsidRPr="00C735C8" w:rsidRDefault="00621DB2" w:rsidP="00E939A4">
      <w:pPr>
        <w:widowControl/>
        <w:spacing w:before="100" w:beforeAutospacing="1" w:after="100" w:afterAutospacing="1"/>
        <w:jc w:val="center"/>
        <w:outlineLvl w:val="1"/>
        <w:rPr>
          <w:rFonts w:ascii="ＭＳ ゴシック" w:eastAsia="ＭＳ ゴシック" w:hAnsi="ＭＳ ゴシック" w:cs="ＭＳ ゴシック"/>
          <w:b/>
          <w:sz w:val="36"/>
          <w:szCs w:val="36"/>
        </w:rPr>
      </w:pPr>
      <w:r>
        <w:rPr>
          <w:rFonts w:ascii="ＭＳ Ｐゴシック" w:eastAsia="ＭＳ Ｐゴシック" w:hAnsi="ＭＳ Ｐゴシック" w:cs="ＭＳ Ｐゴシック" w:hint="eastAsia"/>
          <w:b/>
          <w:bCs/>
          <w:noProof/>
          <w:kern w:val="0"/>
          <w:sz w:val="44"/>
          <w:szCs w:val="44"/>
        </w:rPr>
        <w:lastRenderedPageBreak/>
        <mc:AlternateContent>
          <mc:Choice Requires="wps">
            <w:drawing>
              <wp:anchor distT="0" distB="0" distL="114300" distR="114300" simplePos="0" relativeHeight="251680768" behindDoc="0" locked="0" layoutInCell="1" allowOverlap="1" wp14:anchorId="49E0BBB0" wp14:editId="4D8D2C26">
                <wp:simplePos x="0" y="0"/>
                <wp:positionH relativeFrom="column">
                  <wp:posOffset>2795270</wp:posOffset>
                </wp:positionH>
                <wp:positionV relativeFrom="paragraph">
                  <wp:posOffset>763270</wp:posOffset>
                </wp:positionV>
                <wp:extent cx="198755" cy="189865"/>
                <wp:effectExtent l="0" t="3810" r="1270" b="0"/>
                <wp:wrapNone/>
                <wp:docPr id="5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898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4EF74" id="Rectangle 88" o:spid="_x0000_s1026" style="position:absolute;left:0;text-align:left;margin-left:220.1pt;margin-top:60.1pt;width:15.65pt;height:1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" stroked="f" strokecolor="blue">
                <v:textbox inset="5.85pt,.7pt,5.85pt,.7pt"/>
              </v:rect>
            </w:pict>
          </mc:Fallback>
        </mc:AlternateContent>
      </w:r>
      <w:r w:rsidRPr="00C735C8">
        <w:rPr>
          <w:rFonts w:ascii="ＭＳ ゴシック" w:eastAsia="ＭＳ ゴシック" w:hAnsi="ＭＳ ゴシック" w:cs="ＭＳ ゴシック" w:hint="eastAsia"/>
          <w:b/>
          <w:sz w:val="36"/>
          <w:szCs w:val="36"/>
        </w:rPr>
        <w:t>ま　え　が　き</w:t>
      </w:r>
    </w:p>
    <w:p w:rsidR="00621DB2" w:rsidRDefault="00621DB2" w:rsidP="00621DB2"/>
    <w:p w:rsidR="00621DB2" w:rsidRDefault="00621DB2" w:rsidP="00621DB2">
      <w:pPr>
        <w:autoSpaceDN w:val="0"/>
      </w:pPr>
    </w:p>
    <w:p w:rsidR="00621DB2" w:rsidRPr="00701FBF" w:rsidRDefault="00621DB2" w:rsidP="00621DB2">
      <w:pPr>
        <w:autoSpaceDN w:val="0"/>
        <w:rPr>
          <w:rFonts w:ascii="ＭＳ 明朝" w:hAnsi="ＭＳ 明朝"/>
          <w:sz w:val="22"/>
          <w:szCs w:val="22"/>
        </w:rPr>
      </w:pPr>
      <w:r w:rsidRPr="00701FBF">
        <w:rPr>
          <w:rFonts w:ascii="ＭＳ ゴシック" w:eastAsia="ＭＳ ゴシック" w:hAnsi="ＭＳ ゴシック" w:hint="eastAsia"/>
          <w:sz w:val="22"/>
          <w:szCs w:val="22"/>
        </w:rPr>
        <w:t xml:space="preserve">　</w:t>
      </w:r>
      <w:r w:rsidRPr="00701FBF">
        <w:rPr>
          <w:rFonts w:ascii="ＭＳ 明朝" w:hAnsi="ＭＳ 明朝" w:hint="eastAsia"/>
          <w:sz w:val="22"/>
          <w:szCs w:val="22"/>
        </w:rPr>
        <w:t>21世紀の安全な交通社会の形成に向けて、人命尊重の理念はもとより、交通事故による社会的経済的損失という側面をも勘案し、交通事故根絶</w:t>
      </w:r>
      <w:r>
        <w:rPr>
          <w:rFonts w:ascii="ＭＳ 明朝" w:hAnsi="ＭＳ 明朝" w:hint="eastAsia"/>
          <w:sz w:val="22"/>
          <w:szCs w:val="22"/>
        </w:rPr>
        <w:t>という</w:t>
      </w:r>
      <w:r w:rsidRPr="00701FBF">
        <w:rPr>
          <w:rFonts w:ascii="ＭＳ 明朝" w:hAnsi="ＭＳ 明朝" w:hint="eastAsia"/>
          <w:sz w:val="22"/>
          <w:szCs w:val="22"/>
        </w:rPr>
        <w:t>究極的な目標を目指す立場に</w:t>
      </w:r>
      <w:r w:rsidR="00805AC1">
        <w:rPr>
          <w:rFonts w:ascii="ＭＳ 明朝" w:hAnsi="ＭＳ 明朝" w:hint="eastAsia"/>
          <w:sz w:val="22"/>
          <w:szCs w:val="22"/>
        </w:rPr>
        <w:t>立って</w:t>
      </w:r>
      <w:r w:rsidRPr="00701FBF">
        <w:rPr>
          <w:rFonts w:ascii="ＭＳ 明朝" w:hAnsi="ＭＳ 明朝" w:hint="eastAsia"/>
          <w:sz w:val="22"/>
          <w:szCs w:val="22"/>
        </w:rPr>
        <w:t>、大阪府交通</w:t>
      </w:r>
      <w:r>
        <w:rPr>
          <w:rFonts w:ascii="ＭＳ 明朝" w:hAnsi="ＭＳ 明朝" w:hint="eastAsia"/>
          <w:sz w:val="22"/>
          <w:szCs w:val="22"/>
        </w:rPr>
        <w:t>安全</w:t>
      </w:r>
      <w:r w:rsidRPr="00701FBF">
        <w:rPr>
          <w:rFonts w:ascii="ＭＳ 明朝" w:hAnsi="ＭＳ 明朝" w:hint="eastAsia"/>
          <w:sz w:val="22"/>
          <w:szCs w:val="22"/>
        </w:rPr>
        <w:t>対策会議では、昭和45年</w:t>
      </w:r>
      <w:r>
        <w:rPr>
          <w:rFonts w:ascii="ＭＳ 明朝" w:hAnsi="ＭＳ 明朝" w:hint="eastAsia"/>
          <w:sz w:val="22"/>
          <w:szCs w:val="22"/>
        </w:rPr>
        <w:t>６</w:t>
      </w:r>
      <w:r w:rsidRPr="00701FBF">
        <w:rPr>
          <w:rFonts w:ascii="ＭＳ 明朝" w:hAnsi="ＭＳ 明朝" w:hint="eastAsia"/>
          <w:sz w:val="22"/>
          <w:szCs w:val="22"/>
        </w:rPr>
        <w:t>月に制定された交通安全対策基本法（昭和45年法律第110号）に基づき、昭和46年以降</w:t>
      </w:r>
      <w:r>
        <w:rPr>
          <w:rFonts w:ascii="ＭＳ 明朝" w:hAnsi="ＭＳ 明朝" w:hint="eastAsia"/>
          <w:sz w:val="22"/>
          <w:szCs w:val="22"/>
        </w:rPr>
        <w:t>1</w:t>
      </w:r>
      <w:r>
        <w:rPr>
          <w:rFonts w:ascii="ＭＳ 明朝" w:hAnsi="ＭＳ 明朝"/>
          <w:sz w:val="22"/>
          <w:szCs w:val="22"/>
        </w:rPr>
        <w:t>0</w:t>
      </w:r>
      <w:r w:rsidRPr="00701FBF">
        <w:rPr>
          <w:rFonts w:ascii="ＭＳ 明朝" w:hAnsi="ＭＳ 明朝" w:hint="eastAsia"/>
          <w:sz w:val="22"/>
          <w:szCs w:val="22"/>
        </w:rPr>
        <w:t>次にわたり、「大阪府交通安全計画」を</w:t>
      </w:r>
      <w:r>
        <w:rPr>
          <w:rFonts w:ascii="ＭＳ 明朝" w:hAnsi="ＭＳ 明朝" w:hint="eastAsia"/>
          <w:sz w:val="22"/>
          <w:szCs w:val="22"/>
        </w:rPr>
        <w:t>改定</w:t>
      </w:r>
      <w:r w:rsidRPr="00701FBF">
        <w:rPr>
          <w:rFonts w:ascii="ＭＳ 明朝" w:hAnsi="ＭＳ 明朝" w:hint="eastAsia"/>
          <w:sz w:val="22"/>
          <w:szCs w:val="22"/>
        </w:rPr>
        <w:t>し、府域における交通安全対策を総合的かつ計画的に推進してきたところで</w:t>
      </w:r>
      <w:r>
        <w:rPr>
          <w:rFonts w:ascii="ＭＳ 明朝" w:hAnsi="ＭＳ 明朝" w:hint="eastAsia"/>
          <w:sz w:val="22"/>
          <w:szCs w:val="22"/>
        </w:rPr>
        <w:t>ある。</w:t>
      </w:r>
    </w:p>
    <w:p w:rsidR="00621DB2" w:rsidRDefault="00621DB2" w:rsidP="00621DB2">
      <w:pPr>
        <w:autoSpaceDN w:val="0"/>
        <w:rPr>
          <w:rFonts w:ascii="ＭＳ 明朝" w:hAnsi="ＭＳ 明朝"/>
          <w:sz w:val="22"/>
          <w:szCs w:val="22"/>
        </w:rPr>
      </w:pPr>
      <w:r w:rsidRPr="00701FBF">
        <w:rPr>
          <w:rFonts w:ascii="ＭＳ 明朝" w:hAnsi="ＭＳ 明朝" w:hint="eastAsia"/>
          <w:sz w:val="22"/>
          <w:szCs w:val="22"/>
        </w:rPr>
        <w:t xml:space="preserve">　このような中で、先の第</w:t>
      </w:r>
      <w:r>
        <w:rPr>
          <w:rFonts w:ascii="ＭＳ 明朝" w:hAnsi="ＭＳ 明朝" w:hint="eastAsia"/>
          <w:sz w:val="22"/>
          <w:szCs w:val="22"/>
        </w:rPr>
        <w:t>10</w:t>
      </w:r>
      <w:r w:rsidRPr="00701FBF">
        <w:rPr>
          <w:rFonts w:ascii="ＭＳ 明朝" w:hAnsi="ＭＳ 明朝" w:hint="eastAsia"/>
          <w:sz w:val="22"/>
          <w:szCs w:val="22"/>
        </w:rPr>
        <w:t>次大阪府交通安全計画では、</w:t>
      </w:r>
      <w:r>
        <w:rPr>
          <w:rFonts w:ascii="ＭＳ 明朝" w:hAnsi="ＭＳ 明朝" w:hint="eastAsia"/>
          <w:sz w:val="22"/>
          <w:szCs w:val="22"/>
        </w:rPr>
        <w:t>令和２</w:t>
      </w:r>
      <w:r w:rsidRPr="00701FBF">
        <w:rPr>
          <w:rFonts w:ascii="ＭＳ 明朝" w:hAnsi="ＭＳ 明朝" w:hint="eastAsia"/>
          <w:sz w:val="22"/>
          <w:szCs w:val="22"/>
        </w:rPr>
        <w:t>年までに年間の交通事故死者数を</w:t>
      </w:r>
      <w:r>
        <w:rPr>
          <w:rFonts w:ascii="ＭＳ 明朝" w:hAnsi="ＭＳ 明朝" w:hint="eastAsia"/>
          <w:sz w:val="22"/>
          <w:szCs w:val="22"/>
        </w:rPr>
        <w:t>1</w:t>
      </w:r>
      <w:r>
        <w:rPr>
          <w:rFonts w:ascii="ＭＳ 明朝" w:hAnsi="ＭＳ 明朝"/>
          <w:sz w:val="22"/>
          <w:szCs w:val="22"/>
        </w:rPr>
        <w:t>19</w:t>
      </w:r>
      <w:r>
        <w:rPr>
          <w:rFonts w:ascii="ＭＳ 明朝" w:hAnsi="ＭＳ 明朝" w:hint="eastAsia"/>
          <w:sz w:val="22"/>
          <w:szCs w:val="22"/>
        </w:rPr>
        <w:t>人</w:t>
      </w:r>
      <w:r w:rsidRPr="00701FBF">
        <w:rPr>
          <w:rFonts w:ascii="ＭＳ 明朝" w:hAnsi="ＭＳ 明朝" w:hint="eastAsia"/>
          <w:sz w:val="22"/>
          <w:szCs w:val="22"/>
        </w:rPr>
        <w:t>以下に抑制するという目標値を掲げ、適切かつ効果的な施策を総合的に推進した</w:t>
      </w:r>
      <w:r>
        <w:rPr>
          <w:rFonts w:ascii="ＭＳ 明朝" w:hAnsi="ＭＳ 明朝" w:hint="eastAsia"/>
          <w:sz w:val="22"/>
          <w:szCs w:val="22"/>
        </w:rPr>
        <w:t>。</w:t>
      </w:r>
      <w:r w:rsidRPr="00701FBF">
        <w:rPr>
          <w:rFonts w:ascii="ＭＳ 明朝" w:hAnsi="ＭＳ 明朝" w:hint="eastAsia"/>
          <w:sz w:val="22"/>
          <w:szCs w:val="22"/>
        </w:rPr>
        <w:t>交通事故</w:t>
      </w:r>
      <w:r>
        <w:rPr>
          <w:rFonts w:ascii="ＭＳ 明朝" w:hAnsi="ＭＳ 明朝" w:hint="eastAsia"/>
          <w:sz w:val="22"/>
          <w:szCs w:val="22"/>
        </w:rPr>
        <w:t>死者数は、</w:t>
      </w:r>
      <w:r w:rsidRPr="00A76DF9">
        <w:rPr>
          <w:rFonts w:ascii="ＭＳ 明朝" w:hAnsi="ＭＳ 明朝" w:hint="eastAsia"/>
          <w:sz w:val="22"/>
          <w:szCs w:val="22"/>
        </w:rPr>
        <w:t>計画最終年の</w:t>
      </w:r>
      <w:r>
        <w:rPr>
          <w:rFonts w:ascii="ＭＳ 明朝" w:hAnsi="ＭＳ 明朝" w:hint="eastAsia"/>
          <w:sz w:val="22"/>
          <w:szCs w:val="22"/>
        </w:rPr>
        <w:t>令和２</w:t>
      </w:r>
      <w:r w:rsidRPr="00A76DF9">
        <w:rPr>
          <w:rFonts w:ascii="ＭＳ 明朝" w:hAnsi="ＭＳ 明朝" w:hint="eastAsia"/>
          <w:sz w:val="22"/>
          <w:szCs w:val="22"/>
        </w:rPr>
        <w:t>年</w:t>
      </w:r>
      <w:r>
        <w:rPr>
          <w:rFonts w:ascii="ＭＳ 明朝" w:hAnsi="ＭＳ 明朝" w:hint="eastAsia"/>
          <w:sz w:val="22"/>
          <w:szCs w:val="22"/>
        </w:rPr>
        <w:t>にはこれまでの統計史上最少となる1</w:t>
      </w:r>
      <w:r>
        <w:rPr>
          <w:rFonts w:ascii="ＭＳ 明朝" w:hAnsi="ＭＳ 明朝"/>
          <w:sz w:val="22"/>
          <w:szCs w:val="22"/>
        </w:rPr>
        <w:t>24</w:t>
      </w:r>
      <w:r w:rsidRPr="00A76DF9">
        <w:rPr>
          <w:rFonts w:ascii="ＭＳ 明朝" w:hAnsi="ＭＳ 明朝" w:hint="eastAsia"/>
          <w:sz w:val="22"/>
          <w:szCs w:val="22"/>
        </w:rPr>
        <w:t>人</w:t>
      </w:r>
      <w:r>
        <w:rPr>
          <w:rFonts w:ascii="ＭＳ 明朝" w:hAnsi="ＭＳ 明朝" w:hint="eastAsia"/>
          <w:sz w:val="22"/>
          <w:szCs w:val="22"/>
        </w:rPr>
        <w:t>まで減少したものの</w:t>
      </w:r>
      <w:r w:rsidRPr="00A76DF9">
        <w:rPr>
          <w:rFonts w:ascii="ＭＳ 明朝" w:hAnsi="ＭＳ 明朝" w:hint="eastAsia"/>
          <w:sz w:val="22"/>
          <w:szCs w:val="22"/>
        </w:rPr>
        <w:t>、</w:t>
      </w:r>
      <w:r w:rsidR="000A77FA">
        <w:rPr>
          <w:rFonts w:ascii="ＭＳ 明朝" w:hAnsi="ＭＳ 明朝" w:hint="eastAsia"/>
          <w:sz w:val="22"/>
          <w:szCs w:val="22"/>
        </w:rPr>
        <w:t>目標の達成には至らなかったが</w:t>
      </w:r>
      <w:r w:rsidRPr="00A76DF9">
        <w:rPr>
          <w:rFonts w:ascii="ＭＳ 明朝" w:hAnsi="ＭＳ 明朝" w:hint="eastAsia"/>
          <w:sz w:val="22"/>
          <w:szCs w:val="22"/>
        </w:rPr>
        <w:t>、交通事故死傷者数を</w:t>
      </w:r>
      <w:r>
        <w:rPr>
          <w:rFonts w:ascii="ＭＳ 明朝" w:hAnsi="ＭＳ 明朝" w:hint="eastAsia"/>
          <w:sz w:val="22"/>
          <w:szCs w:val="22"/>
        </w:rPr>
        <w:t>36,</w:t>
      </w:r>
      <w:r>
        <w:rPr>
          <w:rFonts w:ascii="ＭＳ 明朝" w:hAnsi="ＭＳ 明朝"/>
          <w:sz w:val="22"/>
          <w:szCs w:val="22"/>
        </w:rPr>
        <w:t>5</w:t>
      </w:r>
      <w:r>
        <w:rPr>
          <w:rFonts w:ascii="ＭＳ 明朝" w:hAnsi="ＭＳ 明朝" w:hint="eastAsia"/>
          <w:sz w:val="22"/>
          <w:szCs w:val="22"/>
        </w:rPr>
        <w:t>00</w:t>
      </w:r>
      <w:r w:rsidR="008B72D9">
        <w:rPr>
          <w:rFonts w:ascii="ＭＳ 明朝" w:hAnsi="ＭＳ 明朝" w:hint="eastAsia"/>
          <w:sz w:val="22"/>
          <w:szCs w:val="22"/>
        </w:rPr>
        <w:t>人以下にするという目標については、</w:t>
      </w:r>
      <w:r>
        <w:rPr>
          <w:rFonts w:ascii="ＭＳ 明朝" w:hAnsi="ＭＳ 明朝" w:hint="eastAsia"/>
          <w:sz w:val="22"/>
          <w:szCs w:val="22"/>
        </w:rPr>
        <w:t>令和２</w:t>
      </w:r>
      <w:r w:rsidRPr="00A76DF9">
        <w:rPr>
          <w:rFonts w:ascii="ＭＳ 明朝" w:hAnsi="ＭＳ 明朝" w:hint="eastAsia"/>
          <w:sz w:val="22"/>
          <w:szCs w:val="22"/>
        </w:rPr>
        <w:t>年</w:t>
      </w:r>
      <w:r>
        <w:rPr>
          <w:rFonts w:ascii="ＭＳ 明朝" w:hAnsi="ＭＳ 明朝" w:hint="eastAsia"/>
          <w:sz w:val="22"/>
          <w:szCs w:val="22"/>
        </w:rPr>
        <w:t>は30,012</w:t>
      </w:r>
      <w:r w:rsidRPr="00A76DF9">
        <w:rPr>
          <w:rFonts w:ascii="ＭＳ 明朝" w:hAnsi="ＭＳ 明朝" w:hint="eastAsia"/>
          <w:sz w:val="22"/>
          <w:szCs w:val="22"/>
        </w:rPr>
        <w:t>人</w:t>
      </w:r>
      <w:r w:rsidR="008B72D9">
        <w:rPr>
          <w:rFonts w:ascii="ＭＳ 明朝" w:hAnsi="ＭＳ 明朝" w:hint="eastAsia"/>
          <w:sz w:val="22"/>
          <w:szCs w:val="22"/>
        </w:rPr>
        <w:t>となり</w:t>
      </w:r>
      <w:r>
        <w:rPr>
          <w:rFonts w:ascii="ＭＳ 明朝" w:hAnsi="ＭＳ 明朝" w:hint="eastAsia"/>
          <w:sz w:val="22"/>
          <w:szCs w:val="22"/>
        </w:rPr>
        <w:t>、目標</w:t>
      </w:r>
      <w:r w:rsidR="008B72D9">
        <w:rPr>
          <w:rFonts w:ascii="ＭＳ 明朝" w:hAnsi="ＭＳ 明朝" w:hint="eastAsia"/>
          <w:sz w:val="22"/>
          <w:szCs w:val="22"/>
        </w:rPr>
        <w:t>を達成した</w:t>
      </w:r>
      <w:r>
        <w:rPr>
          <w:rFonts w:ascii="ＭＳ 明朝" w:hAnsi="ＭＳ 明朝" w:hint="eastAsia"/>
          <w:sz w:val="22"/>
          <w:szCs w:val="22"/>
        </w:rPr>
        <w:t>。</w:t>
      </w:r>
    </w:p>
    <w:p w:rsidR="00621DB2" w:rsidRPr="00701FBF" w:rsidRDefault="00621DB2" w:rsidP="00621DB2">
      <w:pPr>
        <w:autoSpaceDN w:val="0"/>
        <w:rPr>
          <w:rFonts w:ascii="ＭＳ 明朝" w:hAnsi="ＭＳ 明朝"/>
          <w:sz w:val="22"/>
          <w:szCs w:val="22"/>
        </w:rPr>
      </w:pPr>
      <w:r w:rsidRPr="00A76DF9">
        <w:rPr>
          <w:rFonts w:ascii="ＭＳ 明朝" w:hAnsi="ＭＳ 明朝" w:hint="eastAsia"/>
          <w:sz w:val="22"/>
          <w:szCs w:val="22"/>
        </w:rPr>
        <w:t xml:space="preserve">　</w:t>
      </w:r>
      <w:r>
        <w:rPr>
          <w:rFonts w:ascii="ＭＳ 明朝" w:hAnsi="ＭＳ 明朝" w:hint="eastAsia"/>
          <w:sz w:val="22"/>
          <w:szCs w:val="22"/>
        </w:rPr>
        <w:t>このように、府内の</w:t>
      </w:r>
      <w:r w:rsidRPr="00A76DF9">
        <w:rPr>
          <w:rFonts w:ascii="ＭＳ 明朝" w:hAnsi="ＭＳ 明朝" w:hint="eastAsia"/>
          <w:sz w:val="22"/>
          <w:szCs w:val="22"/>
        </w:rPr>
        <w:t>道路交通事故件数は</w:t>
      </w:r>
      <w:r>
        <w:rPr>
          <w:rFonts w:ascii="ＭＳ 明朝" w:hAnsi="ＭＳ 明朝" w:hint="eastAsia"/>
          <w:sz w:val="22"/>
          <w:szCs w:val="22"/>
        </w:rPr>
        <w:t>、</w:t>
      </w:r>
      <w:r w:rsidRPr="00A76DF9">
        <w:rPr>
          <w:rFonts w:ascii="ＭＳ 明朝" w:hAnsi="ＭＳ 明朝" w:hint="eastAsia"/>
          <w:sz w:val="22"/>
          <w:szCs w:val="22"/>
        </w:rPr>
        <w:t>依然として高い状態で推移しており、とりわけ、高齢者や自転車が</w:t>
      </w:r>
      <w:r>
        <w:rPr>
          <w:rFonts w:ascii="ＭＳ 明朝" w:hAnsi="ＭＳ 明朝" w:hint="eastAsia"/>
          <w:sz w:val="22"/>
          <w:szCs w:val="22"/>
        </w:rPr>
        <w:t>関連する交通事故件数が交通事故全体に占める割合が高くなっており、効果的な対策を打ち出していく必要がある。</w:t>
      </w:r>
    </w:p>
    <w:p w:rsidR="00621DB2" w:rsidRPr="00701FBF" w:rsidRDefault="008B72D9" w:rsidP="00621DB2">
      <w:pPr>
        <w:autoSpaceDN w:val="0"/>
        <w:ind w:firstLineChars="100" w:firstLine="230"/>
        <w:rPr>
          <w:rFonts w:ascii="ＭＳ 明朝" w:hAnsi="ＭＳ 明朝"/>
          <w:sz w:val="22"/>
          <w:szCs w:val="22"/>
        </w:rPr>
      </w:pPr>
      <w:r>
        <w:rPr>
          <w:rFonts w:ascii="ＭＳ 明朝" w:hAnsi="ＭＳ 明朝" w:hint="eastAsia"/>
          <w:sz w:val="22"/>
          <w:szCs w:val="22"/>
        </w:rPr>
        <w:t>鉄道交通については、大量・高速輸送システムの進展の中で、一</w:t>
      </w:r>
      <w:r w:rsidR="00621DB2" w:rsidRPr="00701FBF">
        <w:rPr>
          <w:rFonts w:ascii="ＭＳ 明朝" w:hAnsi="ＭＳ 明朝" w:hint="eastAsia"/>
          <w:sz w:val="22"/>
          <w:szCs w:val="22"/>
        </w:rPr>
        <w:t>たび事故が発生した場合、多数の死傷者を伴う重大な事故となる</w:t>
      </w:r>
      <w:r w:rsidR="00621DB2">
        <w:rPr>
          <w:rFonts w:ascii="ＭＳ 明朝" w:hAnsi="ＭＳ 明朝" w:hint="eastAsia"/>
          <w:sz w:val="22"/>
          <w:szCs w:val="22"/>
        </w:rPr>
        <w:t>おそ</w:t>
      </w:r>
      <w:r w:rsidR="00621DB2" w:rsidRPr="00701FBF">
        <w:rPr>
          <w:rFonts w:ascii="ＭＳ 明朝" w:hAnsi="ＭＳ 明朝" w:hint="eastAsia"/>
          <w:sz w:val="22"/>
          <w:szCs w:val="22"/>
        </w:rPr>
        <w:t>れがあることから、安全な運行管理体制や鉄道車両の安全性等の確保が一層求められている。</w:t>
      </w:r>
    </w:p>
    <w:p w:rsidR="00621DB2" w:rsidRPr="00701FBF" w:rsidRDefault="00621DB2" w:rsidP="00621DB2">
      <w:pPr>
        <w:autoSpaceDN w:val="0"/>
        <w:ind w:firstLineChars="100" w:firstLine="230"/>
        <w:rPr>
          <w:rFonts w:ascii="ＭＳ 明朝" w:hAnsi="ＭＳ 明朝"/>
          <w:sz w:val="22"/>
          <w:szCs w:val="22"/>
        </w:rPr>
      </w:pPr>
      <w:r w:rsidRPr="00701FBF">
        <w:rPr>
          <w:rFonts w:ascii="ＭＳ 明朝" w:hAnsi="ＭＳ 明朝" w:hint="eastAsia"/>
          <w:sz w:val="22"/>
          <w:szCs w:val="22"/>
        </w:rPr>
        <w:t>交通事故による被害者数は</w:t>
      </w:r>
      <w:r>
        <w:rPr>
          <w:rFonts w:ascii="ＭＳ 明朝" w:hAnsi="ＭＳ 明朝" w:hint="eastAsia"/>
          <w:sz w:val="22"/>
          <w:szCs w:val="22"/>
        </w:rPr>
        <w:t>、</w:t>
      </w:r>
      <w:r w:rsidRPr="00701FBF">
        <w:rPr>
          <w:rFonts w:ascii="ＭＳ 明朝" w:hAnsi="ＭＳ 明朝" w:hint="eastAsia"/>
          <w:sz w:val="22"/>
          <w:szCs w:val="22"/>
        </w:rPr>
        <w:t>災害や犯罪等他の危険によるものと比べても圧倒的に多く、府民の安全で安心な暮らしの実現を図るためにも交通事故の防止は、国</w:t>
      </w:r>
      <w:r>
        <w:rPr>
          <w:rFonts w:ascii="ＭＳ 明朝" w:hAnsi="ＭＳ 明朝" w:hint="eastAsia"/>
          <w:sz w:val="22"/>
          <w:szCs w:val="22"/>
        </w:rPr>
        <w:t>、府及び市町村等が有機的に連携することはもとより、府民</w:t>
      </w:r>
      <w:r w:rsidRPr="00701FBF">
        <w:rPr>
          <w:rFonts w:ascii="ＭＳ 明朝" w:hAnsi="ＭＳ 明朝" w:hint="eastAsia"/>
          <w:sz w:val="22"/>
          <w:szCs w:val="22"/>
        </w:rPr>
        <w:t>一人</w:t>
      </w:r>
      <w:r>
        <w:rPr>
          <w:rFonts w:ascii="ＭＳ 明朝" w:hAnsi="ＭＳ 明朝" w:hint="eastAsia"/>
          <w:sz w:val="22"/>
          <w:szCs w:val="22"/>
        </w:rPr>
        <w:t>ひとり</w:t>
      </w:r>
      <w:r w:rsidRPr="00701FBF">
        <w:rPr>
          <w:rFonts w:ascii="ＭＳ 明朝" w:hAnsi="ＭＳ 明朝" w:hint="eastAsia"/>
          <w:sz w:val="22"/>
          <w:szCs w:val="22"/>
        </w:rPr>
        <w:t>が全力を挙げて</w:t>
      </w:r>
      <w:r w:rsidR="00702DC8">
        <w:rPr>
          <w:rFonts w:ascii="ＭＳ 明朝" w:hAnsi="ＭＳ 明朝" w:hint="eastAsia"/>
          <w:sz w:val="22"/>
          <w:szCs w:val="22"/>
        </w:rPr>
        <w:t>取</w:t>
      </w:r>
      <w:r w:rsidR="00264A41">
        <w:rPr>
          <w:rFonts w:ascii="ＭＳ 明朝" w:hAnsi="ＭＳ 明朝" w:hint="eastAsia"/>
          <w:sz w:val="22"/>
          <w:szCs w:val="22"/>
        </w:rPr>
        <w:t>り</w:t>
      </w:r>
      <w:r w:rsidR="00702DC8">
        <w:rPr>
          <w:rFonts w:ascii="ＭＳ 明朝" w:hAnsi="ＭＳ 明朝" w:hint="eastAsia"/>
          <w:sz w:val="22"/>
          <w:szCs w:val="22"/>
        </w:rPr>
        <w:t>組まなければ</w:t>
      </w:r>
      <w:r w:rsidRPr="00701FBF">
        <w:rPr>
          <w:rFonts w:ascii="ＭＳ 明朝" w:hAnsi="ＭＳ 明朝" w:hint="eastAsia"/>
          <w:sz w:val="22"/>
          <w:szCs w:val="22"/>
        </w:rPr>
        <w:t>ならない喫緊の課題である。</w:t>
      </w:r>
    </w:p>
    <w:p w:rsidR="00621DB2" w:rsidRPr="00701FBF" w:rsidRDefault="00621DB2" w:rsidP="00621DB2">
      <w:pPr>
        <w:autoSpaceDN w:val="0"/>
        <w:ind w:firstLineChars="100" w:firstLine="230"/>
        <w:rPr>
          <w:rFonts w:ascii="ＭＳ 明朝" w:hAnsi="ＭＳ 明朝"/>
          <w:sz w:val="22"/>
          <w:szCs w:val="22"/>
        </w:rPr>
      </w:pPr>
      <w:r w:rsidRPr="00701FBF">
        <w:rPr>
          <w:rFonts w:ascii="ＭＳ 明朝" w:hAnsi="ＭＳ 明朝" w:hint="eastAsia"/>
          <w:sz w:val="22"/>
          <w:szCs w:val="22"/>
        </w:rPr>
        <w:t>この第</w:t>
      </w:r>
      <w:r>
        <w:rPr>
          <w:rFonts w:ascii="ＭＳ 明朝" w:hAnsi="ＭＳ 明朝" w:hint="eastAsia"/>
          <w:sz w:val="22"/>
          <w:szCs w:val="22"/>
        </w:rPr>
        <w:t>11</w:t>
      </w:r>
      <w:r w:rsidRPr="00701FBF">
        <w:rPr>
          <w:rFonts w:ascii="ＭＳ 明朝" w:hAnsi="ＭＳ 明朝" w:hint="eastAsia"/>
          <w:sz w:val="22"/>
          <w:szCs w:val="22"/>
        </w:rPr>
        <w:t>次大阪府交通安全計画は、交通安全対策全般にわたる総合的かつ長期的な施策として、</w:t>
      </w:r>
      <w:r>
        <w:rPr>
          <w:rFonts w:ascii="ＭＳ 明朝" w:hAnsi="ＭＳ 明朝" w:hint="eastAsia"/>
          <w:sz w:val="22"/>
          <w:szCs w:val="22"/>
        </w:rPr>
        <w:t>令和３年度</w:t>
      </w:r>
      <w:r w:rsidRPr="00701FBF">
        <w:rPr>
          <w:rFonts w:ascii="ＭＳ 明朝" w:hAnsi="ＭＳ 明朝" w:hint="eastAsia"/>
          <w:sz w:val="22"/>
          <w:szCs w:val="22"/>
        </w:rPr>
        <w:t>から</w:t>
      </w:r>
      <w:r>
        <w:rPr>
          <w:rFonts w:ascii="ＭＳ 明朝" w:hAnsi="ＭＳ 明朝" w:hint="eastAsia"/>
          <w:sz w:val="22"/>
          <w:szCs w:val="22"/>
        </w:rPr>
        <w:t>令和７年度</w:t>
      </w:r>
      <w:r w:rsidRPr="00701FBF">
        <w:rPr>
          <w:rFonts w:ascii="ＭＳ 明朝" w:hAnsi="ＭＳ 明朝" w:hint="eastAsia"/>
          <w:sz w:val="22"/>
          <w:szCs w:val="22"/>
        </w:rPr>
        <w:t>までの５年間に講ずべき</w:t>
      </w:r>
      <w:r>
        <w:rPr>
          <w:rFonts w:ascii="ＭＳ 明朝" w:hAnsi="ＭＳ 明朝" w:hint="eastAsia"/>
          <w:sz w:val="22"/>
          <w:szCs w:val="22"/>
        </w:rPr>
        <w:t>、</w:t>
      </w:r>
      <w:r w:rsidRPr="00701FBF">
        <w:rPr>
          <w:rFonts w:ascii="ＭＳ 明朝" w:hAnsi="ＭＳ 明朝" w:hint="eastAsia"/>
          <w:sz w:val="22"/>
          <w:szCs w:val="22"/>
        </w:rPr>
        <w:t>大阪府における陸上交通の安全に関する施策の大綱として定めたものである。</w:t>
      </w:r>
    </w:p>
    <w:p w:rsidR="00621DB2" w:rsidRDefault="00F9070E" w:rsidP="00621DB2">
      <w:pPr>
        <w:autoSpaceDN w:val="0"/>
        <w:ind w:firstLineChars="100" w:firstLine="230"/>
        <w:rPr>
          <w:rFonts w:ascii="ＭＳ 明朝" w:hAnsi="ＭＳ 明朝"/>
          <w:sz w:val="22"/>
          <w:szCs w:val="22"/>
        </w:rPr>
      </w:pPr>
      <w:r>
        <w:rPr>
          <w:rFonts w:ascii="ＭＳ 明朝" w:hAnsi="ＭＳ 明朝" w:hint="eastAsia"/>
          <w:sz w:val="22"/>
          <w:szCs w:val="22"/>
        </w:rPr>
        <w:t>こ</w:t>
      </w:r>
      <w:r w:rsidR="00621DB2" w:rsidRPr="00701FBF">
        <w:rPr>
          <w:rFonts w:ascii="ＭＳ 明朝" w:hAnsi="ＭＳ 明朝" w:hint="eastAsia"/>
          <w:sz w:val="22"/>
          <w:szCs w:val="22"/>
        </w:rPr>
        <w:t>の計画に基づき、国、府及び市町村</w:t>
      </w:r>
      <w:r w:rsidR="00621DB2">
        <w:rPr>
          <w:rFonts w:ascii="ＭＳ 明朝" w:hAnsi="ＭＳ 明朝" w:hint="eastAsia"/>
          <w:sz w:val="22"/>
          <w:szCs w:val="22"/>
        </w:rPr>
        <w:t>等</w:t>
      </w:r>
      <w:r w:rsidR="00621DB2" w:rsidRPr="00701FBF">
        <w:rPr>
          <w:rFonts w:ascii="ＭＳ 明朝" w:hAnsi="ＭＳ 明朝" w:hint="eastAsia"/>
          <w:sz w:val="22"/>
          <w:szCs w:val="22"/>
        </w:rPr>
        <w:t>がより一層の連携を保ち、交通情勢や地域の実態に応じた交通安全に関する諸施策を</w:t>
      </w:r>
      <w:r w:rsidR="00621DB2">
        <w:rPr>
          <w:rFonts w:ascii="ＭＳ 明朝" w:hAnsi="ＭＳ 明朝" w:hint="eastAsia"/>
          <w:sz w:val="22"/>
          <w:szCs w:val="22"/>
        </w:rPr>
        <w:t>、</w:t>
      </w:r>
      <w:r w:rsidR="00621DB2" w:rsidRPr="00701FBF">
        <w:rPr>
          <w:rFonts w:ascii="ＭＳ 明朝" w:hAnsi="ＭＳ 明朝" w:hint="eastAsia"/>
          <w:sz w:val="22"/>
          <w:szCs w:val="22"/>
        </w:rPr>
        <w:t>府民の十分な理解と協力を得て</w:t>
      </w:r>
      <w:r w:rsidR="00621DB2">
        <w:rPr>
          <w:rFonts w:ascii="ＭＳ 明朝" w:hAnsi="ＭＳ 明朝" w:hint="eastAsia"/>
          <w:sz w:val="22"/>
          <w:szCs w:val="22"/>
        </w:rPr>
        <w:t>、</w:t>
      </w:r>
      <w:r w:rsidR="00621DB2" w:rsidRPr="00701FBF">
        <w:rPr>
          <w:rFonts w:ascii="ＭＳ 明朝" w:hAnsi="ＭＳ 明朝" w:hint="eastAsia"/>
          <w:sz w:val="22"/>
          <w:szCs w:val="22"/>
        </w:rPr>
        <w:t>今後</w:t>
      </w:r>
      <w:r w:rsidR="00621DB2">
        <w:rPr>
          <w:rFonts w:ascii="ＭＳ 明朝" w:hAnsi="ＭＳ 明朝" w:hint="eastAsia"/>
          <w:sz w:val="22"/>
          <w:szCs w:val="22"/>
        </w:rPr>
        <w:t>、毎年度策定する交通安全実施計画において</w:t>
      </w:r>
      <w:r w:rsidR="00621DB2" w:rsidRPr="00701FBF">
        <w:rPr>
          <w:rFonts w:ascii="ＭＳ 明朝" w:hAnsi="ＭＳ 明朝" w:hint="eastAsia"/>
          <w:sz w:val="22"/>
          <w:szCs w:val="22"/>
        </w:rPr>
        <w:t>具体的に定め、交通安全対策を強力に</w:t>
      </w:r>
      <w:r w:rsidR="00621DB2">
        <w:rPr>
          <w:rFonts w:ascii="ＭＳ 明朝" w:hAnsi="ＭＳ 明朝" w:hint="eastAsia"/>
          <w:sz w:val="22"/>
          <w:szCs w:val="22"/>
        </w:rPr>
        <w:t>推進するものとする。</w:t>
      </w:r>
    </w:p>
    <w:p w:rsidR="00E939A4" w:rsidRDefault="00E939A4" w:rsidP="00621DB2">
      <w:pPr>
        <w:autoSpaceDN w:val="0"/>
        <w:ind w:firstLineChars="100" w:firstLine="230"/>
        <w:rPr>
          <w:rFonts w:ascii="ＭＳ 明朝" w:hAnsi="ＭＳ 明朝"/>
          <w:sz w:val="22"/>
          <w:szCs w:val="22"/>
        </w:rPr>
      </w:pPr>
    </w:p>
    <w:p w:rsidR="00B51AF4" w:rsidRDefault="00B51AF4" w:rsidP="00621DB2">
      <w:pPr>
        <w:rPr>
          <w:rFonts w:ascii="ＭＳ 明朝" w:hAnsi="ＭＳ 明朝"/>
          <w:sz w:val="28"/>
          <w:szCs w:val="28"/>
        </w:rPr>
      </w:pPr>
      <w:r>
        <w:rPr>
          <w:rFonts w:ascii="ＭＳ 明朝" w:hAnsi="ＭＳ 明朝"/>
          <w:sz w:val="28"/>
          <w:szCs w:val="28"/>
        </w:rPr>
        <w:br w:type="page"/>
      </w:r>
    </w:p>
    <w:p w:rsidR="00621DB2" w:rsidRPr="00EA6CD8" w:rsidRDefault="00621DB2" w:rsidP="00621DB2">
      <w:pPr>
        <w:jc w:val="center"/>
        <w:rPr>
          <w:rFonts w:ascii="ＭＳ ゴシック" w:eastAsia="ＭＳ ゴシック" w:hAnsi="ＭＳ ゴシック"/>
          <w:b/>
          <w:sz w:val="28"/>
          <w:szCs w:val="28"/>
        </w:rPr>
      </w:pPr>
      <w:r w:rsidRPr="00EA6CD8">
        <w:rPr>
          <w:rFonts w:ascii="ＭＳ ゴシック" w:eastAsia="ＭＳ ゴシック" w:hAnsi="ＭＳ ゴシック" w:hint="eastAsia"/>
          <w:b/>
          <w:sz w:val="28"/>
          <w:szCs w:val="28"/>
        </w:rPr>
        <w:lastRenderedPageBreak/>
        <w:t>目</w:t>
      </w:r>
      <w:r w:rsidRPr="00EA6CD8">
        <w:rPr>
          <w:rFonts w:ascii="ＭＳ ゴシック" w:eastAsia="ＭＳ ゴシック" w:hAnsi="ＭＳ ゴシック" w:hint="eastAsia"/>
          <w:b/>
          <w:sz w:val="28"/>
          <w:szCs w:val="28"/>
        </w:rPr>
        <w:tab/>
      </w:r>
      <w:r w:rsidRPr="00EA6CD8">
        <w:rPr>
          <w:rFonts w:ascii="ＭＳ ゴシック" w:eastAsia="ＭＳ ゴシック" w:hAnsi="ＭＳ ゴシック" w:hint="eastAsia"/>
          <w:b/>
          <w:sz w:val="28"/>
          <w:szCs w:val="28"/>
        </w:rPr>
        <w:tab/>
        <w:t>次</w:t>
      </w:r>
    </w:p>
    <w:p w:rsidR="00621DB2" w:rsidRPr="00EA6CD8" w:rsidRDefault="00621DB2" w:rsidP="00621DB2">
      <w:pPr>
        <w:rPr>
          <w:rFonts w:ascii="ＭＳ 明朝" w:hAnsi="ＭＳ 明朝"/>
          <w:sz w:val="22"/>
          <w:szCs w:val="22"/>
        </w:rPr>
      </w:pPr>
    </w:p>
    <w:p w:rsidR="00621DB2" w:rsidRPr="00EA6CD8" w:rsidRDefault="00621DB2" w:rsidP="00621DB2">
      <w:pPr>
        <w:rPr>
          <w:rFonts w:ascii="ＭＳ 明朝" w:hAnsi="ＭＳ 明朝"/>
          <w:sz w:val="22"/>
          <w:szCs w:val="22"/>
        </w:rPr>
      </w:pPr>
      <w:r w:rsidRPr="00EA6CD8">
        <w:rPr>
          <w:rFonts w:ascii="ＭＳ 明朝" w:hAnsi="ＭＳ 明朝" w:hint="eastAsia"/>
          <w:sz w:val="22"/>
          <w:szCs w:val="22"/>
        </w:rPr>
        <w:t xml:space="preserve">計画の基本理念　・・・・・・・・・・・・・・・・・・・・・・・・・・・　</w:t>
      </w:r>
      <w:r>
        <w:rPr>
          <w:rFonts w:ascii="ＭＳ 明朝" w:hAnsi="ＭＳ 明朝" w:hint="eastAsia"/>
          <w:sz w:val="22"/>
          <w:szCs w:val="22"/>
        </w:rPr>
        <w:t xml:space="preserve"> 1</w:t>
      </w:r>
    </w:p>
    <w:p w:rsidR="00621DB2" w:rsidRPr="00EA6CD8" w:rsidRDefault="00621DB2" w:rsidP="00621DB2">
      <w:pPr>
        <w:rPr>
          <w:rFonts w:ascii="ＭＳ 明朝" w:hAnsi="ＭＳ 明朝"/>
          <w:sz w:val="22"/>
          <w:szCs w:val="22"/>
        </w:rPr>
      </w:pPr>
      <w:r w:rsidRPr="00EA6CD8">
        <w:rPr>
          <w:rFonts w:ascii="ＭＳ 明朝" w:hAnsi="ＭＳ 明朝" w:hint="eastAsia"/>
          <w:sz w:val="22"/>
          <w:szCs w:val="22"/>
        </w:rPr>
        <w:t xml:space="preserve">　第１章　道路交通の安全　・・・・・・・・・・・・・・・・・・・・・・　</w:t>
      </w:r>
      <w:r>
        <w:rPr>
          <w:rFonts w:ascii="ＭＳ 明朝" w:hAnsi="ＭＳ 明朝" w:hint="eastAsia"/>
          <w:sz w:val="22"/>
          <w:szCs w:val="22"/>
        </w:rPr>
        <w:t xml:space="preserve"> </w:t>
      </w:r>
      <w:r>
        <w:rPr>
          <w:rFonts w:ascii="ＭＳ 明朝" w:hAnsi="ＭＳ 明朝"/>
          <w:sz w:val="22"/>
          <w:szCs w:val="22"/>
        </w:rPr>
        <w:t>5</w:t>
      </w:r>
    </w:p>
    <w:p w:rsidR="00621DB2" w:rsidRPr="00EA6CD8" w:rsidRDefault="005D6258" w:rsidP="00621DB2">
      <w:pPr>
        <w:ind w:firstLineChars="200" w:firstLine="460"/>
        <w:rPr>
          <w:rFonts w:ascii="ＭＳ 明朝" w:hAnsi="ＭＳ 明朝"/>
          <w:sz w:val="22"/>
          <w:szCs w:val="22"/>
        </w:rPr>
      </w:pPr>
      <w:r>
        <w:rPr>
          <w:rFonts w:ascii="ＭＳ 明朝" w:hAnsi="ＭＳ 明朝" w:hint="eastAsia"/>
          <w:sz w:val="22"/>
          <w:szCs w:val="22"/>
        </w:rPr>
        <w:t>第１節　道路交通事故のない社会を目指して・・・・・・・・・・・</w:t>
      </w:r>
      <w:r w:rsidR="00621DB2" w:rsidRPr="00EA6CD8">
        <w:rPr>
          <w:rFonts w:ascii="ＭＳ 明朝" w:hAnsi="ＭＳ 明朝" w:hint="eastAsia"/>
          <w:sz w:val="22"/>
          <w:szCs w:val="22"/>
        </w:rPr>
        <w:t xml:space="preserve">・・　</w:t>
      </w:r>
      <w:r w:rsidR="00621DB2">
        <w:rPr>
          <w:rFonts w:ascii="ＭＳ 明朝" w:hAnsi="ＭＳ 明朝" w:hint="eastAsia"/>
          <w:sz w:val="22"/>
          <w:szCs w:val="22"/>
        </w:rPr>
        <w:t xml:space="preserve"> </w:t>
      </w:r>
      <w:r w:rsidR="00621DB2">
        <w:rPr>
          <w:rFonts w:ascii="ＭＳ 明朝" w:hAnsi="ＭＳ 明朝"/>
          <w:sz w:val="22"/>
          <w:szCs w:val="22"/>
        </w:rPr>
        <w:t>6</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１　道路交通関係指標の推移　・・・・・・・・・・・・・・・・・・　</w:t>
      </w:r>
      <w:r>
        <w:rPr>
          <w:rFonts w:ascii="ＭＳ 明朝" w:hAnsi="ＭＳ 明朝" w:hint="eastAsia"/>
          <w:sz w:val="22"/>
          <w:szCs w:val="22"/>
        </w:rPr>
        <w:t xml:space="preserve"> </w:t>
      </w:r>
      <w:r>
        <w:rPr>
          <w:rFonts w:ascii="ＭＳ 明朝" w:hAnsi="ＭＳ 明朝"/>
          <w:sz w:val="22"/>
          <w:szCs w:val="22"/>
        </w:rPr>
        <w:t>6</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（１）人　口　・・・・・・・・・・・・・・・・・・・・・・・・・　</w:t>
      </w:r>
      <w:r>
        <w:rPr>
          <w:rFonts w:ascii="ＭＳ 明朝" w:hAnsi="ＭＳ 明朝" w:hint="eastAsia"/>
          <w:sz w:val="22"/>
          <w:szCs w:val="22"/>
        </w:rPr>
        <w:t xml:space="preserve"> </w:t>
      </w:r>
      <w:r>
        <w:rPr>
          <w:rFonts w:ascii="ＭＳ 明朝" w:hAnsi="ＭＳ 明朝"/>
          <w:sz w:val="22"/>
          <w:szCs w:val="22"/>
        </w:rPr>
        <w:t>6</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（２）道　路　・・・・・・・・・・・・・・・・・・・・・・・・・　</w:t>
      </w:r>
      <w:r>
        <w:rPr>
          <w:rFonts w:ascii="ＭＳ 明朝" w:hAnsi="ＭＳ 明朝" w:hint="eastAsia"/>
          <w:sz w:val="22"/>
          <w:szCs w:val="22"/>
        </w:rPr>
        <w:t xml:space="preserve"> </w:t>
      </w:r>
      <w:r>
        <w:rPr>
          <w:rFonts w:ascii="ＭＳ 明朝" w:hAnsi="ＭＳ 明朝"/>
          <w:sz w:val="22"/>
          <w:szCs w:val="22"/>
        </w:rPr>
        <w:t>7</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（３）自動車保有台数　・・・・・・・・・・・・・・・・・・・・・　</w:t>
      </w:r>
      <w:r>
        <w:rPr>
          <w:rFonts w:ascii="ＭＳ 明朝" w:hAnsi="ＭＳ 明朝" w:hint="eastAsia"/>
          <w:sz w:val="22"/>
          <w:szCs w:val="22"/>
        </w:rPr>
        <w:t xml:space="preserve"> </w:t>
      </w:r>
      <w:r>
        <w:rPr>
          <w:rFonts w:ascii="ＭＳ 明朝" w:hAnsi="ＭＳ 明朝"/>
          <w:sz w:val="22"/>
          <w:szCs w:val="22"/>
        </w:rPr>
        <w:t>7</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（４）運転免許保有者数　・・・・・・・・・・・・・・・・・・・・　</w:t>
      </w:r>
      <w:r>
        <w:rPr>
          <w:rFonts w:ascii="ＭＳ 明朝" w:hAnsi="ＭＳ 明朝" w:hint="eastAsia"/>
          <w:sz w:val="22"/>
          <w:szCs w:val="22"/>
        </w:rPr>
        <w:t xml:space="preserve"> </w:t>
      </w:r>
      <w:r>
        <w:rPr>
          <w:rFonts w:ascii="ＭＳ 明朝" w:hAnsi="ＭＳ 明朝"/>
          <w:sz w:val="22"/>
          <w:szCs w:val="22"/>
        </w:rPr>
        <w:t>8</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２　道路交通事故の現状</w:t>
      </w:r>
      <w:r w:rsidR="00CB2E5C">
        <w:rPr>
          <w:rFonts w:ascii="ＭＳ 明朝" w:hAnsi="ＭＳ 明朝" w:hint="eastAsia"/>
          <w:sz w:val="22"/>
          <w:szCs w:val="22"/>
        </w:rPr>
        <w:t>等</w:t>
      </w:r>
      <w:r w:rsidRPr="00EA6CD8">
        <w:rPr>
          <w:rFonts w:ascii="ＭＳ 明朝" w:hAnsi="ＭＳ 明朝" w:hint="eastAsia"/>
          <w:sz w:val="22"/>
          <w:szCs w:val="22"/>
        </w:rPr>
        <w:t xml:space="preserve">　・・・・・・・・・・・・・・・・・・・　</w:t>
      </w:r>
      <w:r w:rsidR="00CB2E5C">
        <w:rPr>
          <w:rFonts w:ascii="ＭＳ 明朝" w:hAnsi="ＭＳ 明朝" w:hint="eastAsia"/>
          <w:sz w:val="22"/>
          <w:szCs w:val="22"/>
        </w:rPr>
        <w:t>10</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（１）道路交通事故の現状　・・・・・・・・・・・・・・・・・・・　</w:t>
      </w:r>
      <w:r w:rsidR="00CB2E5C">
        <w:rPr>
          <w:rFonts w:ascii="ＭＳ 明朝" w:hAnsi="ＭＳ 明朝" w:hint="eastAsia"/>
          <w:sz w:val="22"/>
          <w:szCs w:val="22"/>
        </w:rPr>
        <w:t>10</w:t>
      </w:r>
    </w:p>
    <w:p w:rsidR="00621DB2" w:rsidRPr="00EA6CD8" w:rsidRDefault="00510706" w:rsidP="00621DB2">
      <w:pPr>
        <w:ind w:firstLineChars="300" w:firstLine="690"/>
        <w:rPr>
          <w:rFonts w:ascii="ＭＳ 明朝" w:hAnsi="ＭＳ 明朝"/>
          <w:sz w:val="22"/>
          <w:szCs w:val="22"/>
        </w:rPr>
      </w:pPr>
      <w:r>
        <w:rPr>
          <w:rFonts w:ascii="ＭＳ 明朝" w:hAnsi="ＭＳ 明朝" w:hint="eastAsia"/>
          <w:sz w:val="22"/>
          <w:szCs w:val="22"/>
        </w:rPr>
        <w:t>（２）近年</w:t>
      </w:r>
      <w:r w:rsidR="00621DB2" w:rsidRPr="00EA6CD8">
        <w:rPr>
          <w:rFonts w:ascii="ＭＳ 明朝" w:hAnsi="ＭＳ 明朝" w:hint="eastAsia"/>
          <w:sz w:val="22"/>
          <w:szCs w:val="22"/>
        </w:rPr>
        <w:t xml:space="preserve">の交通事故の状況及びその特徴　・・・・・・・・・・・・　</w:t>
      </w:r>
      <w:r w:rsidR="00621DB2">
        <w:rPr>
          <w:rFonts w:ascii="ＭＳ 明朝" w:hAnsi="ＭＳ 明朝" w:hint="eastAsia"/>
          <w:sz w:val="22"/>
          <w:szCs w:val="22"/>
        </w:rPr>
        <w:t>1</w:t>
      </w:r>
      <w:r w:rsidR="00621DB2">
        <w:rPr>
          <w:rFonts w:ascii="ＭＳ 明朝" w:hAnsi="ＭＳ 明朝"/>
          <w:sz w:val="22"/>
          <w:szCs w:val="22"/>
        </w:rPr>
        <w:t>3</w:t>
      </w:r>
    </w:p>
    <w:p w:rsidR="000A0C74" w:rsidRDefault="000A0C74" w:rsidP="00621DB2">
      <w:pPr>
        <w:ind w:firstLineChars="300" w:firstLine="690"/>
        <w:rPr>
          <w:rFonts w:ascii="ＭＳ 明朝" w:hAnsi="ＭＳ 明朝"/>
          <w:sz w:val="22"/>
          <w:szCs w:val="22"/>
        </w:rPr>
      </w:pPr>
      <w:r>
        <w:rPr>
          <w:rFonts w:ascii="ＭＳ 明朝" w:hAnsi="ＭＳ 明朝" w:hint="eastAsia"/>
          <w:sz w:val="22"/>
          <w:szCs w:val="22"/>
        </w:rPr>
        <w:t>３</w:t>
      </w:r>
      <w:r w:rsidRPr="00EA6CD8">
        <w:rPr>
          <w:rFonts w:ascii="ＭＳ 明朝" w:hAnsi="ＭＳ 明朝" w:hint="eastAsia"/>
          <w:sz w:val="22"/>
          <w:szCs w:val="22"/>
        </w:rPr>
        <w:t xml:space="preserve">　第</w:t>
      </w:r>
      <w:r>
        <w:rPr>
          <w:rFonts w:ascii="ＭＳ 明朝" w:hAnsi="ＭＳ 明朝"/>
          <w:sz w:val="22"/>
          <w:szCs w:val="22"/>
        </w:rPr>
        <w:t>11</w:t>
      </w:r>
      <w:r w:rsidRPr="00EA6CD8">
        <w:rPr>
          <w:rFonts w:ascii="ＭＳ 明朝" w:hAnsi="ＭＳ 明朝" w:hint="eastAsia"/>
          <w:sz w:val="22"/>
          <w:szCs w:val="22"/>
        </w:rPr>
        <w:t>次大阪府交通安全計画における目標 　・・・・・・・・・・　1</w:t>
      </w:r>
      <w:r w:rsidR="00A8596C">
        <w:rPr>
          <w:rFonts w:ascii="ＭＳ 明朝" w:hAnsi="ＭＳ 明朝"/>
          <w:sz w:val="22"/>
          <w:szCs w:val="22"/>
        </w:rPr>
        <w:t>4</w:t>
      </w:r>
    </w:p>
    <w:p w:rsidR="000A0C74" w:rsidRDefault="000A0C74" w:rsidP="000A0C74">
      <w:pPr>
        <w:ind w:firstLineChars="200" w:firstLine="460"/>
        <w:rPr>
          <w:rFonts w:ascii="ＭＳ 明朝" w:hAnsi="ＭＳ 明朝"/>
          <w:sz w:val="22"/>
          <w:szCs w:val="22"/>
        </w:rPr>
      </w:pPr>
      <w:r w:rsidRPr="00EA6CD8">
        <w:rPr>
          <w:rFonts w:ascii="ＭＳ 明朝" w:hAnsi="ＭＳ 明朝" w:hint="eastAsia"/>
          <w:sz w:val="22"/>
          <w:szCs w:val="22"/>
        </w:rPr>
        <w:t xml:space="preserve">第２節　</w:t>
      </w:r>
      <w:r>
        <w:rPr>
          <w:rFonts w:ascii="ＭＳ 明朝" w:hAnsi="ＭＳ 明朝" w:hint="eastAsia"/>
          <w:sz w:val="22"/>
          <w:szCs w:val="22"/>
        </w:rPr>
        <w:t>道路交通の安全についての対策</w:t>
      </w:r>
      <w:r w:rsidRPr="00EA6CD8">
        <w:rPr>
          <w:rFonts w:ascii="ＭＳ 明朝" w:hAnsi="ＭＳ 明朝" w:hint="eastAsia"/>
          <w:sz w:val="22"/>
          <w:szCs w:val="22"/>
        </w:rPr>
        <w:t>・・・・・・・・・・・・・・・</w:t>
      </w:r>
      <w:r>
        <w:rPr>
          <w:rFonts w:ascii="ＭＳ 明朝" w:hAnsi="ＭＳ 明朝" w:hint="eastAsia"/>
          <w:sz w:val="22"/>
          <w:szCs w:val="22"/>
        </w:rPr>
        <w:t xml:space="preserve">　</w:t>
      </w:r>
      <w:r w:rsidRPr="00EA6CD8">
        <w:rPr>
          <w:rFonts w:ascii="ＭＳ 明朝" w:hAnsi="ＭＳ 明朝" w:hint="eastAsia"/>
          <w:sz w:val="22"/>
          <w:szCs w:val="22"/>
        </w:rPr>
        <w:t>1</w:t>
      </w:r>
      <w:r w:rsidR="00A8596C">
        <w:rPr>
          <w:rFonts w:ascii="ＭＳ 明朝" w:hAnsi="ＭＳ 明朝"/>
          <w:sz w:val="22"/>
          <w:szCs w:val="22"/>
        </w:rPr>
        <w:t>5</w:t>
      </w:r>
    </w:p>
    <w:p w:rsidR="00621DB2" w:rsidRPr="00EA6CD8" w:rsidRDefault="000A0C74" w:rsidP="000A0C74">
      <w:pPr>
        <w:ind w:firstLineChars="300" w:firstLine="690"/>
        <w:rPr>
          <w:rFonts w:ascii="ＭＳ 明朝" w:hAnsi="ＭＳ 明朝"/>
          <w:sz w:val="22"/>
          <w:szCs w:val="22"/>
        </w:rPr>
      </w:pPr>
      <w:r>
        <w:rPr>
          <w:rFonts w:ascii="ＭＳ 明朝" w:hAnsi="ＭＳ 明朝" w:hint="eastAsia"/>
          <w:sz w:val="22"/>
          <w:szCs w:val="22"/>
        </w:rPr>
        <w:t>１</w:t>
      </w:r>
      <w:r w:rsidR="00DA312B">
        <w:rPr>
          <w:rFonts w:ascii="ＭＳ 明朝" w:hAnsi="ＭＳ 明朝" w:hint="eastAsia"/>
          <w:sz w:val="22"/>
          <w:szCs w:val="22"/>
        </w:rPr>
        <w:t xml:space="preserve">　今後の道路交通安全対策を考える視点　・</w:t>
      </w:r>
      <w:r w:rsidR="00621DB2" w:rsidRPr="00EA6CD8">
        <w:rPr>
          <w:rFonts w:ascii="ＭＳ 明朝" w:hAnsi="ＭＳ 明朝" w:hint="eastAsia"/>
          <w:sz w:val="22"/>
          <w:szCs w:val="22"/>
        </w:rPr>
        <w:t>・・・・・・・・・・・　1</w:t>
      </w:r>
      <w:r w:rsidR="00A8596C">
        <w:rPr>
          <w:rFonts w:ascii="ＭＳ 明朝" w:hAnsi="ＭＳ 明朝"/>
          <w:sz w:val="22"/>
          <w:szCs w:val="22"/>
        </w:rPr>
        <w:t>5</w:t>
      </w:r>
    </w:p>
    <w:p w:rsidR="00621DB2" w:rsidRPr="005A3591" w:rsidRDefault="00621DB2" w:rsidP="00621DB2">
      <w:pPr>
        <w:ind w:firstLineChars="300" w:firstLine="690"/>
        <w:jc w:val="left"/>
        <w:rPr>
          <w:rFonts w:ascii="ＭＳ 明朝" w:hAnsi="ＭＳ 明朝"/>
          <w:sz w:val="22"/>
          <w:szCs w:val="22"/>
        </w:rPr>
      </w:pPr>
      <w:r>
        <w:rPr>
          <w:rFonts w:ascii="ＭＳ 明朝" w:hAnsi="ＭＳ 明朝" w:hint="eastAsia"/>
          <w:sz w:val="22"/>
          <w:szCs w:val="22"/>
        </w:rPr>
        <w:t>（１）</w:t>
      </w:r>
      <w:r w:rsidRPr="00EA6CD8">
        <w:rPr>
          <w:rFonts w:ascii="ＭＳ 明朝" w:hAnsi="ＭＳ 明朝" w:hint="eastAsia"/>
          <w:sz w:val="22"/>
          <w:szCs w:val="22"/>
        </w:rPr>
        <w:t>高齢者及び子</w:t>
      </w:r>
      <w:r>
        <w:rPr>
          <w:rFonts w:ascii="ＭＳ 明朝" w:hAnsi="ＭＳ 明朝" w:hint="eastAsia"/>
          <w:sz w:val="22"/>
          <w:szCs w:val="22"/>
        </w:rPr>
        <w:t>供</w:t>
      </w:r>
      <w:r w:rsidRPr="00EA6CD8">
        <w:rPr>
          <w:rFonts w:ascii="ＭＳ 明朝" w:hAnsi="ＭＳ 明朝" w:hint="eastAsia"/>
          <w:sz w:val="22"/>
          <w:szCs w:val="22"/>
        </w:rPr>
        <w:t>の安全確保</w:t>
      </w:r>
      <w:r w:rsidR="00DA312B">
        <w:rPr>
          <w:rFonts w:ascii="ＭＳ 明朝" w:hAnsi="ＭＳ 明朝" w:hint="eastAsia"/>
          <w:sz w:val="22"/>
          <w:szCs w:val="22"/>
        </w:rPr>
        <w:t xml:space="preserve">　</w:t>
      </w:r>
      <w:r w:rsidRPr="00EA6CD8">
        <w:rPr>
          <w:rFonts w:ascii="ＭＳ 明朝" w:hAnsi="ＭＳ 明朝" w:hint="eastAsia"/>
          <w:sz w:val="22"/>
          <w:szCs w:val="22"/>
        </w:rPr>
        <w:t>・・・・・・・・・・・・・・・・</w:t>
      </w:r>
      <w:r>
        <w:rPr>
          <w:rFonts w:ascii="ＭＳ 明朝" w:hAnsi="ＭＳ 明朝" w:hint="eastAsia"/>
          <w:sz w:val="22"/>
          <w:szCs w:val="22"/>
        </w:rPr>
        <w:t xml:space="preserve">　</w:t>
      </w:r>
      <w:r w:rsidRPr="00EA6CD8">
        <w:rPr>
          <w:rFonts w:ascii="ＭＳ 明朝" w:hAnsi="ＭＳ 明朝" w:hint="eastAsia"/>
          <w:sz w:val="22"/>
          <w:szCs w:val="22"/>
        </w:rPr>
        <w:t>1</w:t>
      </w:r>
      <w:r w:rsidR="00A8596C">
        <w:rPr>
          <w:rFonts w:ascii="ＭＳ 明朝" w:hAnsi="ＭＳ 明朝"/>
          <w:sz w:val="22"/>
          <w:szCs w:val="22"/>
        </w:rPr>
        <w:t>5</w:t>
      </w:r>
    </w:p>
    <w:p w:rsidR="00621DB2" w:rsidRPr="005A3591" w:rsidRDefault="00621DB2" w:rsidP="00621DB2">
      <w:pPr>
        <w:ind w:firstLine="690"/>
        <w:rPr>
          <w:rFonts w:ascii="ＭＳ 明朝" w:hAnsi="ＭＳ 明朝"/>
          <w:sz w:val="22"/>
          <w:szCs w:val="22"/>
        </w:rPr>
      </w:pPr>
      <w:r w:rsidRPr="005A3591">
        <w:rPr>
          <w:rFonts w:ascii="ＭＳ 明朝" w:hAnsi="ＭＳ 明朝" w:hint="eastAsia"/>
          <w:sz w:val="22"/>
          <w:szCs w:val="22"/>
        </w:rPr>
        <w:t>（２</w:t>
      </w:r>
      <w:r>
        <w:rPr>
          <w:rFonts w:ascii="ＭＳ 明朝" w:hAnsi="ＭＳ 明朝" w:hint="eastAsia"/>
          <w:sz w:val="22"/>
          <w:szCs w:val="22"/>
        </w:rPr>
        <w:t>）</w:t>
      </w:r>
      <w:r w:rsidRPr="00EA6CD8">
        <w:rPr>
          <w:rFonts w:ascii="ＭＳ 明朝" w:hAnsi="ＭＳ 明朝" w:hint="eastAsia"/>
          <w:sz w:val="22"/>
          <w:szCs w:val="22"/>
        </w:rPr>
        <w:t>歩行者及び自転車の安全確保</w:t>
      </w:r>
      <w:r>
        <w:rPr>
          <w:rFonts w:ascii="ＭＳ 明朝" w:hAnsi="ＭＳ 明朝" w:hint="eastAsia"/>
          <w:sz w:val="22"/>
          <w:szCs w:val="22"/>
        </w:rPr>
        <w:t>と遵法意識の向上</w:t>
      </w:r>
      <w:r w:rsidRPr="00EA6CD8">
        <w:rPr>
          <w:rFonts w:ascii="ＭＳ 明朝" w:hAnsi="ＭＳ 明朝" w:hint="eastAsia"/>
          <w:sz w:val="22"/>
          <w:szCs w:val="22"/>
        </w:rPr>
        <w:t xml:space="preserve">　・・・・・・・　</w:t>
      </w:r>
      <w:r>
        <w:rPr>
          <w:rFonts w:ascii="ＭＳ 明朝" w:hAnsi="ＭＳ 明朝" w:hint="eastAsia"/>
          <w:sz w:val="22"/>
          <w:szCs w:val="22"/>
        </w:rPr>
        <w:t>1</w:t>
      </w:r>
      <w:r w:rsidR="00A8596C">
        <w:rPr>
          <w:rFonts w:ascii="ＭＳ 明朝" w:hAnsi="ＭＳ 明朝"/>
          <w:sz w:val="22"/>
          <w:szCs w:val="22"/>
        </w:rPr>
        <w:t>6</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（３）生活道路及び幹線道路における安全確保　・・・・・・・・・・　</w:t>
      </w:r>
      <w:r>
        <w:rPr>
          <w:rFonts w:ascii="ＭＳ 明朝" w:hAnsi="ＭＳ 明朝" w:hint="eastAsia"/>
          <w:sz w:val="22"/>
          <w:szCs w:val="22"/>
        </w:rPr>
        <w:t>1</w:t>
      </w:r>
      <w:r w:rsidR="00A8596C">
        <w:rPr>
          <w:rFonts w:ascii="ＭＳ 明朝" w:hAnsi="ＭＳ 明朝"/>
          <w:sz w:val="22"/>
          <w:szCs w:val="22"/>
        </w:rPr>
        <w:t>6</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w:t>
      </w:r>
      <w:r>
        <w:rPr>
          <w:rFonts w:ascii="ＭＳ 明朝" w:hAnsi="ＭＳ 明朝" w:hint="eastAsia"/>
          <w:sz w:val="22"/>
          <w:szCs w:val="22"/>
        </w:rPr>
        <w:t>４</w:t>
      </w:r>
      <w:r w:rsidRPr="00EA6CD8">
        <w:rPr>
          <w:rFonts w:ascii="ＭＳ 明朝" w:hAnsi="ＭＳ 明朝" w:hint="eastAsia"/>
          <w:sz w:val="22"/>
          <w:szCs w:val="22"/>
        </w:rPr>
        <w:t>）先端技術の活用推進　・・・・・・・・・・・・・・・・・・・　1</w:t>
      </w:r>
      <w:r w:rsidR="00A8596C">
        <w:rPr>
          <w:rFonts w:ascii="ＭＳ 明朝" w:hAnsi="ＭＳ 明朝"/>
          <w:sz w:val="22"/>
          <w:szCs w:val="22"/>
        </w:rPr>
        <w:t>7</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w:t>
      </w:r>
      <w:r>
        <w:rPr>
          <w:rFonts w:ascii="ＭＳ 明朝" w:hAnsi="ＭＳ 明朝" w:hint="eastAsia"/>
          <w:sz w:val="22"/>
          <w:szCs w:val="22"/>
        </w:rPr>
        <w:t>５</w:t>
      </w:r>
      <w:r w:rsidR="00DA312B">
        <w:rPr>
          <w:rFonts w:ascii="ＭＳ 明朝" w:hAnsi="ＭＳ 明朝" w:hint="eastAsia"/>
          <w:sz w:val="22"/>
          <w:szCs w:val="22"/>
        </w:rPr>
        <w:t xml:space="preserve">）交通実態等を踏まえたきめ細かな対策の推進　</w:t>
      </w:r>
      <w:r w:rsidRPr="00EA6CD8">
        <w:rPr>
          <w:rFonts w:ascii="ＭＳ 明朝" w:hAnsi="ＭＳ 明朝" w:hint="eastAsia"/>
          <w:sz w:val="22"/>
          <w:szCs w:val="22"/>
        </w:rPr>
        <w:t>・・・・・・・・　1</w:t>
      </w:r>
      <w:r w:rsidR="00A8596C">
        <w:rPr>
          <w:rFonts w:ascii="ＭＳ 明朝" w:hAnsi="ＭＳ 明朝"/>
          <w:sz w:val="22"/>
          <w:szCs w:val="22"/>
        </w:rPr>
        <w:t>7</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w:t>
      </w:r>
      <w:r>
        <w:rPr>
          <w:rFonts w:ascii="ＭＳ 明朝" w:hAnsi="ＭＳ 明朝" w:hint="eastAsia"/>
          <w:sz w:val="22"/>
          <w:szCs w:val="22"/>
        </w:rPr>
        <w:t>６</w:t>
      </w:r>
      <w:r w:rsidRPr="00EA6CD8">
        <w:rPr>
          <w:rFonts w:ascii="ＭＳ 明朝" w:hAnsi="ＭＳ 明朝" w:hint="eastAsia"/>
          <w:sz w:val="22"/>
          <w:szCs w:val="22"/>
        </w:rPr>
        <w:t>）地域</w:t>
      </w:r>
      <w:r>
        <w:rPr>
          <w:rFonts w:ascii="ＭＳ 明朝" w:hAnsi="ＭＳ 明朝" w:hint="eastAsia"/>
          <w:sz w:val="22"/>
          <w:szCs w:val="22"/>
        </w:rPr>
        <w:t>が一体となった</w:t>
      </w:r>
      <w:r w:rsidRPr="00EA6CD8">
        <w:rPr>
          <w:rFonts w:ascii="ＭＳ 明朝" w:hAnsi="ＭＳ 明朝" w:hint="eastAsia"/>
          <w:sz w:val="22"/>
          <w:szCs w:val="22"/>
        </w:rPr>
        <w:t>交通安全対策の推進　・・</w:t>
      </w:r>
      <w:r w:rsidR="00B51AF4">
        <w:rPr>
          <w:rFonts w:ascii="ＭＳ 明朝" w:hAnsi="ＭＳ 明朝" w:hint="eastAsia"/>
          <w:sz w:val="22"/>
          <w:szCs w:val="22"/>
        </w:rPr>
        <w:t>・</w:t>
      </w:r>
      <w:r w:rsidRPr="00EA6CD8">
        <w:rPr>
          <w:rFonts w:ascii="ＭＳ 明朝" w:hAnsi="ＭＳ 明朝" w:hint="eastAsia"/>
          <w:sz w:val="22"/>
          <w:szCs w:val="22"/>
        </w:rPr>
        <w:t>・・・・・・・　1</w:t>
      </w:r>
      <w:r w:rsidR="00A8596C">
        <w:rPr>
          <w:rFonts w:ascii="ＭＳ 明朝" w:hAnsi="ＭＳ 明朝"/>
          <w:sz w:val="22"/>
          <w:szCs w:val="22"/>
        </w:rPr>
        <w:t>7</w:t>
      </w:r>
    </w:p>
    <w:p w:rsidR="00621DB2" w:rsidRPr="00EA6CD8" w:rsidRDefault="000A0C74" w:rsidP="000A0C74">
      <w:pPr>
        <w:ind w:firstLineChars="300" w:firstLine="690"/>
        <w:rPr>
          <w:rFonts w:ascii="ＭＳ 明朝" w:hAnsi="ＭＳ 明朝"/>
          <w:sz w:val="22"/>
          <w:szCs w:val="22"/>
        </w:rPr>
      </w:pPr>
      <w:r>
        <w:rPr>
          <w:rFonts w:ascii="ＭＳ 明朝" w:hAnsi="ＭＳ 明朝" w:hint="eastAsia"/>
          <w:sz w:val="22"/>
          <w:szCs w:val="22"/>
        </w:rPr>
        <w:t>２</w:t>
      </w:r>
      <w:r w:rsidR="00621DB2" w:rsidRPr="00EA6CD8">
        <w:rPr>
          <w:rFonts w:ascii="ＭＳ 明朝" w:hAnsi="ＭＳ 明朝" w:hint="eastAsia"/>
          <w:sz w:val="22"/>
          <w:szCs w:val="22"/>
        </w:rPr>
        <w:t xml:space="preserve">　講じようとする施策　・・</w:t>
      </w:r>
      <w:r>
        <w:rPr>
          <w:rFonts w:ascii="ＭＳ 明朝" w:hAnsi="ＭＳ 明朝" w:hint="eastAsia"/>
          <w:sz w:val="22"/>
          <w:szCs w:val="22"/>
        </w:rPr>
        <w:t>・</w:t>
      </w:r>
      <w:r w:rsidR="00621DB2" w:rsidRPr="00EA6CD8">
        <w:rPr>
          <w:rFonts w:ascii="ＭＳ 明朝" w:hAnsi="ＭＳ 明朝" w:hint="eastAsia"/>
          <w:sz w:val="22"/>
          <w:szCs w:val="22"/>
        </w:rPr>
        <w:t>・・・・・・・・・・・・・・・・・</w:t>
      </w:r>
      <w:r w:rsidR="00DA312B">
        <w:rPr>
          <w:rFonts w:ascii="ＭＳ 明朝" w:hAnsi="ＭＳ 明朝" w:hint="eastAsia"/>
          <w:sz w:val="22"/>
          <w:szCs w:val="22"/>
        </w:rPr>
        <w:t xml:space="preserve">　</w:t>
      </w:r>
      <w:r w:rsidR="00621DB2" w:rsidRPr="00EA6CD8">
        <w:rPr>
          <w:rFonts w:ascii="ＭＳ 明朝" w:hAnsi="ＭＳ 明朝" w:hint="eastAsia"/>
          <w:sz w:val="22"/>
          <w:szCs w:val="22"/>
        </w:rPr>
        <w:t>1</w:t>
      </w:r>
      <w:r w:rsidR="00621DB2">
        <w:rPr>
          <w:rFonts w:ascii="ＭＳ 明朝" w:hAnsi="ＭＳ 明朝"/>
          <w:sz w:val="22"/>
          <w:szCs w:val="22"/>
        </w:rPr>
        <w:t>8</w:t>
      </w:r>
    </w:p>
    <w:p w:rsidR="00621DB2" w:rsidRPr="00EA6CD8" w:rsidRDefault="000A0C74" w:rsidP="00621DB2">
      <w:pPr>
        <w:ind w:firstLineChars="300" w:firstLine="690"/>
        <w:rPr>
          <w:rFonts w:ascii="ＭＳ 明朝" w:hAnsi="ＭＳ 明朝"/>
          <w:sz w:val="22"/>
          <w:szCs w:val="22"/>
        </w:rPr>
      </w:pPr>
      <w:r>
        <w:rPr>
          <w:rFonts w:ascii="ＭＳ 明朝" w:hAnsi="ＭＳ 明朝" w:hint="eastAsia"/>
          <w:sz w:val="22"/>
          <w:szCs w:val="22"/>
        </w:rPr>
        <w:t>（</w:t>
      </w:r>
      <w:r w:rsidR="00621DB2">
        <w:rPr>
          <w:rFonts w:ascii="ＭＳ 明朝" w:hAnsi="ＭＳ 明朝" w:hint="eastAsia"/>
          <w:sz w:val="22"/>
          <w:szCs w:val="22"/>
        </w:rPr>
        <w:t>１</w:t>
      </w:r>
      <w:r>
        <w:rPr>
          <w:rFonts w:ascii="ＭＳ 明朝" w:hAnsi="ＭＳ 明朝" w:hint="eastAsia"/>
          <w:sz w:val="22"/>
          <w:szCs w:val="22"/>
        </w:rPr>
        <w:t>）</w:t>
      </w:r>
      <w:r w:rsidR="00621DB2" w:rsidRPr="00EA6CD8">
        <w:rPr>
          <w:rFonts w:ascii="ＭＳ 明朝" w:hAnsi="ＭＳ 明朝" w:hint="eastAsia"/>
          <w:sz w:val="22"/>
          <w:szCs w:val="22"/>
        </w:rPr>
        <w:t xml:space="preserve">道路交通環境の整備　・・・・・・・・・・・・・・・・・・・　</w:t>
      </w:r>
      <w:r w:rsidR="00621DB2">
        <w:rPr>
          <w:rFonts w:ascii="ＭＳ 明朝" w:hAnsi="ＭＳ 明朝" w:hint="eastAsia"/>
          <w:sz w:val="22"/>
          <w:szCs w:val="22"/>
        </w:rPr>
        <w:t>18</w:t>
      </w:r>
    </w:p>
    <w:p w:rsidR="00621DB2" w:rsidRPr="00EA6CD8" w:rsidRDefault="000A0C74"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DA312B">
        <w:rPr>
          <w:rFonts w:ascii="ＭＳ 明朝" w:hAnsi="ＭＳ 明朝" w:hint="eastAsia"/>
          <w:sz w:val="22"/>
          <w:szCs w:val="22"/>
        </w:rPr>
        <w:t xml:space="preserve">生活道路等における人優先の安全・安心な歩行空間の整備　</w:t>
      </w:r>
      <w:r w:rsidR="00621DB2" w:rsidRPr="00EA6CD8">
        <w:rPr>
          <w:rFonts w:ascii="ＭＳ 明朝" w:hAnsi="ＭＳ 明朝" w:hint="eastAsia"/>
          <w:sz w:val="22"/>
          <w:szCs w:val="22"/>
        </w:rPr>
        <w:t xml:space="preserve">・　</w:t>
      </w:r>
      <w:r w:rsidR="00621DB2">
        <w:rPr>
          <w:rFonts w:ascii="ＭＳ 明朝" w:hAnsi="ＭＳ 明朝" w:hint="eastAsia"/>
          <w:sz w:val="22"/>
          <w:szCs w:val="22"/>
        </w:rPr>
        <w:t>18</w:t>
      </w:r>
    </w:p>
    <w:p w:rsidR="00621DB2" w:rsidRPr="00EA6CD8" w:rsidRDefault="000A0C74"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DA312B">
        <w:rPr>
          <w:rFonts w:ascii="ＭＳ 明朝" w:hAnsi="ＭＳ 明朝" w:hint="eastAsia"/>
          <w:sz w:val="22"/>
          <w:szCs w:val="22"/>
        </w:rPr>
        <w:t xml:space="preserve">高速道路の更なる活用促進による生活道路との機能分化　</w:t>
      </w:r>
      <w:r w:rsidR="00621DB2" w:rsidRPr="00EA6CD8">
        <w:rPr>
          <w:rFonts w:ascii="ＭＳ 明朝" w:hAnsi="ＭＳ 明朝" w:hint="eastAsia"/>
          <w:sz w:val="22"/>
          <w:szCs w:val="22"/>
        </w:rPr>
        <w:t xml:space="preserve">・・　</w:t>
      </w:r>
      <w:r w:rsidR="00621DB2">
        <w:rPr>
          <w:rFonts w:ascii="ＭＳ 明朝" w:hAnsi="ＭＳ 明朝" w:hint="eastAsia"/>
          <w:sz w:val="22"/>
          <w:szCs w:val="22"/>
        </w:rPr>
        <w:t>20</w:t>
      </w:r>
    </w:p>
    <w:p w:rsidR="00621DB2" w:rsidRPr="00EA6CD8" w:rsidRDefault="000A0C74"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幹線道路における交通安全対策の推進　・・・・・・・・・・</w:t>
      </w:r>
      <w:r w:rsidR="00DA312B">
        <w:rPr>
          <w:rFonts w:ascii="ＭＳ 明朝" w:hAnsi="ＭＳ 明朝" w:hint="eastAsia"/>
          <w:sz w:val="22"/>
          <w:szCs w:val="22"/>
        </w:rPr>
        <w:t xml:space="preserve">　</w:t>
      </w:r>
      <w:r w:rsidR="00621DB2">
        <w:rPr>
          <w:rFonts w:ascii="ＭＳ 明朝" w:hAnsi="ＭＳ 明朝" w:hint="eastAsia"/>
          <w:sz w:val="22"/>
          <w:szCs w:val="22"/>
        </w:rPr>
        <w:t>20</w:t>
      </w:r>
    </w:p>
    <w:p w:rsidR="00621DB2" w:rsidRPr="00EA6CD8" w:rsidRDefault="000A0C74" w:rsidP="004D5C1C">
      <w:pPr>
        <w:ind w:firstLineChars="500" w:firstLine="1150"/>
        <w:rPr>
          <w:rFonts w:ascii="ＭＳ 明朝" w:hAnsi="ＭＳ 明朝"/>
          <w:sz w:val="22"/>
          <w:szCs w:val="22"/>
        </w:rPr>
      </w:pPr>
      <w:r>
        <w:rPr>
          <w:rFonts w:ascii="ＭＳ 明朝" w:hAnsi="ＭＳ 明朝" w:hint="eastAsia"/>
          <w:sz w:val="22"/>
          <w:szCs w:val="22"/>
        </w:rPr>
        <w:t xml:space="preserve">④　</w:t>
      </w:r>
      <w:r w:rsidR="00621DB2" w:rsidRPr="00EA6CD8">
        <w:rPr>
          <w:rFonts w:ascii="ＭＳ 明朝" w:hAnsi="ＭＳ 明朝" w:hint="eastAsia"/>
          <w:sz w:val="22"/>
          <w:szCs w:val="22"/>
        </w:rPr>
        <w:t>交通安全施設等整備事業の推進　・・・・・・・・・・・</w:t>
      </w:r>
      <w:r w:rsidR="00621DB2">
        <w:rPr>
          <w:rFonts w:ascii="ＭＳ 明朝" w:hAnsi="ＭＳ 明朝" w:hint="eastAsia"/>
          <w:sz w:val="22"/>
          <w:szCs w:val="22"/>
        </w:rPr>
        <w:t>・</w:t>
      </w:r>
      <w:r w:rsidR="00621DB2" w:rsidRPr="00EA6CD8">
        <w:rPr>
          <w:rFonts w:ascii="ＭＳ 明朝" w:hAnsi="ＭＳ 明朝" w:hint="eastAsia"/>
          <w:sz w:val="22"/>
          <w:szCs w:val="22"/>
        </w:rPr>
        <w:t>・</w:t>
      </w:r>
      <w:r w:rsidR="00621DB2">
        <w:rPr>
          <w:rFonts w:ascii="ＭＳ 明朝" w:hAnsi="ＭＳ 明朝" w:hint="eastAsia"/>
          <w:sz w:val="22"/>
          <w:szCs w:val="22"/>
        </w:rPr>
        <w:t xml:space="preserve">　</w:t>
      </w:r>
      <w:r w:rsidR="00A8596C">
        <w:rPr>
          <w:rFonts w:ascii="ＭＳ 明朝" w:hAnsi="ＭＳ 明朝" w:hint="eastAsia"/>
          <w:sz w:val="22"/>
          <w:szCs w:val="22"/>
        </w:rPr>
        <w:t>24</w:t>
      </w:r>
    </w:p>
    <w:p w:rsidR="00621DB2" w:rsidRDefault="000A0C74" w:rsidP="004D5C1C">
      <w:pPr>
        <w:ind w:firstLineChars="500" w:firstLine="1150"/>
        <w:rPr>
          <w:rFonts w:ascii="ＭＳ 明朝" w:hAnsi="ＭＳ 明朝"/>
          <w:sz w:val="22"/>
          <w:szCs w:val="22"/>
        </w:rPr>
      </w:pPr>
      <w:r>
        <w:rPr>
          <w:rFonts w:ascii="ＭＳ 明朝" w:hAnsi="ＭＳ 明朝" w:hint="eastAsia"/>
          <w:sz w:val="22"/>
          <w:szCs w:val="22"/>
        </w:rPr>
        <w:t xml:space="preserve">⑤　</w:t>
      </w:r>
      <w:r w:rsidR="00621DB2">
        <w:rPr>
          <w:rFonts w:ascii="ＭＳ 明朝" w:hAnsi="ＭＳ 明朝" w:hint="eastAsia"/>
          <w:sz w:val="22"/>
          <w:szCs w:val="22"/>
        </w:rPr>
        <w:t>高齢者等の移動手段の確保・充実</w:t>
      </w:r>
      <w:r w:rsidR="00621DB2" w:rsidRPr="00EA6CD8">
        <w:rPr>
          <w:rFonts w:ascii="ＭＳ 明朝" w:hAnsi="ＭＳ 明朝" w:hint="eastAsia"/>
          <w:sz w:val="22"/>
          <w:szCs w:val="22"/>
        </w:rPr>
        <w:t xml:space="preserve">　・・・・・・・・・・</w:t>
      </w:r>
      <w:r w:rsidR="00621DB2">
        <w:rPr>
          <w:rFonts w:ascii="ＭＳ 明朝" w:hAnsi="ＭＳ 明朝" w:hint="eastAsia"/>
          <w:sz w:val="22"/>
          <w:szCs w:val="22"/>
        </w:rPr>
        <w:t>・</w:t>
      </w:r>
      <w:r w:rsidR="00621DB2" w:rsidRPr="00EA6CD8">
        <w:rPr>
          <w:rFonts w:ascii="ＭＳ 明朝" w:hAnsi="ＭＳ 明朝" w:hint="eastAsia"/>
          <w:sz w:val="22"/>
          <w:szCs w:val="22"/>
        </w:rPr>
        <w:t>・</w:t>
      </w:r>
      <w:r w:rsidR="00621DB2">
        <w:rPr>
          <w:rFonts w:ascii="ＭＳ 明朝" w:hAnsi="ＭＳ 明朝" w:hint="eastAsia"/>
          <w:sz w:val="22"/>
          <w:szCs w:val="22"/>
        </w:rPr>
        <w:t xml:space="preserve">　2</w:t>
      </w:r>
      <w:r w:rsidR="00621DB2">
        <w:rPr>
          <w:rFonts w:ascii="ＭＳ 明朝" w:hAnsi="ＭＳ 明朝"/>
          <w:sz w:val="22"/>
          <w:szCs w:val="22"/>
        </w:rPr>
        <w:t>5</w:t>
      </w:r>
    </w:p>
    <w:p w:rsidR="00621DB2" w:rsidRPr="00EA6CD8" w:rsidRDefault="000A0C74" w:rsidP="004D5C1C">
      <w:pPr>
        <w:ind w:firstLineChars="500" w:firstLine="1150"/>
        <w:rPr>
          <w:rFonts w:ascii="ＭＳ 明朝" w:hAnsi="ＭＳ 明朝"/>
          <w:sz w:val="22"/>
          <w:szCs w:val="22"/>
        </w:rPr>
      </w:pPr>
      <w:r>
        <w:rPr>
          <w:rFonts w:ascii="ＭＳ 明朝" w:hAnsi="ＭＳ 明朝" w:hint="eastAsia"/>
          <w:sz w:val="22"/>
          <w:szCs w:val="22"/>
        </w:rPr>
        <w:t xml:space="preserve">⑥　</w:t>
      </w:r>
      <w:r w:rsidR="00621DB2">
        <w:rPr>
          <w:rFonts w:ascii="ＭＳ 明朝" w:hAnsi="ＭＳ 明朝" w:hint="eastAsia"/>
          <w:sz w:val="22"/>
          <w:szCs w:val="22"/>
        </w:rPr>
        <w:t>歩行空間のユニバーサルデザイン化</w:t>
      </w:r>
      <w:r w:rsidR="00DA312B">
        <w:rPr>
          <w:rFonts w:ascii="ＭＳ 明朝" w:hAnsi="ＭＳ 明朝" w:hint="eastAsia"/>
          <w:sz w:val="22"/>
          <w:szCs w:val="22"/>
        </w:rPr>
        <w:t xml:space="preserve">　</w:t>
      </w:r>
      <w:r w:rsidR="00621DB2" w:rsidRPr="00EA6CD8">
        <w:rPr>
          <w:rFonts w:ascii="ＭＳ 明朝" w:hAnsi="ＭＳ 明朝" w:hint="eastAsia"/>
          <w:sz w:val="22"/>
          <w:szCs w:val="22"/>
        </w:rPr>
        <w:t>・・・・・・・・・・・</w:t>
      </w:r>
      <w:r w:rsidR="00DA312B">
        <w:rPr>
          <w:rFonts w:ascii="ＭＳ 明朝" w:hAnsi="ＭＳ 明朝" w:hint="eastAsia"/>
          <w:sz w:val="22"/>
          <w:szCs w:val="22"/>
        </w:rPr>
        <w:t xml:space="preserve">　</w:t>
      </w:r>
      <w:r w:rsidR="00A8596C">
        <w:rPr>
          <w:rFonts w:ascii="ＭＳ 明朝" w:hAnsi="ＭＳ 明朝"/>
          <w:sz w:val="22"/>
          <w:szCs w:val="22"/>
        </w:rPr>
        <w:t>26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⑦　</w:t>
      </w:r>
      <w:r w:rsidR="00621DB2" w:rsidRPr="00EA6CD8">
        <w:rPr>
          <w:rFonts w:ascii="ＭＳ 明朝" w:hAnsi="ＭＳ 明朝" w:hint="eastAsia"/>
          <w:sz w:val="22"/>
          <w:szCs w:val="22"/>
        </w:rPr>
        <w:t>効果的な交通規制の推進　・・・・・・・・・・・・・・</w:t>
      </w:r>
      <w:r w:rsidR="00621DB2">
        <w:rPr>
          <w:rFonts w:ascii="ＭＳ 明朝" w:hAnsi="ＭＳ 明朝" w:hint="eastAsia"/>
          <w:sz w:val="22"/>
          <w:szCs w:val="22"/>
        </w:rPr>
        <w:t>・・</w:t>
      </w:r>
      <w:r w:rsidR="00DA312B">
        <w:rPr>
          <w:rFonts w:ascii="ＭＳ 明朝" w:hAnsi="ＭＳ 明朝" w:hint="eastAsia"/>
          <w:sz w:val="22"/>
          <w:szCs w:val="22"/>
        </w:rPr>
        <w:t xml:space="preserve">　</w:t>
      </w:r>
      <w:r w:rsidR="00621DB2">
        <w:rPr>
          <w:rFonts w:ascii="ＭＳ 明朝" w:hAnsi="ＭＳ 明朝" w:hint="eastAsia"/>
          <w:sz w:val="22"/>
          <w:szCs w:val="22"/>
        </w:rPr>
        <w:t>2</w:t>
      </w:r>
      <w:r w:rsidR="00C83BFC">
        <w:rPr>
          <w:rFonts w:ascii="ＭＳ 明朝" w:hAnsi="ＭＳ 明朝"/>
          <w:sz w:val="22"/>
          <w:szCs w:val="22"/>
        </w:rPr>
        <w:t>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⑧　</w:t>
      </w:r>
      <w:r w:rsidR="00621DB2" w:rsidRPr="00EA6CD8">
        <w:rPr>
          <w:rFonts w:ascii="ＭＳ 明朝" w:hAnsi="ＭＳ 明朝" w:hint="eastAsia"/>
          <w:sz w:val="22"/>
          <w:szCs w:val="22"/>
        </w:rPr>
        <w:t>自転車通行</w:t>
      </w:r>
      <w:r w:rsidR="00F45502">
        <w:rPr>
          <w:rFonts w:ascii="ＭＳ 明朝" w:hAnsi="ＭＳ 明朝" w:hint="eastAsia"/>
          <w:sz w:val="22"/>
          <w:szCs w:val="22"/>
        </w:rPr>
        <w:t>空間</w:t>
      </w:r>
      <w:r w:rsidR="00621DB2" w:rsidRPr="00EA6CD8">
        <w:rPr>
          <w:rFonts w:ascii="ＭＳ 明朝" w:hAnsi="ＭＳ 明朝" w:hint="eastAsia"/>
          <w:sz w:val="22"/>
          <w:szCs w:val="22"/>
        </w:rPr>
        <w:t>整備　・・</w:t>
      </w:r>
      <w:r w:rsidR="002E1A97">
        <w:rPr>
          <w:rFonts w:ascii="ＭＳ 明朝" w:hAnsi="ＭＳ 明朝" w:hint="eastAsia"/>
          <w:sz w:val="22"/>
          <w:szCs w:val="22"/>
        </w:rPr>
        <w:t>・・</w:t>
      </w:r>
      <w:r w:rsidR="00AA72BD">
        <w:rPr>
          <w:rFonts w:ascii="ＭＳ 明朝" w:hAnsi="ＭＳ 明朝" w:hint="eastAsia"/>
          <w:sz w:val="22"/>
          <w:szCs w:val="22"/>
        </w:rPr>
        <w:t>・</w:t>
      </w:r>
      <w:r w:rsidR="00621DB2" w:rsidRPr="00EA6CD8">
        <w:rPr>
          <w:rFonts w:ascii="ＭＳ 明朝" w:hAnsi="ＭＳ 明朝" w:hint="eastAsia"/>
          <w:sz w:val="22"/>
          <w:szCs w:val="22"/>
        </w:rPr>
        <w:t>・・・・・・・・・・・</w:t>
      </w:r>
      <w:r w:rsidR="00621DB2">
        <w:rPr>
          <w:rFonts w:ascii="ＭＳ 明朝" w:hAnsi="ＭＳ 明朝" w:hint="eastAsia"/>
          <w:sz w:val="22"/>
          <w:szCs w:val="22"/>
        </w:rPr>
        <w:t>・・</w:t>
      </w:r>
      <w:r w:rsidR="00DA312B">
        <w:rPr>
          <w:rFonts w:ascii="ＭＳ 明朝" w:hAnsi="ＭＳ 明朝" w:hint="eastAsia"/>
          <w:sz w:val="22"/>
          <w:szCs w:val="22"/>
        </w:rPr>
        <w:t xml:space="preserve">　</w:t>
      </w:r>
      <w:r w:rsidR="00621DB2">
        <w:rPr>
          <w:rFonts w:ascii="ＭＳ 明朝" w:hAnsi="ＭＳ 明朝" w:hint="eastAsia"/>
          <w:sz w:val="22"/>
          <w:szCs w:val="22"/>
        </w:rPr>
        <w:t>26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⑨　</w:t>
      </w:r>
      <w:r w:rsidR="00621DB2" w:rsidRPr="007D4D73">
        <w:rPr>
          <w:rFonts w:ascii="ＭＳ 明朝" w:hAnsi="ＭＳ 明朝"/>
          <w:spacing w:val="65"/>
          <w:kern w:val="0"/>
          <w:sz w:val="22"/>
          <w:szCs w:val="22"/>
          <w:fitText w:val="460" w:id="-1815360512"/>
        </w:rPr>
        <w:t>IT</w:t>
      </w:r>
      <w:r w:rsidR="00621DB2" w:rsidRPr="007D4D73">
        <w:rPr>
          <w:rFonts w:ascii="ＭＳ 明朝" w:hAnsi="ＭＳ 明朝"/>
          <w:kern w:val="0"/>
          <w:sz w:val="22"/>
          <w:szCs w:val="22"/>
          <w:fitText w:val="460" w:id="-1815360512"/>
        </w:rPr>
        <w:t>S</w:t>
      </w:r>
      <w:r w:rsidR="00621DB2" w:rsidRPr="00EA6CD8">
        <w:rPr>
          <w:rFonts w:ascii="ＭＳ 明朝" w:hAnsi="ＭＳ 明朝" w:hint="eastAsia"/>
          <w:sz w:val="22"/>
          <w:szCs w:val="22"/>
        </w:rPr>
        <w:t xml:space="preserve">の活用　</w:t>
      </w:r>
      <w:r w:rsidR="00621DB2">
        <w:rPr>
          <w:rFonts w:ascii="ＭＳ 明朝" w:hAnsi="ＭＳ 明朝" w:hint="eastAsia"/>
          <w:sz w:val="22"/>
          <w:szCs w:val="22"/>
        </w:rPr>
        <w:t>・・・・・・・</w:t>
      </w:r>
      <w:r w:rsidR="00621DB2" w:rsidRPr="00EA6CD8">
        <w:rPr>
          <w:rFonts w:ascii="ＭＳ 明朝" w:hAnsi="ＭＳ 明朝" w:hint="eastAsia"/>
          <w:sz w:val="22"/>
          <w:szCs w:val="22"/>
        </w:rPr>
        <w:t>・・・・・・・・・・・・・</w:t>
      </w:r>
      <w:r w:rsidR="00621DB2">
        <w:rPr>
          <w:rFonts w:ascii="ＭＳ 明朝" w:hAnsi="ＭＳ 明朝" w:hint="eastAsia"/>
          <w:sz w:val="22"/>
          <w:szCs w:val="22"/>
        </w:rPr>
        <w:t>・・</w:t>
      </w:r>
      <w:r w:rsidR="00DA312B">
        <w:rPr>
          <w:rFonts w:ascii="ＭＳ 明朝" w:hAnsi="ＭＳ 明朝" w:hint="eastAsia"/>
          <w:sz w:val="22"/>
          <w:szCs w:val="22"/>
        </w:rPr>
        <w:t xml:space="preserve">　</w:t>
      </w:r>
      <w:r w:rsidR="00621DB2">
        <w:rPr>
          <w:rFonts w:ascii="ＭＳ 明朝" w:hAnsi="ＭＳ 明朝" w:hint="eastAsia"/>
          <w:sz w:val="22"/>
          <w:szCs w:val="22"/>
        </w:rPr>
        <w:t>27</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⑩　</w:t>
      </w:r>
      <w:r w:rsidR="00621DB2" w:rsidRPr="00EA6CD8">
        <w:rPr>
          <w:rFonts w:ascii="ＭＳ 明朝" w:hAnsi="ＭＳ 明朝" w:hint="eastAsia"/>
          <w:sz w:val="22"/>
          <w:szCs w:val="22"/>
        </w:rPr>
        <w:t>交通需要マネジメントの推進　・・・・・・・・・・・・</w:t>
      </w:r>
      <w:r w:rsidR="00621DB2">
        <w:rPr>
          <w:rFonts w:ascii="ＭＳ 明朝" w:hAnsi="ＭＳ 明朝" w:hint="eastAsia"/>
          <w:sz w:val="22"/>
          <w:szCs w:val="22"/>
        </w:rPr>
        <w:t>・・　28</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⑪　</w:t>
      </w:r>
      <w:r w:rsidR="00621DB2" w:rsidRPr="00EA6CD8">
        <w:rPr>
          <w:rFonts w:ascii="ＭＳ 明朝" w:hAnsi="ＭＳ 明朝" w:hint="eastAsia"/>
          <w:sz w:val="22"/>
          <w:szCs w:val="22"/>
        </w:rPr>
        <w:t>災害に備えた道路交通環境の整備　・・・・・・・・・・</w:t>
      </w:r>
      <w:r w:rsidR="00621DB2">
        <w:rPr>
          <w:rFonts w:ascii="ＭＳ 明朝" w:hAnsi="ＭＳ 明朝" w:hint="eastAsia"/>
          <w:sz w:val="22"/>
          <w:szCs w:val="22"/>
        </w:rPr>
        <w:t>・・　29</w:t>
      </w:r>
    </w:p>
    <w:p w:rsidR="00621DB2" w:rsidRPr="004E4724"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⑫　</w:t>
      </w:r>
      <w:r w:rsidR="00621DB2" w:rsidRPr="00EA6CD8">
        <w:rPr>
          <w:rFonts w:ascii="ＭＳ 明朝" w:hAnsi="ＭＳ 明朝" w:hint="eastAsia"/>
          <w:sz w:val="22"/>
          <w:szCs w:val="22"/>
        </w:rPr>
        <w:t>総合的な駐車対策の推進　・・・・・・・・・・・・・・</w:t>
      </w:r>
      <w:r w:rsidR="00621DB2">
        <w:rPr>
          <w:rFonts w:ascii="ＭＳ 明朝" w:hAnsi="ＭＳ 明朝" w:hint="eastAsia"/>
          <w:sz w:val="22"/>
          <w:szCs w:val="22"/>
        </w:rPr>
        <w:t>・・　30</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⑬　</w:t>
      </w:r>
      <w:r w:rsidR="00621DB2" w:rsidRPr="00EA6CD8">
        <w:rPr>
          <w:rFonts w:ascii="ＭＳ 明朝" w:hAnsi="ＭＳ 明朝" w:hint="eastAsia"/>
          <w:sz w:val="22"/>
          <w:szCs w:val="22"/>
        </w:rPr>
        <w:t>道路交通情報の充実　・・・・・・・・・・・・・・・・</w:t>
      </w:r>
      <w:r w:rsidR="00621DB2">
        <w:rPr>
          <w:rFonts w:ascii="ＭＳ 明朝" w:hAnsi="ＭＳ 明朝" w:hint="eastAsia"/>
          <w:sz w:val="22"/>
          <w:szCs w:val="22"/>
        </w:rPr>
        <w:t>・・</w:t>
      </w:r>
      <w:r w:rsidR="00DA312B">
        <w:rPr>
          <w:rFonts w:ascii="ＭＳ 明朝" w:hAnsi="ＭＳ 明朝" w:hint="eastAsia"/>
          <w:sz w:val="22"/>
          <w:szCs w:val="22"/>
        </w:rPr>
        <w:t xml:space="preserve">　</w:t>
      </w:r>
      <w:r w:rsidR="00621DB2">
        <w:rPr>
          <w:rFonts w:ascii="ＭＳ 明朝" w:hAnsi="ＭＳ 明朝" w:hint="eastAsia"/>
          <w:sz w:val="22"/>
          <w:szCs w:val="22"/>
        </w:rPr>
        <w:t>31</w:t>
      </w:r>
    </w:p>
    <w:p w:rsidR="00621DB2"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⑭　</w:t>
      </w:r>
      <w:r w:rsidR="00621DB2" w:rsidRPr="00EA6CD8">
        <w:rPr>
          <w:rFonts w:ascii="ＭＳ 明朝" w:hAnsi="ＭＳ 明朝" w:hint="eastAsia"/>
          <w:sz w:val="22"/>
          <w:szCs w:val="22"/>
        </w:rPr>
        <w:t>交通安全に寄与する道路交通環境の整備　・・・・・・・</w:t>
      </w:r>
      <w:r w:rsidR="00621DB2">
        <w:rPr>
          <w:rFonts w:ascii="ＭＳ 明朝" w:hAnsi="ＭＳ 明朝" w:hint="eastAsia"/>
          <w:sz w:val="22"/>
          <w:szCs w:val="22"/>
        </w:rPr>
        <w:t>・・</w:t>
      </w:r>
      <w:r w:rsidR="00DA312B">
        <w:rPr>
          <w:rFonts w:ascii="ＭＳ 明朝" w:hAnsi="ＭＳ 明朝" w:hint="eastAsia"/>
          <w:sz w:val="22"/>
          <w:szCs w:val="22"/>
        </w:rPr>
        <w:t xml:space="preserve">　</w:t>
      </w:r>
      <w:r w:rsidR="00CB2E5C">
        <w:rPr>
          <w:rFonts w:ascii="ＭＳ 明朝" w:hAnsi="ＭＳ 明朝" w:hint="eastAsia"/>
          <w:sz w:val="22"/>
          <w:szCs w:val="22"/>
        </w:rPr>
        <w:t>3</w:t>
      </w:r>
      <w:r w:rsidR="006A0808">
        <w:rPr>
          <w:rFonts w:ascii="ＭＳ 明朝" w:hAnsi="ＭＳ 明朝"/>
          <w:sz w:val="22"/>
          <w:szCs w:val="22"/>
        </w:rPr>
        <w:t>2</w:t>
      </w:r>
    </w:p>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lastRenderedPageBreak/>
        <w:t>（</w:t>
      </w:r>
      <w:r w:rsidR="00621DB2">
        <w:rPr>
          <w:rFonts w:ascii="ＭＳ 明朝" w:hAnsi="ＭＳ 明朝" w:hint="eastAsia"/>
          <w:sz w:val="22"/>
          <w:szCs w:val="22"/>
        </w:rPr>
        <w:t>２</w:t>
      </w:r>
      <w:r>
        <w:rPr>
          <w:rFonts w:ascii="ＭＳ 明朝" w:hAnsi="ＭＳ 明朝" w:hint="eastAsia"/>
          <w:sz w:val="22"/>
          <w:szCs w:val="22"/>
        </w:rPr>
        <w:t>）</w:t>
      </w:r>
      <w:r w:rsidR="00621DB2" w:rsidRPr="00EA6CD8">
        <w:rPr>
          <w:rFonts w:ascii="ＭＳ 明朝" w:hAnsi="ＭＳ 明朝" w:hint="eastAsia"/>
          <w:sz w:val="22"/>
          <w:szCs w:val="22"/>
        </w:rPr>
        <w:t>交通安全思想の普及徹底　・・・・・・・・・・・・・・・・・</w:t>
      </w:r>
      <w:r w:rsidR="00DA312B">
        <w:rPr>
          <w:rFonts w:ascii="ＭＳ 明朝" w:hAnsi="ＭＳ 明朝" w:hint="eastAsia"/>
          <w:sz w:val="22"/>
          <w:szCs w:val="22"/>
        </w:rPr>
        <w:t xml:space="preserve">　</w:t>
      </w:r>
      <w:r w:rsidR="00621DB2">
        <w:rPr>
          <w:rFonts w:ascii="ＭＳ 明朝" w:hAnsi="ＭＳ 明朝"/>
          <w:sz w:val="22"/>
          <w:szCs w:val="22"/>
        </w:rPr>
        <w:t>34</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621DB2" w:rsidRPr="00EA6CD8">
        <w:rPr>
          <w:rFonts w:ascii="ＭＳ 明朝" w:hAnsi="ＭＳ 明朝" w:hint="eastAsia"/>
          <w:sz w:val="22"/>
          <w:szCs w:val="22"/>
        </w:rPr>
        <w:t>段階的かつ体系的な交通安全教育の推進　・・・・・・・・・</w:t>
      </w:r>
      <w:r w:rsidR="00DA312B">
        <w:rPr>
          <w:rFonts w:ascii="ＭＳ 明朝" w:hAnsi="ＭＳ 明朝" w:hint="eastAsia"/>
          <w:sz w:val="22"/>
          <w:szCs w:val="22"/>
        </w:rPr>
        <w:t xml:space="preserve">　</w:t>
      </w:r>
      <w:r w:rsidR="00621DB2">
        <w:rPr>
          <w:rFonts w:ascii="ＭＳ 明朝" w:hAnsi="ＭＳ 明朝"/>
          <w:sz w:val="22"/>
          <w:szCs w:val="22"/>
        </w:rPr>
        <w:t>35</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DA312B">
        <w:rPr>
          <w:rFonts w:ascii="ＭＳ 明朝" w:hAnsi="ＭＳ 明朝" w:hint="eastAsia"/>
          <w:sz w:val="22"/>
          <w:szCs w:val="22"/>
        </w:rPr>
        <w:t xml:space="preserve">効果的な交通安全教育の推進　</w:t>
      </w:r>
      <w:r w:rsidR="00621DB2" w:rsidRPr="00EA6CD8">
        <w:rPr>
          <w:rFonts w:ascii="ＭＳ 明朝" w:hAnsi="ＭＳ 明朝" w:hint="eastAsia"/>
          <w:sz w:val="22"/>
          <w:szCs w:val="22"/>
        </w:rPr>
        <w:t>・・・・・・・・・・・・・・</w:t>
      </w:r>
      <w:r w:rsidR="00DA312B">
        <w:rPr>
          <w:rFonts w:ascii="ＭＳ 明朝" w:hAnsi="ＭＳ 明朝" w:hint="eastAsia"/>
          <w:sz w:val="22"/>
          <w:szCs w:val="22"/>
        </w:rPr>
        <w:t xml:space="preserve">　</w:t>
      </w:r>
      <w:r w:rsidR="00C83BFC">
        <w:rPr>
          <w:rFonts w:ascii="ＭＳ 明朝" w:hAnsi="ＭＳ 明朝"/>
          <w:sz w:val="22"/>
          <w:szCs w:val="22"/>
        </w:rPr>
        <w:t>40</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交通安全に関する普及啓発活動の推進　・・・・・・・・・・</w:t>
      </w:r>
      <w:r w:rsidR="00DA312B">
        <w:rPr>
          <w:rFonts w:ascii="ＭＳ 明朝" w:hAnsi="ＭＳ 明朝" w:hint="eastAsia"/>
          <w:sz w:val="22"/>
          <w:szCs w:val="22"/>
        </w:rPr>
        <w:t xml:space="preserve">　</w:t>
      </w:r>
      <w:r w:rsidR="00621DB2">
        <w:rPr>
          <w:rFonts w:ascii="ＭＳ 明朝" w:hAnsi="ＭＳ 明朝"/>
          <w:sz w:val="22"/>
          <w:szCs w:val="22"/>
        </w:rPr>
        <w:t>40</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④　</w:t>
      </w:r>
      <w:r w:rsidR="00621DB2" w:rsidRPr="00EA6CD8">
        <w:rPr>
          <w:rFonts w:ascii="ＭＳ 明朝" w:hAnsi="ＭＳ 明朝" w:hint="eastAsia"/>
          <w:sz w:val="22"/>
          <w:szCs w:val="22"/>
        </w:rPr>
        <w:t>交通の安全に関する民間団体等の主体的活動の推進等・・・・</w:t>
      </w:r>
      <w:r w:rsidR="00DA312B">
        <w:rPr>
          <w:rFonts w:ascii="ＭＳ 明朝" w:hAnsi="ＭＳ 明朝" w:hint="eastAsia"/>
          <w:sz w:val="22"/>
          <w:szCs w:val="22"/>
        </w:rPr>
        <w:t xml:space="preserve">　</w:t>
      </w:r>
      <w:r w:rsidR="00621DB2">
        <w:rPr>
          <w:rFonts w:ascii="ＭＳ 明朝" w:hAnsi="ＭＳ 明朝"/>
          <w:sz w:val="22"/>
          <w:szCs w:val="22"/>
        </w:rPr>
        <w:t>44</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⑤　</w:t>
      </w:r>
      <w:r w:rsidR="00621DB2">
        <w:rPr>
          <w:rFonts w:ascii="ＭＳ 明朝" w:hAnsi="ＭＳ 明朝" w:hint="eastAsia"/>
          <w:sz w:val="22"/>
          <w:szCs w:val="22"/>
        </w:rPr>
        <w:t>地域における交通安全活動への参加・協働の推進</w:t>
      </w:r>
      <w:r w:rsidR="00621DB2" w:rsidRPr="00EA6CD8">
        <w:rPr>
          <w:rFonts w:ascii="ＭＳ 明朝" w:hAnsi="ＭＳ 明朝" w:hint="eastAsia"/>
          <w:sz w:val="22"/>
          <w:szCs w:val="22"/>
        </w:rPr>
        <w:t xml:space="preserve">　・・・・</w:t>
      </w:r>
      <w:r w:rsidR="00DA312B">
        <w:rPr>
          <w:rFonts w:ascii="ＭＳ 明朝" w:hAnsi="ＭＳ 明朝" w:hint="eastAsia"/>
          <w:sz w:val="22"/>
          <w:szCs w:val="22"/>
        </w:rPr>
        <w:t xml:space="preserve">・　</w:t>
      </w:r>
      <w:r w:rsidR="00621DB2">
        <w:rPr>
          <w:rFonts w:ascii="ＭＳ 明朝" w:hAnsi="ＭＳ 明朝"/>
          <w:sz w:val="22"/>
          <w:szCs w:val="22"/>
        </w:rPr>
        <w:t>44</w:t>
      </w:r>
    </w:p>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t>（</w:t>
      </w:r>
      <w:r w:rsidR="00621DB2">
        <w:rPr>
          <w:rFonts w:ascii="ＭＳ 明朝" w:hAnsi="ＭＳ 明朝" w:hint="eastAsia"/>
          <w:sz w:val="22"/>
          <w:szCs w:val="22"/>
        </w:rPr>
        <w:t>３</w:t>
      </w:r>
      <w:r>
        <w:rPr>
          <w:rFonts w:ascii="ＭＳ 明朝" w:hAnsi="ＭＳ 明朝" w:hint="eastAsia"/>
          <w:sz w:val="22"/>
          <w:szCs w:val="22"/>
        </w:rPr>
        <w:t>）</w:t>
      </w:r>
      <w:r w:rsidR="00621DB2" w:rsidRPr="00EA6CD8">
        <w:rPr>
          <w:rFonts w:ascii="ＭＳ 明朝" w:hAnsi="ＭＳ 明朝" w:hint="eastAsia"/>
          <w:sz w:val="22"/>
          <w:szCs w:val="22"/>
        </w:rPr>
        <w:t>安全運転の確保　・・・・・・・・・・・・・・・・・・・・・</w:t>
      </w:r>
      <w:r w:rsidR="00DA312B">
        <w:rPr>
          <w:rFonts w:ascii="ＭＳ 明朝" w:hAnsi="ＭＳ 明朝" w:hint="eastAsia"/>
          <w:sz w:val="22"/>
          <w:szCs w:val="22"/>
        </w:rPr>
        <w:t xml:space="preserve">　</w:t>
      </w:r>
      <w:r w:rsidR="00621DB2">
        <w:rPr>
          <w:rFonts w:ascii="ＭＳ 明朝" w:hAnsi="ＭＳ 明朝"/>
          <w:sz w:val="22"/>
          <w:szCs w:val="22"/>
        </w:rPr>
        <w:t>45</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621DB2" w:rsidRPr="00EA6CD8">
        <w:rPr>
          <w:rFonts w:ascii="ＭＳ 明朝" w:hAnsi="ＭＳ 明朝" w:hint="eastAsia"/>
          <w:sz w:val="22"/>
          <w:szCs w:val="22"/>
        </w:rPr>
        <w:t xml:space="preserve">運転者教育等の充実　・・・・・・・・・・・・・・・・・・　</w:t>
      </w:r>
      <w:r w:rsidR="00621DB2">
        <w:rPr>
          <w:rFonts w:ascii="ＭＳ 明朝" w:hAnsi="ＭＳ 明朝"/>
          <w:sz w:val="22"/>
          <w:szCs w:val="22"/>
        </w:rPr>
        <w:t>45</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621DB2" w:rsidRPr="00EA6CD8">
        <w:rPr>
          <w:rFonts w:ascii="ＭＳ 明朝" w:hAnsi="ＭＳ 明朝" w:hint="eastAsia"/>
          <w:sz w:val="22"/>
          <w:szCs w:val="22"/>
        </w:rPr>
        <w:t xml:space="preserve">運転免許制度の改善　・・・・・・・・・・・・・・・・・・　</w:t>
      </w:r>
      <w:r w:rsidR="00621DB2">
        <w:rPr>
          <w:rFonts w:ascii="ＭＳ 明朝" w:hAnsi="ＭＳ 明朝"/>
          <w:sz w:val="22"/>
          <w:szCs w:val="22"/>
        </w:rPr>
        <w:t>48</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 xml:space="preserve">安全運転管理の推進　・・・・・・・・・・・・・・・・・・　</w:t>
      </w:r>
      <w:r w:rsidR="00621DB2">
        <w:rPr>
          <w:rFonts w:ascii="ＭＳ 明朝" w:hAnsi="ＭＳ 明朝"/>
          <w:sz w:val="22"/>
          <w:szCs w:val="22"/>
        </w:rPr>
        <w:t>48</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④　</w:t>
      </w:r>
      <w:r w:rsidR="00DA312B">
        <w:rPr>
          <w:rFonts w:ascii="ＭＳ 明朝" w:hAnsi="ＭＳ 明朝" w:hint="eastAsia"/>
          <w:sz w:val="22"/>
          <w:szCs w:val="22"/>
        </w:rPr>
        <w:t xml:space="preserve">事業用自動車の安全プラン等に基づく安全対策の推進　</w:t>
      </w:r>
      <w:r w:rsidR="00621DB2" w:rsidRPr="00EA6CD8">
        <w:rPr>
          <w:rFonts w:ascii="ＭＳ 明朝" w:hAnsi="ＭＳ 明朝" w:hint="eastAsia"/>
          <w:sz w:val="22"/>
          <w:szCs w:val="22"/>
        </w:rPr>
        <w:t xml:space="preserve">・・・　</w:t>
      </w:r>
      <w:r w:rsidR="00621DB2">
        <w:rPr>
          <w:rFonts w:ascii="ＭＳ 明朝" w:hAnsi="ＭＳ 明朝"/>
          <w:sz w:val="22"/>
          <w:szCs w:val="22"/>
        </w:rPr>
        <w:t>48</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⑤　</w:t>
      </w:r>
      <w:r w:rsidR="00621DB2" w:rsidRPr="00EA6CD8">
        <w:rPr>
          <w:rFonts w:ascii="ＭＳ 明朝" w:hAnsi="ＭＳ 明朝" w:hint="eastAsia"/>
          <w:sz w:val="22"/>
          <w:szCs w:val="22"/>
        </w:rPr>
        <w:t xml:space="preserve">交通労働災害の防止等　・・・・・・・・・・・・・・・・・　</w:t>
      </w:r>
      <w:r w:rsidR="00621DB2">
        <w:rPr>
          <w:rFonts w:ascii="ＭＳ 明朝" w:hAnsi="ＭＳ 明朝"/>
          <w:sz w:val="22"/>
          <w:szCs w:val="22"/>
        </w:rPr>
        <w:t>51</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⑥　</w:t>
      </w:r>
      <w:r w:rsidR="00621DB2" w:rsidRPr="00EA6CD8">
        <w:rPr>
          <w:rFonts w:ascii="ＭＳ 明朝" w:hAnsi="ＭＳ 明朝" w:hint="eastAsia"/>
          <w:sz w:val="22"/>
          <w:szCs w:val="22"/>
        </w:rPr>
        <w:t xml:space="preserve">道路交通に関連する情報の充実・・・・・・・・・・・・・・　</w:t>
      </w:r>
      <w:r w:rsidR="00621DB2">
        <w:rPr>
          <w:rFonts w:ascii="ＭＳ 明朝" w:hAnsi="ＭＳ 明朝"/>
          <w:sz w:val="22"/>
          <w:szCs w:val="22"/>
        </w:rPr>
        <w:t>51</w:t>
      </w:r>
    </w:p>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t>（</w:t>
      </w:r>
      <w:r w:rsidR="00DA312B">
        <w:rPr>
          <w:rFonts w:ascii="ＭＳ 明朝" w:hAnsi="ＭＳ 明朝" w:hint="eastAsia"/>
          <w:sz w:val="22"/>
          <w:szCs w:val="22"/>
        </w:rPr>
        <w:t>４</w:t>
      </w:r>
      <w:r>
        <w:rPr>
          <w:rFonts w:ascii="ＭＳ 明朝" w:hAnsi="ＭＳ 明朝" w:hint="eastAsia"/>
          <w:sz w:val="22"/>
          <w:szCs w:val="22"/>
        </w:rPr>
        <w:t>）</w:t>
      </w:r>
      <w:r w:rsidR="00DA312B">
        <w:rPr>
          <w:rFonts w:ascii="ＭＳ 明朝" w:hAnsi="ＭＳ 明朝" w:hint="eastAsia"/>
          <w:sz w:val="22"/>
          <w:szCs w:val="22"/>
        </w:rPr>
        <w:t>車両の安全性の確保　・・・・</w:t>
      </w:r>
      <w:r w:rsidR="00621DB2" w:rsidRPr="00EA6CD8">
        <w:rPr>
          <w:rFonts w:ascii="ＭＳ 明朝" w:hAnsi="ＭＳ 明朝" w:hint="eastAsia"/>
          <w:sz w:val="22"/>
          <w:szCs w:val="22"/>
        </w:rPr>
        <w:t>・・・・・・・</w:t>
      </w:r>
      <w:r w:rsidR="00DA312B">
        <w:rPr>
          <w:rFonts w:ascii="ＭＳ 明朝" w:hAnsi="ＭＳ 明朝" w:hint="eastAsia"/>
          <w:sz w:val="22"/>
          <w:szCs w:val="22"/>
        </w:rPr>
        <w:t>・・・</w:t>
      </w:r>
      <w:r w:rsidR="00621DB2" w:rsidRPr="00EA6CD8">
        <w:rPr>
          <w:rFonts w:ascii="ＭＳ 明朝" w:hAnsi="ＭＳ 明朝" w:hint="eastAsia"/>
          <w:sz w:val="22"/>
          <w:szCs w:val="22"/>
        </w:rPr>
        <w:t xml:space="preserve">・・・・・　</w:t>
      </w:r>
      <w:r w:rsidR="00621DB2">
        <w:rPr>
          <w:rFonts w:ascii="ＭＳ 明朝" w:hAnsi="ＭＳ 明朝"/>
          <w:sz w:val="22"/>
          <w:szCs w:val="22"/>
        </w:rPr>
        <w:t>53</w:t>
      </w:r>
    </w:p>
    <w:p w:rsidR="00621DB2"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621DB2">
        <w:rPr>
          <w:rFonts w:ascii="ＭＳ 明朝" w:hAnsi="ＭＳ 明朝" w:hint="eastAsia"/>
          <w:sz w:val="22"/>
          <w:szCs w:val="22"/>
        </w:rPr>
        <w:t>自動運転</w:t>
      </w:r>
      <w:r w:rsidR="001B6414">
        <w:rPr>
          <w:rFonts w:ascii="ＭＳ 明朝" w:hAnsi="ＭＳ 明朝" w:hint="eastAsia"/>
          <w:sz w:val="22"/>
          <w:szCs w:val="22"/>
        </w:rPr>
        <w:t>車</w:t>
      </w:r>
      <w:r w:rsidR="00621DB2">
        <w:rPr>
          <w:rFonts w:ascii="ＭＳ 明朝" w:hAnsi="ＭＳ 明朝" w:hint="eastAsia"/>
          <w:sz w:val="22"/>
          <w:szCs w:val="22"/>
        </w:rPr>
        <w:t>の安全対策・活用の推進　・・・・・・・・・・・　53</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621DB2" w:rsidRPr="00EA6CD8">
        <w:rPr>
          <w:rFonts w:ascii="ＭＳ 明朝" w:hAnsi="ＭＳ 明朝" w:hint="eastAsia"/>
          <w:sz w:val="22"/>
          <w:szCs w:val="22"/>
        </w:rPr>
        <w:t xml:space="preserve">自動車アセスメント情報の提供等　・・・・・・・・・・・・　</w:t>
      </w:r>
      <w:r w:rsidR="00621DB2">
        <w:rPr>
          <w:rFonts w:ascii="ＭＳ 明朝" w:hAnsi="ＭＳ 明朝"/>
          <w:sz w:val="22"/>
          <w:szCs w:val="22"/>
        </w:rPr>
        <w:t>53</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 xml:space="preserve">自動車の検査及び点検整備の充実　・・・・・・・・・・・・　</w:t>
      </w:r>
      <w:r w:rsidR="00621DB2">
        <w:rPr>
          <w:rFonts w:ascii="ＭＳ 明朝" w:hAnsi="ＭＳ 明朝"/>
          <w:sz w:val="22"/>
          <w:szCs w:val="22"/>
        </w:rPr>
        <w:t>54</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④　</w:t>
      </w:r>
      <w:r w:rsidR="00621DB2" w:rsidRPr="00EA6CD8">
        <w:rPr>
          <w:rFonts w:ascii="ＭＳ 明朝" w:hAnsi="ＭＳ 明朝" w:hint="eastAsia"/>
          <w:sz w:val="22"/>
          <w:szCs w:val="22"/>
        </w:rPr>
        <w:t xml:space="preserve">リコール制度の充実・強化　・・・・・・・・・・・・・・・　</w:t>
      </w:r>
      <w:r w:rsidR="00621DB2">
        <w:rPr>
          <w:rFonts w:ascii="ＭＳ 明朝" w:hAnsi="ＭＳ 明朝" w:hint="eastAsia"/>
          <w:sz w:val="22"/>
          <w:szCs w:val="22"/>
        </w:rPr>
        <w:t>5</w:t>
      </w:r>
      <w:r w:rsidR="00621DB2">
        <w:rPr>
          <w:rFonts w:ascii="ＭＳ 明朝" w:hAnsi="ＭＳ 明朝"/>
          <w:sz w:val="22"/>
          <w:szCs w:val="22"/>
        </w:rPr>
        <w:t>5</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⑤　</w:t>
      </w:r>
      <w:r w:rsidR="00621DB2" w:rsidRPr="00EA6CD8">
        <w:rPr>
          <w:rFonts w:ascii="ＭＳ 明朝" w:hAnsi="ＭＳ 明朝" w:hint="eastAsia"/>
          <w:sz w:val="22"/>
          <w:szCs w:val="22"/>
        </w:rPr>
        <w:t xml:space="preserve">自転車の安全性の確保　・・・・・・・・・・・・・・・・・　</w:t>
      </w:r>
      <w:r w:rsidR="00621DB2">
        <w:rPr>
          <w:rFonts w:ascii="ＭＳ 明朝" w:hAnsi="ＭＳ 明朝" w:hint="eastAsia"/>
          <w:sz w:val="22"/>
          <w:szCs w:val="22"/>
        </w:rPr>
        <w:t>5</w:t>
      </w:r>
      <w:r w:rsidR="00621DB2">
        <w:rPr>
          <w:rFonts w:ascii="ＭＳ 明朝" w:hAnsi="ＭＳ 明朝"/>
          <w:sz w:val="22"/>
          <w:szCs w:val="22"/>
        </w:rPr>
        <w:t>5</w:t>
      </w:r>
    </w:p>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t>（</w:t>
      </w:r>
      <w:r w:rsidR="00621DB2" w:rsidRPr="00EA6CD8">
        <w:rPr>
          <w:rFonts w:ascii="ＭＳ 明朝" w:hAnsi="ＭＳ 明朝" w:hint="eastAsia"/>
          <w:sz w:val="22"/>
          <w:szCs w:val="22"/>
        </w:rPr>
        <w:t>５</w:t>
      </w:r>
      <w:r>
        <w:rPr>
          <w:rFonts w:ascii="ＭＳ 明朝" w:hAnsi="ＭＳ 明朝" w:hint="eastAsia"/>
          <w:sz w:val="22"/>
          <w:szCs w:val="22"/>
        </w:rPr>
        <w:t>）</w:t>
      </w:r>
      <w:r w:rsidR="00621DB2" w:rsidRPr="00EA6CD8">
        <w:rPr>
          <w:rFonts w:ascii="ＭＳ 明朝" w:hAnsi="ＭＳ 明朝" w:hint="eastAsia"/>
          <w:sz w:val="22"/>
          <w:szCs w:val="22"/>
        </w:rPr>
        <w:t xml:space="preserve">道路交通秩序の維持　・・・・・・・・・・・・・・・・・・・　</w:t>
      </w:r>
      <w:r w:rsidR="00621DB2">
        <w:rPr>
          <w:rFonts w:ascii="ＭＳ 明朝" w:hAnsi="ＭＳ 明朝" w:hint="eastAsia"/>
          <w:sz w:val="22"/>
          <w:szCs w:val="22"/>
        </w:rPr>
        <w:t>5</w:t>
      </w:r>
      <w:r w:rsidR="00621DB2">
        <w:rPr>
          <w:rFonts w:ascii="ＭＳ 明朝" w:hAnsi="ＭＳ 明朝"/>
          <w:sz w:val="22"/>
          <w:szCs w:val="22"/>
        </w:rPr>
        <w:t>6</w:t>
      </w:r>
    </w:p>
    <w:p w:rsidR="00621DB2" w:rsidRPr="00EA6CD8" w:rsidRDefault="00BB5F2F" w:rsidP="004D5C1C">
      <w:pPr>
        <w:ind w:firstLineChars="500" w:firstLine="1150"/>
        <w:rPr>
          <w:rFonts w:ascii="ＭＳ 明朝" w:hAnsi="ＭＳ 明朝"/>
          <w:sz w:val="22"/>
          <w:szCs w:val="22"/>
        </w:rPr>
      </w:pPr>
      <w:bookmarkStart w:id="0" w:name="OLE_LINK1"/>
      <w:r>
        <w:rPr>
          <w:rFonts w:ascii="ＭＳ 明朝" w:hAnsi="ＭＳ 明朝" w:hint="eastAsia"/>
          <w:sz w:val="22"/>
          <w:szCs w:val="22"/>
        </w:rPr>
        <w:t xml:space="preserve">①　</w:t>
      </w:r>
      <w:r w:rsidR="00621DB2" w:rsidRPr="00EA6CD8">
        <w:rPr>
          <w:rFonts w:ascii="ＭＳ 明朝" w:hAnsi="ＭＳ 明朝" w:hint="eastAsia"/>
          <w:sz w:val="22"/>
          <w:szCs w:val="22"/>
        </w:rPr>
        <w:t xml:space="preserve">交通指導取締りの強化等　・・・・・・・・・・・・・・・・　</w:t>
      </w:r>
      <w:r w:rsidR="00621DB2">
        <w:rPr>
          <w:rFonts w:ascii="ＭＳ 明朝" w:hAnsi="ＭＳ 明朝" w:hint="eastAsia"/>
          <w:sz w:val="22"/>
          <w:szCs w:val="22"/>
        </w:rPr>
        <w:t>5</w:t>
      </w:r>
      <w:r w:rsidR="00621DB2">
        <w:rPr>
          <w:rFonts w:ascii="ＭＳ 明朝" w:hAnsi="ＭＳ 明朝"/>
          <w:sz w:val="22"/>
          <w:szCs w:val="22"/>
        </w:rPr>
        <w:t>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621DB2" w:rsidRPr="00EA6CD8">
        <w:rPr>
          <w:rFonts w:ascii="ＭＳ 明朝" w:hAnsi="ＭＳ 明朝" w:hint="eastAsia"/>
          <w:sz w:val="22"/>
          <w:szCs w:val="22"/>
        </w:rPr>
        <w:t xml:space="preserve">交通事故事件等に係る適正かつ緻密な捜査の一層の推進・・・　</w:t>
      </w:r>
      <w:r w:rsidR="00621DB2">
        <w:rPr>
          <w:rFonts w:ascii="ＭＳ 明朝" w:hAnsi="ＭＳ 明朝" w:hint="eastAsia"/>
          <w:sz w:val="22"/>
          <w:szCs w:val="22"/>
        </w:rPr>
        <w:t>5</w:t>
      </w:r>
      <w:r w:rsidR="00621DB2">
        <w:rPr>
          <w:rFonts w:ascii="ＭＳ 明朝" w:hAnsi="ＭＳ 明朝"/>
          <w:sz w:val="22"/>
          <w:szCs w:val="22"/>
        </w:rPr>
        <w:t>7</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暴走族対策の</w:t>
      </w:r>
      <w:r w:rsidR="00621DB2">
        <w:rPr>
          <w:rFonts w:ascii="ＭＳ 明朝" w:hAnsi="ＭＳ 明朝" w:hint="eastAsia"/>
          <w:sz w:val="22"/>
          <w:szCs w:val="22"/>
        </w:rPr>
        <w:t>推進</w:t>
      </w:r>
      <w:r w:rsidR="00621DB2" w:rsidRPr="00EA6CD8">
        <w:rPr>
          <w:rFonts w:ascii="ＭＳ 明朝" w:hAnsi="ＭＳ 明朝" w:hint="eastAsia"/>
          <w:sz w:val="22"/>
          <w:szCs w:val="22"/>
        </w:rPr>
        <w:t xml:space="preserve">　・・・・・・・・・・・・・・・・・・・　5</w:t>
      </w:r>
      <w:r w:rsidR="006A0808">
        <w:rPr>
          <w:rFonts w:ascii="ＭＳ 明朝" w:hAnsi="ＭＳ 明朝"/>
          <w:sz w:val="22"/>
          <w:szCs w:val="22"/>
        </w:rPr>
        <w:t>8</w:t>
      </w:r>
    </w:p>
    <w:bookmarkEnd w:id="0"/>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t>（</w:t>
      </w:r>
      <w:r w:rsidR="00621DB2" w:rsidRPr="00EA6CD8">
        <w:rPr>
          <w:rFonts w:ascii="ＭＳ 明朝" w:hAnsi="ＭＳ 明朝" w:hint="eastAsia"/>
          <w:sz w:val="22"/>
          <w:szCs w:val="22"/>
        </w:rPr>
        <w:t>６</w:t>
      </w:r>
      <w:r>
        <w:rPr>
          <w:rFonts w:ascii="ＭＳ 明朝" w:hAnsi="ＭＳ 明朝" w:hint="eastAsia"/>
          <w:sz w:val="22"/>
          <w:szCs w:val="22"/>
        </w:rPr>
        <w:t>）</w:t>
      </w:r>
      <w:r w:rsidR="00621DB2" w:rsidRPr="00EA6CD8">
        <w:rPr>
          <w:rFonts w:ascii="ＭＳ 明朝" w:hAnsi="ＭＳ 明朝" w:hint="eastAsia"/>
          <w:sz w:val="22"/>
          <w:szCs w:val="22"/>
        </w:rPr>
        <w:t xml:space="preserve">救助・救急活動の充実　・・・・・・・・・・・・・・・・・・　</w:t>
      </w:r>
      <w:r w:rsidR="00621DB2">
        <w:rPr>
          <w:rFonts w:ascii="ＭＳ 明朝" w:hAnsi="ＭＳ 明朝"/>
          <w:sz w:val="22"/>
          <w:szCs w:val="22"/>
        </w:rPr>
        <w:t>60</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621DB2" w:rsidRPr="00EA6CD8">
        <w:rPr>
          <w:rFonts w:ascii="ＭＳ 明朝" w:hAnsi="ＭＳ 明朝" w:hint="eastAsia"/>
          <w:sz w:val="22"/>
          <w:szCs w:val="22"/>
        </w:rPr>
        <w:t xml:space="preserve">救助・救急体制の整備　・・・・・・・・・・・・・・・・・　</w:t>
      </w:r>
      <w:r w:rsidR="00621DB2">
        <w:rPr>
          <w:rFonts w:ascii="ＭＳ 明朝" w:hAnsi="ＭＳ 明朝"/>
          <w:sz w:val="22"/>
          <w:szCs w:val="22"/>
        </w:rPr>
        <w:t>60</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621DB2" w:rsidRPr="00EA6CD8">
        <w:rPr>
          <w:rFonts w:ascii="ＭＳ 明朝" w:hAnsi="ＭＳ 明朝" w:hint="eastAsia"/>
          <w:sz w:val="22"/>
          <w:szCs w:val="22"/>
        </w:rPr>
        <w:t xml:space="preserve">救急医療体制の整備　・・・・・・・・・・・・・・・・・・　</w:t>
      </w:r>
      <w:r w:rsidR="005E299F">
        <w:rPr>
          <w:rFonts w:ascii="ＭＳ 明朝" w:hAnsi="ＭＳ 明朝"/>
          <w:sz w:val="22"/>
          <w:szCs w:val="22"/>
        </w:rPr>
        <w:t>6</w:t>
      </w:r>
      <w:r w:rsidR="00C83BFC">
        <w:rPr>
          <w:rFonts w:ascii="ＭＳ 明朝" w:hAnsi="ＭＳ 明朝"/>
          <w:sz w:val="22"/>
          <w:szCs w:val="22"/>
        </w:rPr>
        <w:t>1</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救急関係機関</w:t>
      </w:r>
      <w:r w:rsidR="00794568">
        <w:rPr>
          <w:rFonts w:ascii="ＭＳ 明朝" w:hAnsi="ＭＳ 明朝" w:hint="eastAsia"/>
          <w:sz w:val="22"/>
          <w:szCs w:val="22"/>
        </w:rPr>
        <w:t>と</w:t>
      </w:r>
      <w:r w:rsidR="00621DB2" w:rsidRPr="00EA6CD8">
        <w:rPr>
          <w:rFonts w:ascii="ＭＳ 明朝" w:hAnsi="ＭＳ 明朝" w:hint="eastAsia"/>
          <w:sz w:val="22"/>
          <w:szCs w:val="22"/>
        </w:rPr>
        <w:t>の協力関係の確保等　・・・・・・・・・・・</w:t>
      </w:r>
      <w:r w:rsidR="000D136F">
        <w:rPr>
          <w:rFonts w:ascii="ＭＳ 明朝" w:hAnsi="ＭＳ 明朝" w:hint="eastAsia"/>
          <w:sz w:val="22"/>
          <w:szCs w:val="22"/>
        </w:rPr>
        <w:t xml:space="preserve">　</w:t>
      </w:r>
      <w:r w:rsidR="00621DB2">
        <w:rPr>
          <w:rFonts w:ascii="ＭＳ 明朝" w:hAnsi="ＭＳ 明朝"/>
          <w:sz w:val="22"/>
          <w:szCs w:val="22"/>
        </w:rPr>
        <w:t>62</w:t>
      </w:r>
    </w:p>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t>（７）</w:t>
      </w:r>
      <w:r w:rsidR="00621DB2" w:rsidRPr="00EA6CD8">
        <w:rPr>
          <w:rFonts w:ascii="ＭＳ 明朝" w:hAnsi="ＭＳ 明朝" w:hint="eastAsia"/>
          <w:sz w:val="22"/>
          <w:szCs w:val="22"/>
        </w:rPr>
        <w:t xml:space="preserve">被害者支援の充実と推進　・・・・・・・・・・・・・・・・・　</w:t>
      </w:r>
      <w:r w:rsidR="00621DB2">
        <w:rPr>
          <w:rFonts w:ascii="ＭＳ 明朝" w:hAnsi="ＭＳ 明朝" w:hint="eastAsia"/>
          <w:sz w:val="22"/>
          <w:szCs w:val="22"/>
        </w:rPr>
        <w:t>6</w:t>
      </w:r>
      <w:r w:rsidR="00621DB2">
        <w:rPr>
          <w:rFonts w:ascii="ＭＳ 明朝" w:hAnsi="ＭＳ 明朝"/>
          <w:sz w:val="22"/>
          <w:szCs w:val="22"/>
        </w:rPr>
        <w:t>4</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621DB2" w:rsidRPr="00EA6CD8">
        <w:rPr>
          <w:rFonts w:ascii="ＭＳ 明朝" w:hAnsi="ＭＳ 明朝" w:hint="eastAsia"/>
          <w:sz w:val="22"/>
          <w:szCs w:val="22"/>
        </w:rPr>
        <w:t xml:space="preserve">自動車損害賠償保障制度の充実等　・・・・・・・・・・・・　</w:t>
      </w:r>
      <w:r w:rsidR="00621DB2">
        <w:rPr>
          <w:rFonts w:ascii="ＭＳ 明朝" w:hAnsi="ＭＳ 明朝" w:hint="eastAsia"/>
          <w:sz w:val="22"/>
          <w:szCs w:val="22"/>
        </w:rPr>
        <w:t>6</w:t>
      </w:r>
      <w:r w:rsidR="00621DB2">
        <w:rPr>
          <w:rFonts w:ascii="ＭＳ 明朝" w:hAnsi="ＭＳ 明朝"/>
          <w:sz w:val="22"/>
          <w:szCs w:val="22"/>
        </w:rPr>
        <w:t>4</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621DB2" w:rsidRPr="00EA6CD8">
        <w:rPr>
          <w:rFonts w:ascii="ＭＳ 明朝" w:hAnsi="ＭＳ 明朝" w:hint="eastAsia"/>
          <w:sz w:val="22"/>
          <w:szCs w:val="22"/>
        </w:rPr>
        <w:t xml:space="preserve">損害賠償の請求についての援助等　・・・・・・・・・・・・　</w:t>
      </w:r>
      <w:r w:rsidR="00621DB2">
        <w:rPr>
          <w:rFonts w:ascii="ＭＳ 明朝" w:hAnsi="ＭＳ 明朝" w:hint="eastAsia"/>
          <w:sz w:val="22"/>
          <w:szCs w:val="22"/>
        </w:rPr>
        <w:t>6</w:t>
      </w:r>
      <w:r w:rsidR="00621DB2">
        <w:rPr>
          <w:rFonts w:ascii="ＭＳ 明朝" w:hAnsi="ＭＳ 明朝"/>
          <w:sz w:val="22"/>
          <w:szCs w:val="22"/>
        </w:rPr>
        <w:t>4</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交通事故被害者</w:t>
      </w:r>
      <w:r w:rsidR="00737E3B">
        <w:rPr>
          <w:rFonts w:ascii="ＭＳ 明朝" w:hAnsi="ＭＳ 明朝" w:hint="eastAsia"/>
          <w:sz w:val="22"/>
          <w:szCs w:val="22"/>
        </w:rPr>
        <w:t>等</w:t>
      </w:r>
      <w:r w:rsidR="00621DB2" w:rsidRPr="00EA6CD8">
        <w:rPr>
          <w:rFonts w:ascii="ＭＳ 明朝" w:hAnsi="ＭＳ 明朝" w:hint="eastAsia"/>
          <w:sz w:val="22"/>
          <w:szCs w:val="22"/>
        </w:rPr>
        <w:t xml:space="preserve">支援の充実強化　・・・・・・・・・・・・　</w:t>
      </w:r>
      <w:r w:rsidR="00621DB2">
        <w:rPr>
          <w:rFonts w:ascii="ＭＳ 明朝" w:hAnsi="ＭＳ 明朝" w:hint="eastAsia"/>
          <w:sz w:val="22"/>
          <w:szCs w:val="22"/>
        </w:rPr>
        <w:t>6</w:t>
      </w:r>
      <w:r w:rsidR="00621DB2">
        <w:rPr>
          <w:rFonts w:ascii="ＭＳ 明朝" w:hAnsi="ＭＳ 明朝"/>
          <w:sz w:val="22"/>
          <w:szCs w:val="22"/>
        </w:rPr>
        <w:t>5</w:t>
      </w:r>
    </w:p>
    <w:p w:rsidR="00621DB2" w:rsidRPr="00EA6CD8" w:rsidRDefault="00BB5F2F" w:rsidP="00621DB2">
      <w:pPr>
        <w:ind w:firstLineChars="300" w:firstLine="690"/>
        <w:rPr>
          <w:rFonts w:ascii="ＭＳ 明朝" w:hAnsi="ＭＳ 明朝"/>
          <w:sz w:val="22"/>
          <w:szCs w:val="22"/>
        </w:rPr>
      </w:pPr>
      <w:r>
        <w:rPr>
          <w:rFonts w:ascii="ＭＳ 明朝" w:hAnsi="ＭＳ 明朝" w:hint="eastAsia"/>
          <w:sz w:val="22"/>
          <w:szCs w:val="22"/>
        </w:rPr>
        <w:t>（</w:t>
      </w:r>
      <w:r w:rsidR="00621DB2" w:rsidRPr="00EA6CD8">
        <w:rPr>
          <w:rFonts w:ascii="ＭＳ 明朝" w:hAnsi="ＭＳ 明朝" w:hint="eastAsia"/>
          <w:sz w:val="22"/>
          <w:szCs w:val="22"/>
        </w:rPr>
        <w:t>８</w:t>
      </w:r>
      <w:r>
        <w:rPr>
          <w:rFonts w:ascii="ＭＳ 明朝" w:hAnsi="ＭＳ 明朝" w:hint="eastAsia"/>
          <w:sz w:val="22"/>
          <w:szCs w:val="22"/>
        </w:rPr>
        <w:t>）</w:t>
      </w:r>
      <w:r w:rsidR="00621DB2" w:rsidRPr="00EA6CD8">
        <w:rPr>
          <w:rFonts w:ascii="ＭＳ 明朝" w:hAnsi="ＭＳ 明朝" w:hint="eastAsia"/>
          <w:sz w:val="22"/>
          <w:szCs w:val="22"/>
        </w:rPr>
        <w:t xml:space="preserve">調査研究の充実　・・・・・・・・・・・・・・・・・・・・・　</w:t>
      </w:r>
      <w:r w:rsidR="00621DB2">
        <w:rPr>
          <w:rFonts w:ascii="ＭＳ 明朝" w:hAnsi="ＭＳ 明朝" w:hint="eastAsia"/>
          <w:sz w:val="22"/>
          <w:szCs w:val="22"/>
        </w:rPr>
        <w:t>6</w:t>
      </w:r>
      <w:r w:rsidR="00621DB2">
        <w:rPr>
          <w:rFonts w:ascii="ＭＳ 明朝" w:hAnsi="ＭＳ 明朝"/>
          <w:sz w:val="22"/>
          <w:szCs w:val="22"/>
        </w:rPr>
        <w:t>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①　</w:t>
      </w:r>
      <w:r w:rsidR="00621DB2" w:rsidRPr="00EA6CD8">
        <w:rPr>
          <w:rFonts w:ascii="ＭＳ 明朝" w:hAnsi="ＭＳ 明朝" w:hint="eastAsia"/>
          <w:sz w:val="22"/>
          <w:szCs w:val="22"/>
        </w:rPr>
        <w:t xml:space="preserve">交通実態調査等の推進　・・・・・・・・・・・・・・・・・　</w:t>
      </w:r>
      <w:r w:rsidR="00621DB2">
        <w:rPr>
          <w:rFonts w:ascii="ＭＳ 明朝" w:hAnsi="ＭＳ 明朝" w:hint="eastAsia"/>
          <w:sz w:val="22"/>
          <w:szCs w:val="22"/>
        </w:rPr>
        <w:t>6</w:t>
      </w:r>
      <w:r w:rsidR="00621DB2">
        <w:rPr>
          <w:rFonts w:ascii="ＭＳ 明朝" w:hAnsi="ＭＳ 明朝"/>
          <w:sz w:val="22"/>
          <w:szCs w:val="22"/>
        </w:rPr>
        <w:t>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②　</w:t>
      </w:r>
      <w:r w:rsidR="00621DB2" w:rsidRPr="00EA6CD8">
        <w:rPr>
          <w:rFonts w:ascii="ＭＳ 明朝" w:hAnsi="ＭＳ 明朝" w:hint="eastAsia"/>
          <w:sz w:val="22"/>
          <w:szCs w:val="22"/>
        </w:rPr>
        <w:t xml:space="preserve">道路交通事故原因の総合的な調査研究の充実・強化　・・・・　</w:t>
      </w:r>
      <w:r w:rsidR="00621DB2">
        <w:rPr>
          <w:rFonts w:ascii="ＭＳ 明朝" w:hAnsi="ＭＳ 明朝" w:hint="eastAsia"/>
          <w:sz w:val="22"/>
          <w:szCs w:val="22"/>
        </w:rPr>
        <w:t>6</w:t>
      </w:r>
      <w:r w:rsidR="00621DB2">
        <w:rPr>
          <w:rFonts w:ascii="ＭＳ 明朝" w:hAnsi="ＭＳ 明朝"/>
          <w:sz w:val="22"/>
          <w:szCs w:val="22"/>
        </w:rPr>
        <w:t>6</w:t>
      </w:r>
    </w:p>
    <w:p w:rsidR="00621DB2" w:rsidRPr="00EA6CD8" w:rsidRDefault="00BB5F2F" w:rsidP="004D5C1C">
      <w:pPr>
        <w:ind w:firstLineChars="500" w:firstLine="1150"/>
        <w:rPr>
          <w:rFonts w:ascii="ＭＳ 明朝" w:hAnsi="ＭＳ 明朝"/>
          <w:sz w:val="22"/>
          <w:szCs w:val="22"/>
        </w:rPr>
      </w:pPr>
      <w:r>
        <w:rPr>
          <w:rFonts w:ascii="ＭＳ 明朝" w:hAnsi="ＭＳ 明朝" w:hint="eastAsia"/>
          <w:sz w:val="22"/>
          <w:szCs w:val="22"/>
        </w:rPr>
        <w:t xml:space="preserve">③　</w:t>
      </w:r>
      <w:r w:rsidR="00621DB2" w:rsidRPr="00EA6CD8">
        <w:rPr>
          <w:rFonts w:ascii="ＭＳ 明朝" w:hAnsi="ＭＳ 明朝" w:hint="eastAsia"/>
          <w:sz w:val="22"/>
          <w:szCs w:val="22"/>
        </w:rPr>
        <w:t xml:space="preserve">交通安全教育に関する研究　・・・・・・・・・・・・・・・　</w:t>
      </w:r>
      <w:r w:rsidR="00621DB2">
        <w:rPr>
          <w:rFonts w:ascii="ＭＳ 明朝" w:hAnsi="ＭＳ 明朝" w:hint="eastAsia"/>
          <w:sz w:val="22"/>
          <w:szCs w:val="22"/>
        </w:rPr>
        <w:t>6</w:t>
      </w:r>
      <w:r w:rsidR="00621DB2">
        <w:rPr>
          <w:rFonts w:ascii="ＭＳ 明朝" w:hAnsi="ＭＳ 明朝"/>
          <w:sz w:val="22"/>
          <w:szCs w:val="22"/>
        </w:rPr>
        <w:t>6</w:t>
      </w:r>
    </w:p>
    <w:p w:rsidR="00621DB2" w:rsidRPr="00EA6CD8" w:rsidRDefault="00621DB2" w:rsidP="00621DB2">
      <w:pPr>
        <w:ind w:firstLineChars="100" w:firstLine="230"/>
        <w:rPr>
          <w:rFonts w:ascii="ＭＳ 明朝" w:hAnsi="ＭＳ 明朝"/>
          <w:sz w:val="22"/>
          <w:szCs w:val="22"/>
        </w:rPr>
      </w:pPr>
      <w:r w:rsidRPr="00EA6CD8">
        <w:rPr>
          <w:rFonts w:ascii="ＭＳ 明朝" w:hAnsi="ＭＳ 明朝" w:hint="eastAsia"/>
          <w:sz w:val="22"/>
          <w:szCs w:val="22"/>
        </w:rPr>
        <w:t xml:space="preserve">第２章　鉄道交通の安全　・・・・・・・・・・・・・・・・・・・・・・　</w:t>
      </w:r>
      <w:r>
        <w:rPr>
          <w:rFonts w:ascii="ＭＳ 明朝" w:hAnsi="ＭＳ 明朝" w:hint="eastAsia"/>
          <w:sz w:val="22"/>
          <w:szCs w:val="22"/>
        </w:rPr>
        <w:t>6</w:t>
      </w:r>
      <w:r>
        <w:rPr>
          <w:rFonts w:ascii="ＭＳ 明朝" w:hAnsi="ＭＳ 明朝"/>
          <w:sz w:val="22"/>
          <w:szCs w:val="22"/>
        </w:rPr>
        <w:t>7</w:t>
      </w:r>
    </w:p>
    <w:p w:rsidR="00621DB2" w:rsidRPr="00EA6CD8" w:rsidRDefault="00621DB2" w:rsidP="00621DB2">
      <w:pPr>
        <w:ind w:firstLineChars="100" w:firstLine="230"/>
        <w:rPr>
          <w:rFonts w:ascii="ＭＳ 明朝" w:hAnsi="ＭＳ 明朝"/>
          <w:sz w:val="22"/>
          <w:szCs w:val="22"/>
        </w:rPr>
      </w:pPr>
      <w:r w:rsidRPr="00EA6CD8">
        <w:rPr>
          <w:rFonts w:ascii="ＭＳ 明朝" w:hAnsi="ＭＳ 明朝" w:hint="eastAsia"/>
          <w:sz w:val="22"/>
          <w:szCs w:val="22"/>
        </w:rPr>
        <w:t xml:space="preserve">　第１節　鉄道事故の</w:t>
      </w:r>
      <w:r w:rsidR="00EF4968">
        <w:rPr>
          <w:rFonts w:ascii="ＭＳ 明朝" w:hAnsi="ＭＳ 明朝" w:hint="eastAsia"/>
          <w:sz w:val="22"/>
          <w:szCs w:val="22"/>
        </w:rPr>
        <w:t>ない社会を目指して</w:t>
      </w:r>
      <w:r w:rsidRPr="00EA6CD8">
        <w:rPr>
          <w:rFonts w:ascii="ＭＳ 明朝" w:hAnsi="ＭＳ 明朝" w:hint="eastAsia"/>
          <w:sz w:val="22"/>
          <w:szCs w:val="22"/>
        </w:rPr>
        <w:t xml:space="preserve">　・・・・・・・・・・・・・・　</w:t>
      </w:r>
      <w:r>
        <w:rPr>
          <w:rFonts w:ascii="ＭＳ 明朝" w:hAnsi="ＭＳ 明朝" w:hint="eastAsia"/>
          <w:sz w:val="22"/>
          <w:szCs w:val="22"/>
        </w:rPr>
        <w:t>6</w:t>
      </w:r>
      <w:r>
        <w:rPr>
          <w:rFonts w:ascii="ＭＳ 明朝" w:hAnsi="ＭＳ 明朝"/>
          <w:sz w:val="22"/>
          <w:szCs w:val="22"/>
        </w:rPr>
        <w:t>8</w:t>
      </w:r>
    </w:p>
    <w:p w:rsidR="00621DB2" w:rsidRPr="00EA6CD8" w:rsidRDefault="00621DB2" w:rsidP="00621DB2">
      <w:pPr>
        <w:ind w:firstLineChars="100" w:firstLine="230"/>
        <w:rPr>
          <w:rFonts w:ascii="ＭＳ 明朝" w:hAnsi="ＭＳ 明朝"/>
          <w:sz w:val="22"/>
          <w:szCs w:val="22"/>
        </w:rPr>
      </w:pPr>
      <w:r w:rsidRPr="00EA6CD8">
        <w:rPr>
          <w:rFonts w:ascii="ＭＳ 明朝" w:hAnsi="ＭＳ 明朝" w:hint="eastAsia"/>
          <w:sz w:val="22"/>
          <w:szCs w:val="22"/>
        </w:rPr>
        <w:t xml:space="preserve">　　１　鉄道事故の現状</w:t>
      </w:r>
      <w:r w:rsidR="00C6735D">
        <w:rPr>
          <w:rFonts w:ascii="ＭＳ 明朝" w:hAnsi="ＭＳ 明朝" w:hint="eastAsia"/>
          <w:sz w:val="22"/>
          <w:szCs w:val="22"/>
        </w:rPr>
        <w:t>等</w:t>
      </w:r>
      <w:r w:rsidRPr="00EA6CD8">
        <w:rPr>
          <w:rFonts w:ascii="ＭＳ 明朝" w:hAnsi="ＭＳ 明朝" w:hint="eastAsia"/>
          <w:sz w:val="22"/>
          <w:szCs w:val="22"/>
        </w:rPr>
        <w:t xml:space="preserve">　・・・・・・・・・・・・・・・・・・・・・　6</w:t>
      </w:r>
      <w:r>
        <w:rPr>
          <w:rFonts w:ascii="ＭＳ 明朝" w:hAnsi="ＭＳ 明朝"/>
          <w:sz w:val="22"/>
          <w:szCs w:val="22"/>
        </w:rPr>
        <w:t>8</w:t>
      </w:r>
    </w:p>
    <w:p w:rsidR="00621DB2" w:rsidRPr="00EA6CD8" w:rsidRDefault="00621DB2" w:rsidP="00621DB2">
      <w:pPr>
        <w:ind w:firstLineChars="200" w:firstLine="460"/>
        <w:rPr>
          <w:rFonts w:ascii="ＭＳ 明朝" w:hAnsi="ＭＳ 明朝"/>
          <w:sz w:val="22"/>
          <w:szCs w:val="22"/>
        </w:rPr>
      </w:pPr>
      <w:r w:rsidRPr="00EA6CD8">
        <w:rPr>
          <w:rFonts w:ascii="ＭＳ 明朝" w:hAnsi="ＭＳ 明朝" w:hint="eastAsia"/>
          <w:sz w:val="22"/>
          <w:szCs w:val="22"/>
        </w:rPr>
        <w:t xml:space="preserve">　（１）鉄道事故の現状　・・・・・・・・・・・・・・・・・・・・・</w:t>
      </w:r>
      <w:r w:rsidR="00DA312B">
        <w:rPr>
          <w:rFonts w:ascii="ＭＳ 明朝" w:hAnsi="ＭＳ 明朝" w:hint="eastAsia"/>
          <w:sz w:val="22"/>
          <w:szCs w:val="22"/>
        </w:rPr>
        <w:t xml:space="preserve">　</w:t>
      </w:r>
      <w:r w:rsidRPr="00EA6CD8">
        <w:rPr>
          <w:rFonts w:ascii="ＭＳ 明朝" w:hAnsi="ＭＳ 明朝" w:hint="eastAsia"/>
          <w:sz w:val="22"/>
          <w:szCs w:val="22"/>
        </w:rPr>
        <w:t>6</w:t>
      </w:r>
      <w:r>
        <w:rPr>
          <w:rFonts w:ascii="ＭＳ 明朝" w:hAnsi="ＭＳ 明朝"/>
          <w:sz w:val="22"/>
          <w:szCs w:val="22"/>
        </w:rPr>
        <w:t>8</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lastRenderedPageBreak/>
        <w:t>（２）近年の運転事故の特徴　・・・・・・・・・・・・・・・・・・</w:t>
      </w:r>
      <w:r w:rsidR="00DA312B">
        <w:rPr>
          <w:rFonts w:ascii="ＭＳ 明朝" w:hAnsi="ＭＳ 明朝" w:hint="eastAsia"/>
          <w:sz w:val="22"/>
          <w:szCs w:val="22"/>
        </w:rPr>
        <w:t xml:space="preserve">　</w:t>
      </w:r>
      <w:r w:rsidRPr="00EA6CD8">
        <w:rPr>
          <w:rFonts w:ascii="ＭＳ 明朝" w:hAnsi="ＭＳ 明朝" w:hint="eastAsia"/>
          <w:sz w:val="22"/>
          <w:szCs w:val="22"/>
        </w:rPr>
        <w:t>6</w:t>
      </w:r>
      <w:r>
        <w:rPr>
          <w:rFonts w:ascii="ＭＳ 明朝" w:hAnsi="ＭＳ 明朝"/>
          <w:sz w:val="22"/>
          <w:szCs w:val="22"/>
        </w:rPr>
        <w:t>8</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２　第</w:t>
      </w:r>
      <w:r>
        <w:rPr>
          <w:rFonts w:ascii="ＭＳ 明朝" w:hAnsi="ＭＳ 明朝"/>
          <w:sz w:val="22"/>
          <w:szCs w:val="22"/>
        </w:rPr>
        <w:t>11</w:t>
      </w:r>
      <w:r w:rsidRPr="00EA6CD8">
        <w:rPr>
          <w:rFonts w:ascii="ＭＳ 明朝" w:hAnsi="ＭＳ 明朝" w:hint="eastAsia"/>
          <w:sz w:val="22"/>
          <w:szCs w:val="22"/>
        </w:rPr>
        <w:t>次大阪府交通安全計画における目標　・・・・・・・・・・</w:t>
      </w:r>
      <w:r w:rsidR="00DA312B">
        <w:rPr>
          <w:rFonts w:ascii="ＭＳ 明朝" w:hAnsi="ＭＳ 明朝" w:hint="eastAsia"/>
          <w:sz w:val="22"/>
          <w:szCs w:val="22"/>
        </w:rPr>
        <w:t xml:space="preserve"> 　</w:t>
      </w:r>
      <w:r w:rsidRPr="00EA6CD8">
        <w:rPr>
          <w:rFonts w:ascii="ＭＳ 明朝" w:hAnsi="ＭＳ 明朝" w:hint="eastAsia"/>
          <w:sz w:val="22"/>
          <w:szCs w:val="22"/>
        </w:rPr>
        <w:t>6</w:t>
      </w:r>
      <w:r>
        <w:rPr>
          <w:rFonts w:ascii="ＭＳ 明朝" w:hAnsi="ＭＳ 明朝"/>
          <w:sz w:val="22"/>
          <w:szCs w:val="22"/>
        </w:rPr>
        <w:t>8</w:t>
      </w:r>
    </w:p>
    <w:p w:rsidR="00621DB2" w:rsidRPr="00EA6CD8" w:rsidRDefault="00621DB2" w:rsidP="00621DB2">
      <w:pPr>
        <w:rPr>
          <w:rFonts w:ascii="ＭＳ 明朝" w:hAnsi="ＭＳ 明朝"/>
          <w:sz w:val="22"/>
          <w:szCs w:val="22"/>
        </w:rPr>
      </w:pPr>
      <w:r w:rsidRPr="00EA6CD8">
        <w:rPr>
          <w:rFonts w:ascii="ＭＳ 明朝" w:hAnsi="ＭＳ 明朝" w:hint="eastAsia"/>
          <w:sz w:val="22"/>
          <w:szCs w:val="22"/>
        </w:rPr>
        <w:t xml:space="preserve">　　第２節　鉄道交通の安全についての対策　・・・・・・・・・・・・・・</w:t>
      </w:r>
      <w:r w:rsidR="00DA312B">
        <w:rPr>
          <w:rFonts w:ascii="ＭＳ 明朝" w:hAnsi="ＭＳ 明朝" w:hint="eastAsia"/>
          <w:sz w:val="22"/>
          <w:szCs w:val="22"/>
        </w:rPr>
        <w:t xml:space="preserve">　</w:t>
      </w:r>
      <w:r w:rsidRPr="00EA6CD8">
        <w:rPr>
          <w:rFonts w:ascii="ＭＳ 明朝" w:hAnsi="ＭＳ 明朝" w:hint="eastAsia"/>
          <w:sz w:val="22"/>
          <w:szCs w:val="22"/>
        </w:rPr>
        <w:t>6</w:t>
      </w:r>
      <w:r>
        <w:rPr>
          <w:rFonts w:ascii="ＭＳ 明朝" w:hAnsi="ＭＳ 明朝"/>
          <w:sz w:val="22"/>
          <w:szCs w:val="22"/>
        </w:rPr>
        <w:t>9</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１　今後の鉄道交通安全対策を考える視点　・・・・・・・・・・・・</w:t>
      </w:r>
      <w:r w:rsidR="00DA312B">
        <w:rPr>
          <w:rFonts w:ascii="ＭＳ 明朝" w:hAnsi="ＭＳ 明朝" w:hint="eastAsia"/>
          <w:sz w:val="22"/>
          <w:szCs w:val="22"/>
        </w:rPr>
        <w:t xml:space="preserve">　</w:t>
      </w:r>
      <w:r w:rsidRPr="00EA6CD8">
        <w:rPr>
          <w:rFonts w:ascii="ＭＳ 明朝" w:hAnsi="ＭＳ 明朝" w:hint="eastAsia"/>
          <w:sz w:val="22"/>
          <w:szCs w:val="22"/>
        </w:rPr>
        <w:t>6</w:t>
      </w:r>
      <w:r>
        <w:rPr>
          <w:rFonts w:ascii="ＭＳ 明朝" w:hAnsi="ＭＳ 明朝"/>
          <w:sz w:val="22"/>
          <w:szCs w:val="22"/>
        </w:rPr>
        <w:t>9</w:t>
      </w:r>
    </w:p>
    <w:p w:rsidR="00621DB2" w:rsidRPr="00EA6CD8" w:rsidRDefault="00621DB2" w:rsidP="00621DB2">
      <w:pPr>
        <w:rPr>
          <w:rFonts w:ascii="ＭＳ 明朝" w:hAnsi="ＭＳ 明朝"/>
          <w:sz w:val="22"/>
          <w:szCs w:val="22"/>
        </w:rPr>
      </w:pPr>
      <w:r w:rsidRPr="00EA6CD8">
        <w:rPr>
          <w:rFonts w:ascii="ＭＳ 明朝" w:hAnsi="ＭＳ 明朝" w:hint="eastAsia"/>
          <w:sz w:val="22"/>
          <w:szCs w:val="22"/>
        </w:rPr>
        <w:t xml:space="preserve">　　　２　講じようとする施策　・・・・・・・・・・・・・・・・・・・・</w:t>
      </w:r>
      <w:r w:rsidR="00DA312B">
        <w:rPr>
          <w:rFonts w:ascii="ＭＳ 明朝" w:hAnsi="ＭＳ 明朝" w:hint="eastAsia"/>
          <w:sz w:val="22"/>
          <w:szCs w:val="22"/>
        </w:rPr>
        <w:t xml:space="preserve">　</w:t>
      </w:r>
      <w:r w:rsidRPr="00EA6CD8">
        <w:rPr>
          <w:rFonts w:ascii="ＭＳ 明朝" w:hAnsi="ＭＳ 明朝" w:hint="eastAsia"/>
          <w:sz w:val="22"/>
          <w:szCs w:val="22"/>
        </w:rPr>
        <w:t>6</w:t>
      </w:r>
      <w:r>
        <w:rPr>
          <w:rFonts w:ascii="ＭＳ 明朝" w:hAnsi="ＭＳ 明朝"/>
          <w:sz w:val="22"/>
          <w:szCs w:val="22"/>
        </w:rPr>
        <w:t>9</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（１）鉄道交通環境の整備　・・・・・・・・・・・・・・・・・・・　6</w:t>
      </w:r>
      <w:r>
        <w:rPr>
          <w:rFonts w:ascii="ＭＳ 明朝" w:hAnsi="ＭＳ 明朝"/>
          <w:sz w:val="22"/>
          <w:szCs w:val="22"/>
        </w:rPr>
        <w:t>9</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 xml:space="preserve">（２）鉄道交通の安全に関する知識の普及　・・・・・・・・・・・・　</w:t>
      </w:r>
      <w:r>
        <w:rPr>
          <w:rFonts w:ascii="ＭＳ 明朝" w:hAnsi="ＭＳ 明朝"/>
          <w:sz w:val="22"/>
          <w:szCs w:val="22"/>
        </w:rPr>
        <w:t>70</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（３）鉄道の安全な運行の確保　・・・・・・・・・・・・・・・・・</w:t>
      </w:r>
      <w:r w:rsidR="00DA312B">
        <w:rPr>
          <w:rFonts w:ascii="ＭＳ 明朝" w:hAnsi="ＭＳ 明朝" w:hint="eastAsia"/>
          <w:sz w:val="22"/>
          <w:szCs w:val="22"/>
        </w:rPr>
        <w:t xml:space="preserve">　</w:t>
      </w:r>
      <w:r>
        <w:rPr>
          <w:rFonts w:ascii="ＭＳ 明朝" w:hAnsi="ＭＳ 明朝"/>
          <w:sz w:val="22"/>
          <w:szCs w:val="22"/>
        </w:rPr>
        <w:t>70</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（４）鉄道車両の安全性の確保　・・・・・・・・・・・・・・・・・</w:t>
      </w:r>
      <w:r w:rsidR="00DA312B">
        <w:rPr>
          <w:rFonts w:ascii="ＭＳ 明朝" w:hAnsi="ＭＳ 明朝" w:hint="eastAsia"/>
          <w:sz w:val="22"/>
          <w:szCs w:val="22"/>
        </w:rPr>
        <w:t xml:space="preserve">　</w:t>
      </w:r>
      <w:r>
        <w:rPr>
          <w:rFonts w:ascii="ＭＳ 明朝" w:hAnsi="ＭＳ 明朝"/>
          <w:sz w:val="22"/>
          <w:szCs w:val="22"/>
        </w:rPr>
        <w:t>72</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（５）救助・救急活動の充実　・・・・・・・・・・・・・・・・・・</w:t>
      </w:r>
      <w:r w:rsidR="00DA312B">
        <w:rPr>
          <w:rFonts w:ascii="ＭＳ 明朝" w:hAnsi="ＭＳ 明朝" w:hint="eastAsia"/>
          <w:sz w:val="22"/>
          <w:szCs w:val="22"/>
        </w:rPr>
        <w:t xml:space="preserve">　</w:t>
      </w:r>
      <w:r>
        <w:rPr>
          <w:rFonts w:ascii="ＭＳ 明朝" w:hAnsi="ＭＳ 明朝"/>
          <w:sz w:val="22"/>
          <w:szCs w:val="22"/>
        </w:rPr>
        <w:t>72</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（６）被害者支援の推進　・・・・・・・・・・・・・・・・・・・・</w:t>
      </w:r>
      <w:r w:rsidR="00DA312B">
        <w:rPr>
          <w:rFonts w:ascii="ＭＳ 明朝" w:hAnsi="ＭＳ 明朝" w:hint="eastAsia"/>
          <w:sz w:val="22"/>
          <w:szCs w:val="22"/>
        </w:rPr>
        <w:t xml:space="preserve">　</w:t>
      </w:r>
      <w:r>
        <w:rPr>
          <w:rFonts w:ascii="ＭＳ 明朝" w:hAnsi="ＭＳ 明朝"/>
          <w:sz w:val="22"/>
          <w:szCs w:val="22"/>
        </w:rPr>
        <w:t>72</w:t>
      </w:r>
    </w:p>
    <w:p w:rsidR="00621DB2" w:rsidRPr="00EA6CD8" w:rsidRDefault="00621DB2" w:rsidP="00621DB2">
      <w:pPr>
        <w:ind w:firstLineChars="100" w:firstLine="230"/>
        <w:rPr>
          <w:rFonts w:ascii="ＭＳ 明朝" w:hAnsi="ＭＳ 明朝"/>
          <w:sz w:val="22"/>
          <w:szCs w:val="22"/>
        </w:rPr>
      </w:pPr>
      <w:r w:rsidRPr="00EA6CD8">
        <w:rPr>
          <w:rFonts w:ascii="ＭＳ 明朝" w:hAnsi="ＭＳ 明朝" w:hint="eastAsia"/>
          <w:sz w:val="22"/>
          <w:szCs w:val="22"/>
        </w:rPr>
        <w:t xml:space="preserve">第３章　踏切道における交通の安全　・・・・・・・・・・・・・・・・・　</w:t>
      </w:r>
      <w:r>
        <w:rPr>
          <w:rFonts w:ascii="ＭＳ 明朝" w:hAnsi="ＭＳ 明朝"/>
          <w:sz w:val="22"/>
          <w:szCs w:val="22"/>
        </w:rPr>
        <w:t>73</w:t>
      </w:r>
    </w:p>
    <w:p w:rsidR="00621DB2" w:rsidRPr="00EA6CD8" w:rsidRDefault="00621DB2" w:rsidP="00621DB2">
      <w:pPr>
        <w:numPr>
          <w:ilvl w:val="0"/>
          <w:numId w:val="1"/>
        </w:numPr>
        <w:ind w:left="1282"/>
        <w:rPr>
          <w:rFonts w:ascii="ＭＳ 明朝" w:hAnsi="ＭＳ 明朝"/>
          <w:sz w:val="22"/>
          <w:szCs w:val="22"/>
        </w:rPr>
      </w:pPr>
      <w:r>
        <w:rPr>
          <w:rFonts w:ascii="ＭＳ 明朝" w:hAnsi="ＭＳ 明朝" w:hint="eastAsia"/>
          <w:sz w:val="22"/>
          <w:szCs w:val="22"/>
        </w:rPr>
        <w:t xml:space="preserve"> </w:t>
      </w:r>
      <w:r w:rsidR="00510706">
        <w:rPr>
          <w:rFonts w:ascii="ＭＳ 明朝" w:hAnsi="ＭＳ 明朝" w:hint="eastAsia"/>
          <w:sz w:val="22"/>
          <w:szCs w:val="22"/>
        </w:rPr>
        <w:t>踏切事故のない社会を目指して</w:t>
      </w:r>
      <w:r w:rsidRPr="00EA6CD8">
        <w:rPr>
          <w:rFonts w:ascii="ＭＳ 明朝" w:hAnsi="ＭＳ 明朝" w:hint="eastAsia"/>
          <w:sz w:val="22"/>
          <w:szCs w:val="22"/>
        </w:rPr>
        <w:t xml:space="preserve">　・・・・・・・・・・・・・・　</w:t>
      </w:r>
      <w:r>
        <w:rPr>
          <w:rFonts w:ascii="ＭＳ 明朝" w:hAnsi="ＭＳ 明朝" w:hint="eastAsia"/>
          <w:sz w:val="22"/>
          <w:szCs w:val="22"/>
        </w:rPr>
        <w:t>7</w:t>
      </w:r>
      <w:r>
        <w:rPr>
          <w:rFonts w:ascii="ＭＳ 明朝" w:hAnsi="ＭＳ 明朝"/>
          <w:sz w:val="22"/>
          <w:szCs w:val="22"/>
        </w:rPr>
        <w:t>4</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１　踏切事故の現状</w:t>
      </w:r>
      <w:r w:rsidR="00510706">
        <w:rPr>
          <w:rFonts w:ascii="ＭＳ 明朝" w:hAnsi="ＭＳ 明朝" w:hint="eastAsia"/>
          <w:sz w:val="22"/>
          <w:szCs w:val="22"/>
        </w:rPr>
        <w:t>等</w:t>
      </w:r>
      <w:r w:rsidRPr="00EA6CD8">
        <w:rPr>
          <w:rFonts w:ascii="ＭＳ 明朝" w:hAnsi="ＭＳ 明朝" w:hint="eastAsia"/>
          <w:sz w:val="22"/>
          <w:szCs w:val="22"/>
        </w:rPr>
        <w:t xml:space="preserve">　・・・・・・・・・・・・・・・・・・・・・　</w:t>
      </w:r>
      <w:r>
        <w:rPr>
          <w:rFonts w:ascii="ＭＳ 明朝" w:hAnsi="ＭＳ 明朝" w:hint="eastAsia"/>
          <w:sz w:val="22"/>
          <w:szCs w:val="22"/>
        </w:rPr>
        <w:t>7</w:t>
      </w:r>
      <w:r>
        <w:rPr>
          <w:rFonts w:ascii="ＭＳ 明朝" w:hAnsi="ＭＳ 明朝"/>
          <w:sz w:val="22"/>
          <w:szCs w:val="22"/>
        </w:rPr>
        <w:t>4</w:t>
      </w:r>
    </w:p>
    <w:p w:rsidR="00621DB2" w:rsidRPr="00EA6CD8" w:rsidRDefault="00621DB2" w:rsidP="00621DB2">
      <w:pPr>
        <w:ind w:leftChars="214" w:left="471" w:firstLineChars="100" w:firstLine="230"/>
        <w:rPr>
          <w:rFonts w:ascii="ＭＳ 明朝" w:hAnsi="ＭＳ 明朝"/>
          <w:sz w:val="22"/>
          <w:szCs w:val="22"/>
        </w:rPr>
      </w:pPr>
      <w:r w:rsidRPr="00EA6CD8">
        <w:rPr>
          <w:rFonts w:ascii="ＭＳ 明朝" w:hAnsi="ＭＳ 明朝" w:hint="eastAsia"/>
          <w:sz w:val="22"/>
          <w:szCs w:val="22"/>
        </w:rPr>
        <w:t xml:space="preserve">（１）踏切事故の現状　・・・・・・・・・・・・・・・・・・・・・　</w:t>
      </w:r>
      <w:r>
        <w:rPr>
          <w:rFonts w:ascii="ＭＳ 明朝" w:hAnsi="ＭＳ 明朝" w:hint="eastAsia"/>
          <w:sz w:val="22"/>
          <w:szCs w:val="22"/>
        </w:rPr>
        <w:t>7</w:t>
      </w:r>
      <w:r>
        <w:rPr>
          <w:rFonts w:ascii="ＭＳ 明朝" w:hAnsi="ＭＳ 明朝"/>
          <w:sz w:val="22"/>
          <w:szCs w:val="22"/>
        </w:rPr>
        <w:t>4</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（２）近年の踏切事故の特徴　・・・・・・・・・・・・・・・・・・</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4</w:t>
      </w:r>
    </w:p>
    <w:p w:rsidR="00621DB2" w:rsidRPr="00EA6CD8" w:rsidRDefault="00621DB2" w:rsidP="00621DB2">
      <w:pPr>
        <w:rPr>
          <w:rFonts w:ascii="ＭＳ 明朝" w:hAnsi="ＭＳ 明朝"/>
          <w:sz w:val="22"/>
          <w:szCs w:val="22"/>
        </w:rPr>
      </w:pPr>
      <w:r w:rsidRPr="00EA6CD8">
        <w:rPr>
          <w:rFonts w:ascii="ＭＳ 明朝" w:hAnsi="ＭＳ 明朝" w:hint="eastAsia"/>
          <w:sz w:val="22"/>
          <w:szCs w:val="22"/>
        </w:rPr>
        <w:t xml:space="preserve">　　　２　第</w:t>
      </w:r>
      <w:r>
        <w:rPr>
          <w:rFonts w:ascii="ＭＳ 明朝" w:hAnsi="ＭＳ 明朝"/>
          <w:sz w:val="22"/>
          <w:szCs w:val="22"/>
        </w:rPr>
        <w:t>11</w:t>
      </w:r>
      <w:r w:rsidRPr="00EA6CD8">
        <w:rPr>
          <w:rFonts w:ascii="ＭＳ 明朝" w:hAnsi="ＭＳ 明朝" w:hint="eastAsia"/>
          <w:sz w:val="22"/>
          <w:szCs w:val="22"/>
        </w:rPr>
        <w:t xml:space="preserve">次大阪府交通安全計画における目標　</w:t>
      </w:r>
      <w:r w:rsidR="00DA312B">
        <w:rPr>
          <w:rFonts w:ascii="ＭＳ 明朝" w:hAnsi="ＭＳ 明朝" w:hint="eastAsia"/>
          <w:sz w:val="22"/>
          <w:szCs w:val="22"/>
        </w:rPr>
        <w:t xml:space="preserve"> </w:t>
      </w:r>
      <w:r w:rsidRPr="00EA6CD8">
        <w:rPr>
          <w:rFonts w:ascii="ＭＳ 明朝" w:hAnsi="ＭＳ 明朝" w:hint="eastAsia"/>
          <w:sz w:val="22"/>
          <w:szCs w:val="22"/>
        </w:rPr>
        <w:t>・・・・・・・・・・</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4</w:t>
      </w:r>
    </w:p>
    <w:p w:rsidR="00621DB2" w:rsidRPr="00EA6CD8" w:rsidRDefault="00621DB2" w:rsidP="00621DB2">
      <w:pPr>
        <w:numPr>
          <w:ilvl w:val="0"/>
          <w:numId w:val="1"/>
        </w:numPr>
        <w:rPr>
          <w:rFonts w:ascii="ＭＳ 明朝" w:hAnsi="ＭＳ 明朝"/>
          <w:sz w:val="22"/>
          <w:szCs w:val="22"/>
        </w:rPr>
      </w:pPr>
      <w:r w:rsidRPr="00EA6CD8">
        <w:rPr>
          <w:rFonts w:ascii="ＭＳ 明朝" w:hAnsi="ＭＳ 明朝" w:hint="eastAsia"/>
          <w:sz w:val="22"/>
          <w:szCs w:val="22"/>
        </w:rPr>
        <w:t>踏切道における交通の安全についての対策</w:t>
      </w:r>
      <w:r>
        <w:rPr>
          <w:rFonts w:ascii="ＭＳ 明朝" w:hAnsi="ＭＳ 明朝" w:hint="eastAsia"/>
          <w:sz w:val="22"/>
          <w:szCs w:val="22"/>
        </w:rPr>
        <w:t xml:space="preserve">   </w:t>
      </w:r>
      <w:r w:rsidRPr="00EA6CD8">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5</w:t>
      </w:r>
    </w:p>
    <w:p w:rsidR="00621DB2" w:rsidRPr="00EA6CD8" w:rsidRDefault="00621DB2" w:rsidP="00621DB2">
      <w:pPr>
        <w:ind w:left="450"/>
        <w:rPr>
          <w:rFonts w:ascii="ＭＳ 明朝" w:hAnsi="ＭＳ 明朝"/>
          <w:sz w:val="22"/>
          <w:szCs w:val="22"/>
        </w:rPr>
      </w:pPr>
      <w:r w:rsidRPr="00EA6CD8">
        <w:rPr>
          <w:rFonts w:ascii="ＭＳ 明朝" w:hAnsi="ＭＳ 明朝" w:hint="eastAsia"/>
          <w:sz w:val="22"/>
          <w:szCs w:val="22"/>
        </w:rPr>
        <w:t xml:space="preserve">　１　今後の踏切道における交通安全対策を考える視点　・・・・・・・</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5</w:t>
      </w:r>
    </w:p>
    <w:p w:rsidR="00621DB2" w:rsidRPr="00EA6CD8" w:rsidRDefault="00621DB2" w:rsidP="00621DB2">
      <w:pPr>
        <w:ind w:left="450"/>
        <w:rPr>
          <w:rFonts w:ascii="ＭＳ 明朝" w:hAnsi="ＭＳ 明朝"/>
          <w:sz w:val="22"/>
          <w:szCs w:val="22"/>
        </w:rPr>
      </w:pPr>
      <w:r w:rsidRPr="00EA6CD8">
        <w:rPr>
          <w:rFonts w:ascii="ＭＳ 明朝" w:hAnsi="ＭＳ 明朝" w:hint="eastAsia"/>
          <w:sz w:val="22"/>
          <w:szCs w:val="22"/>
        </w:rPr>
        <w:t xml:space="preserve">　２　講じようとする施策　・・・・・・・・・・・・・・・・・・・・</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5</w:t>
      </w:r>
    </w:p>
    <w:p w:rsidR="00621DB2" w:rsidRPr="00EA6CD8" w:rsidRDefault="00621DB2" w:rsidP="00621DB2">
      <w:pPr>
        <w:ind w:firstLineChars="300" w:firstLine="690"/>
        <w:rPr>
          <w:rFonts w:ascii="ＭＳ 明朝" w:hAnsi="ＭＳ 明朝"/>
          <w:sz w:val="22"/>
          <w:szCs w:val="22"/>
        </w:rPr>
      </w:pPr>
      <w:r w:rsidRPr="00EA6CD8">
        <w:rPr>
          <w:rFonts w:ascii="ＭＳ 明朝" w:hAnsi="ＭＳ 明朝" w:hint="eastAsia"/>
          <w:sz w:val="22"/>
          <w:szCs w:val="22"/>
        </w:rPr>
        <w:t>（１）踏切道の立体交差化、構造の改良及び歩行者等</w:t>
      </w:r>
    </w:p>
    <w:p w:rsidR="00621DB2" w:rsidRPr="00EA6CD8" w:rsidRDefault="00621DB2" w:rsidP="00621DB2">
      <w:pPr>
        <w:ind w:firstLineChars="600" w:firstLine="1380"/>
        <w:rPr>
          <w:rFonts w:ascii="ＭＳ 明朝" w:hAnsi="ＭＳ 明朝"/>
          <w:sz w:val="22"/>
          <w:szCs w:val="22"/>
        </w:rPr>
      </w:pPr>
      <w:r w:rsidRPr="00EA6CD8">
        <w:rPr>
          <w:rFonts w:ascii="ＭＳ 明朝" w:hAnsi="ＭＳ 明朝" w:hint="eastAsia"/>
          <w:sz w:val="22"/>
          <w:szCs w:val="22"/>
        </w:rPr>
        <w:t>立体横断施設の整備の促進　・・</w:t>
      </w:r>
      <w:r>
        <w:rPr>
          <w:rFonts w:ascii="ＭＳ 明朝" w:hAnsi="ＭＳ 明朝" w:hint="eastAsia"/>
          <w:sz w:val="22"/>
          <w:szCs w:val="22"/>
        </w:rPr>
        <w:t>・</w:t>
      </w:r>
      <w:r w:rsidRPr="00EA6CD8">
        <w:rPr>
          <w:rFonts w:ascii="ＭＳ 明朝" w:hAnsi="ＭＳ 明朝" w:hint="eastAsia"/>
          <w:sz w:val="22"/>
          <w:szCs w:val="22"/>
        </w:rPr>
        <w:t>・・・・・・・・・・・・・</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5</w:t>
      </w:r>
    </w:p>
    <w:p w:rsidR="00621DB2" w:rsidRPr="00EA6CD8" w:rsidRDefault="00621DB2" w:rsidP="00621DB2">
      <w:pPr>
        <w:ind w:leftChars="214" w:left="471" w:firstLineChars="100" w:firstLine="230"/>
        <w:rPr>
          <w:rFonts w:ascii="ＭＳ 明朝" w:hAnsi="ＭＳ 明朝"/>
          <w:sz w:val="22"/>
          <w:szCs w:val="22"/>
        </w:rPr>
      </w:pPr>
      <w:r w:rsidRPr="00EA6CD8">
        <w:rPr>
          <w:rFonts w:ascii="ＭＳ 明朝" w:hAnsi="ＭＳ 明朝" w:hint="eastAsia"/>
          <w:sz w:val="22"/>
          <w:szCs w:val="22"/>
        </w:rPr>
        <w:t>（２）踏切保安設備の整備及び交通規制の実施　・・・・・・・・・・</w:t>
      </w:r>
      <w:r w:rsidR="00DA312B">
        <w:rPr>
          <w:rFonts w:ascii="ＭＳ 明朝" w:hAnsi="ＭＳ 明朝" w:hint="eastAsia"/>
          <w:sz w:val="22"/>
          <w:szCs w:val="22"/>
        </w:rPr>
        <w:t xml:space="preserve">　</w:t>
      </w:r>
      <w:r>
        <w:rPr>
          <w:rFonts w:ascii="ＭＳ 明朝" w:hAnsi="ＭＳ 明朝" w:hint="eastAsia"/>
          <w:sz w:val="22"/>
          <w:szCs w:val="22"/>
        </w:rPr>
        <w:t>7</w:t>
      </w:r>
      <w:r w:rsidR="006A0808">
        <w:rPr>
          <w:rFonts w:ascii="ＭＳ 明朝" w:hAnsi="ＭＳ 明朝"/>
          <w:sz w:val="22"/>
          <w:szCs w:val="22"/>
        </w:rPr>
        <w:t>5</w:t>
      </w:r>
    </w:p>
    <w:p w:rsidR="00621DB2" w:rsidRPr="00EA6CD8" w:rsidRDefault="00621DB2" w:rsidP="00621DB2">
      <w:pPr>
        <w:ind w:leftChars="214" w:left="471"/>
        <w:rPr>
          <w:rFonts w:ascii="ＭＳ 明朝" w:hAnsi="ＭＳ 明朝"/>
          <w:sz w:val="22"/>
          <w:szCs w:val="22"/>
        </w:rPr>
      </w:pPr>
      <w:r w:rsidRPr="00EA6CD8">
        <w:rPr>
          <w:rFonts w:ascii="ＭＳ 明朝" w:hAnsi="ＭＳ 明朝" w:hint="eastAsia"/>
          <w:sz w:val="22"/>
          <w:szCs w:val="22"/>
        </w:rPr>
        <w:t xml:space="preserve">　（３）踏切道の統廃合の促進　・・・・・・・・・・・・・・・・・・</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6</w:t>
      </w:r>
    </w:p>
    <w:p w:rsidR="00621DB2" w:rsidRPr="00EA6CD8" w:rsidRDefault="00723437" w:rsidP="00621DB2">
      <w:pPr>
        <w:ind w:leftChars="214" w:left="471"/>
        <w:rPr>
          <w:rFonts w:ascii="ＭＳ 明朝" w:hAnsi="ＭＳ 明朝"/>
          <w:sz w:val="22"/>
          <w:szCs w:val="22"/>
        </w:rPr>
      </w:pPr>
      <w:r>
        <w:rPr>
          <w:rFonts w:ascii="ＭＳ 明朝" w:hAnsi="ＭＳ 明朝" w:hint="eastAsia"/>
          <w:sz w:val="22"/>
          <w:szCs w:val="22"/>
        </w:rPr>
        <w:t xml:space="preserve">　（４）その他踏切道の交通の安全及び</w:t>
      </w:r>
      <w:r w:rsidR="00621DB2" w:rsidRPr="00EA6CD8">
        <w:rPr>
          <w:rFonts w:ascii="ＭＳ 明朝" w:hAnsi="ＭＳ 明朝" w:hint="eastAsia"/>
          <w:sz w:val="22"/>
          <w:szCs w:val="22"/>
        </w:rPr>
        <w:t>円滑化</w:t>
      </w:r>
      <w:r w:rsidR="004A1782">
        <w:rPr>
          <w:rFonts w:ascii="ＭＳ 明朝" w:hAnsi="ＭＳ 明朝" w:hint="eastAsia"/>
          <w:sz w:val="22"/>
          <w:szCs w:val="22"/>
        </w:rPr>
        <w:t>等</w:t>
      </w:r>
      <w:r w:rsidR="00621DB2" w:rsidRPr="00EA6CD8">
        <w:rPr>
          <w:rFonts w:ascii="ＭＳ 明朝" w:hAnsi="ＭＳ 明朝" w:hint="eastAsia"/>
          <w:sz w:val="22"/>
          <w:szCs w:val="22"/>
        </w:rPr>
        <w:t xml:space="preserve">を図るための措置　・・　</w:t>
      </w:r>
      <w:r w:rsidR="00621DB2">
        <w:rPr>
          <w:rFonts w:ascii="ＭＳ 明朝" w:hAnsi="ＭＳ 明朝" w:hint="eastAsia"/>
          <w:sz w:val="22"/>
          <w:szCs w:val="22"/>
        </w:rPr>
        <w:t>7</w:t>
      </w:r>
      <w:r w:rsidR="00621DB2">
        <w:rPr>
          <w:rFonts w:ascii="ＭＳ 明朝" w:hAnsi="ＭＳ 明朝"/>
          <w:sz w:val="22"/>
          <w:szCs w:val="22"/>
        </w:rPr>
        <w:t>6</w:t>
      </w:r>
    </w:p>
    <w:p w:rsidR="00621DB2" w:rsidRPr="00026164" w:rsidRDefault="00621DB2" w:rsidP="00621DB2">
      <w:pPr>
        <w:rPr>
          <w:rFonts w:ascii="ＭＳ 明朝" w:hAnsi="ＭＳ 明朝"/>
          <w:sz w:val="22"/>
          <w:szCs w:val="22"/>
        </w:rPr>
      </w:pPr>
    </w:p>
    <w:p w:rsidR="00621DB2" w:rsidRDefault="00621DB2" w:rsidP="00621DB2">
      <w:pPr>
        <w:rPr>
          <w:rFonts w:ascii="ＭＳ 明朝" w:hAnsi="ＭＳ 明朝"/>
          <w:sz w:val="22"/>
          <w:szCs w:val="22"/>
        </w:rPr>
      </w:pPr>
      <w:r w:rsidRPr="00EA6CD8">
        <w:rPr>
          <w:rFonts w:ascii="ＭＳ 明朝" w:hAnsi="ＭＳ 明朝" w:hint="eastAsia"/>
          <w:sz w:val="22"/>
          <w:szCs w:val="22"/>
        </w:rPr>
        <w:t>付属資料　・・・・・・・・・・・・・・・・・・・・・・・・・・・・・・</w:t>
      </w:r>
      <w:r w:rsidR="00DA312B">
        <w:rPr>
          <w:rFonts w:ascii="ＭＳ 明朝" w:hAnsi="ＭＳ 明朝" w:hint="eastAsia"/>
          <w:sz w:val="22"/>
          <w:szCs w:val="22"/>
        </w:rPr>
        <w:t xml:space="preserve">　</w:t>
      </w:r>
      <w:r>
        <w:rPr>
          <w:rFonts w:ascii="ＭＳ 明朝" w:hAnsi="ＭＳ 明朝" w:hint="eastAsia"/>
          <w:sz w:val="22"/>
          <w:szCs w:val="22"/>
        </w:rPr>
        <w:t>7</w:t>
      </w:r>
      <w:r>
        <w:rPr>
          <w:rFonts w:ascii="ＭＳ 明朝" w:hAnsi="ＭＳ 明朝"/>
          <w:sz w:val="22"/>
          <w:szCs w:val="22"/>
        </w:rPr>
        <w:t>9</w:t>
      </w:r>
    </w:p>
    <w:p w:rsidR="00B51AF4" w:rsidRDefault="00B51AF4" w:rsidP="00621DB2">
      <w:pPr>
        <w:rPr>
          <w:rFonts w:ascii="ＭＳ 明朝" w:hAnsi="ＭＳ 明朝"/>
          <w:sz w:val="22"/>
          <w:szCs w:val="22"/>
        </w:rPr>
      </w:pPr>
    </w:p>
    <w:p w:rsidR="00B51AF4" w:rsidRDefault="00B51AF4" w:rsidP="00621DB2">
      <w:pPr>
        <w:rPr>
          <w:rFonts w:ascii="ＭＳ 明朝" w:hAnsi="ＭＳ 明朝"/>
          <w:sz w:val="22"/>
          <w:szCs w:val="22"/>
        </w:rPr>
        <w:sectPr w:rsidR="00B51AF4" w:rsidSect="00E948CD">
          <w:footerReference w:type="default" r:id="rId8"/>
          <w:type w:val="continuous"/>
          <w:pgSz w:w="11906" w:h="16838" w:code="9"/>
          <w:pgMar w:top="1134" w:right="1418" w:bottom="1418" w:left="1418" w:header="851" w:footer="992" w:gutter="0"/>
          <w:pgNumType w:fmt="numberInDash" w:start="1"/>
          <w:cols w:space="425"/>
          <w:docGrid w:type="linesAndChars" w:linePitch="360" w:charSpace="2048"/>
        </w:sectPr>
      </w:pPr>
    </w:p>
    <w:p w:rsidR="00621DB2" w:rsidRDefault="00621DB2" w:rsidP="00B51AF4">
      <w:pPr>
        <w:rPr>
          <w:rFonts w:hAnsi="ＭＳ 明朝" w:cs="ＭＳ ゴシック"/>
          <w:sz w:val="24"/>
        </w:rPr>
      </w:pPr>
      <w:r w:rsidRPr="00E4007D">
        <w:rPr>
          <w:rFonts w:ascii="ＭＳ ゴシック" w:eastAsia="ＭＳ ゴシック" w:hAnsi="ＭＳ ゴシック" w:cs="ＭＳ ゴシック" w:hint="eastAsia"/>
          <w:b/>
          <w:sz w:val="36"/>
          <w:szCs w:val="36"/>
        </w:rPr>
        <w:lastRenderedPageBreak/>
        <w:t>計 画 の 基 本 理 念</w:t>
      </w:r>
    </w:p>
    <w:p w:rsidR="00621DB2" w:rsidRPr="003D3627" w:rsidRDefault="00621DB2" w:rsidP="00621DB2">
      <w:pPr>
        <w:pStyle w:val="a5"/>
        <w:autoSpaceDN w:val="0"/>
        <w:rPr>
          <w:rFonts w:ascii="ＭＳ ゴシック" w:eastAsia="ＭＳ ゴシック" w:hAnsi="ＭＳ ゴシック" w:cs="ＭＳ ゴシック"/>
          <w:b/>
          <w:sz w:val="22"/>
          <w:szCs w:val="22"/>
        </w:rPr>
      </w:pPr>
      <w:r w:rsidRPr="003D3627">
        <w:rPr>
          <w:rFonts w:ascii="ＭＳ ゴシック" w:eastAsia="ＭＳ ゴシック" w:hAnsi="ＭＳ ゴシック" w:cs="ＭＳ ゴシック" w:hint="eastAsia"/>
          <w:b/>
          <w:sz w:val="22"/>
          <w:szCs w:val="22"/>
        </w:rPr>
        <w:t>１　交通事故のない社会を目指して</w:t>
      </w:r>
    </w:p>
    <w:p w:rsidR="00621DB2" w:rsidRDefault="00621DB2" w:rsidP="00621DB2">
      <w:pPr>
        <w:pStyle w:val="a5"/>
        <w:autoSpaceDN w:val="0"/>
        <w:ind w:leftChars="105" w:left="231" w:firstLineChars="100" w:firstLine="230"/>
        <w:rPr>
          <w:rFonts w:hAnsi="ＭＳ 明朝" w:cs="ＭＳ ゴシック"/>
          <w:sz w:val="22"/>
          <w:szCs w:val="22"/>
        </w:rPr>
      </w:pPr>
      <w:r>
        <w:rPr>
          <w:rFonts w:hAnsi="ＭＳ 明朝" w:cs="ＭＳ ゴシック" w:hint="eastAsia"/>
          <w:sz w:val="22"/>
          <w:szCs w:val="22"/>
        </w:rPr>
        <w:t>我が国は、長期の人口減少過程に入っており、世界で最も高い高齢化率となっている。このような時代変化を乗り越え、真に豊かで活力のある社会を構築していくためには、</w:t>
      </w:r>
      <w:r w:rsidRPr="008B1DA5">
        <w:rPr>
          <w:rFonts w:hAnsi="ＭＳ 明朝" w:cs="ＭＳ ゴシック" w:hint="eastAsia"/>
          <w:sz w:val="22"/>
          <w:szCs w:val="22"/>
        </w:rPr>
        <w:t>安全で安心して暮ら</w:t>
      </w:r>
      <w:r>
        <w:rPr>
          <w:rFonts w:hAnsi="ＭＳ 明朝" w:cs="ＭＳ ゴシック" w:hint="eastAsia"/>
          <w:sz w:val="22"/>
          <w:szCs w:val="22"/>
        </w:rPr>
        <w:t>すことができ、移動することができる</w:t>
      </w:r>
      <w:r w:rsidRPr="008B1DA5">
        <w:rPr>
          <w:rFonts w:hAnsi="ＭＳ 明朝" w:cs="ＭＳ ゴシック" w:hint="eastAsia"/>
          <w:sz w:val="22"/>
          <w:szCs w:val="22"/>
        </w:rPr>
        <w:t>社会を実現することが極めて重要である。</w:t>
      </w:r>
    </w:p>
    <w:p w:rsidR="00621DB2" w:rsidRDefault="00621DB2" w:rsidP="00621DB2">
      <w:pPr>
        <w:pStyle w:val="a5"/>
        <w:autoSpaceDN w:val="0"/>
        <w:ind w:leftChars="105" w:left="231" w:firstLineChars="100" w:firstLine="230"/>
        <w:rPr>
          <w:rFonts w:hAnsi="ＭＳ 明朝" w:cs="ＭＳ ゴシック"/>
          <w:sz w:val="22"/>
          <w:szCs w:val="22"/>
        </w:rPr>
      </w:pPr>
      <w:r>
        <w:rPr>
          <w:rFonts w:hAnsi="ＭＳ 明朝" w:cs="ＭＳ ゴシック" w:hint="eastAsia"/>
          <w:sz w:val="22"/>
          <w:szCs w:val="22"/>
        </w:rPr>
        <w:t>そのために防犯や防災、さらに、</w:t>
      </w:r>
      <w:r w:rsidR="00B012E9">
        <w:rPr>
          <w:rFonts w:hAnsi="ＭＳ 明朝" w:cs="ＭＳ ゴシック" w:hint="eastAsia"/>
          <w:sz w:val="22"/>
          <w:szCs w:val="22"/>
        </w:rPr>
        <w:t>新型コロナウイルス感染症対策等の様々な取り組みが必要とされる中に</w:t>
      </w:r>
      <w:r>
        <w:rPr>
          <w:rFonts w:hAnsi="ＭＳ 明朝" w:cs="ＭＳ ゴシック" w:hint="eastAsia"/>
          <w:sz w:val="22"/>
          <w:szCs w:val="22"/>
        </w:rPr>
        <w:t>あって、今なお交通事故により毎年多くの方が被害に遭われていることを考えると、交通安全の確保は、安全で安心な社会の実現を図っていくための重要な要素である。</w:t>
      </w:r>
    </w:p>
    <w:p w:rsidR="00621DB2" w:rsidRDefault="00621DB2" w:rsidP="00621DB2">
      <w:pPr>
        <w:pStyle w:val="a5"/>
        <w:autoSpaceDN w:val="0"/>
        <w:ind w:leftChars="105" w:left="231" w:firstLineChars="100" w:firstLine="230"/>
        <w:rPr>
          <w:rFonts w:hAnsi="ＭＳ 明朝" w:cs="ＭＳ ゴシック"/>
          <w:sz w:val="22"/>
          <w:szCs w:val="22"/>
        </w:rPr>
      </w:pPr>
      <w:r>
        <w:rPr>
          <w:rFonts w:hAnsi="ＭＳ 明朝" w:cs="ＭＳ ゴシック" w:hint="eastAsia"/>
          <w:sz w:val="22"/>
          <w:szCs w:val="22"/>
        </w:rPr>
        <w:t>交通安全対策については、その重要性からこれまでも</w:t>
      </w:r>
      <w:r>
        <w:rPr>
          <w:rFonts w:cs="ＭＳ 明朝" w:hint="eastAsia"/>
          <w:kern w:val="0"/>
          <w:sz w:val="22"/>
          <w:szCs w:val="22"/>
        </w:rPr>
        <w:t>様々な対策がとられてきたところであるが、依然として交通事故件数は高い水準で推移していることから、</w:t>
      </w:r>
      <w:r>
        <w:rPr>
          <w:rFonts w:hAnsi="ＭＳ 明朝" w:cs="ＭＳ ゴシック" w:hint="eastAsia"/>
          <w:sz w:val="22"/>
          <w:szCs w:val="22"/>
        </w:rPr>
        <w:t>人命尊重の理念に基づき、また、交通事故がもたらす大きな社会的・経済的損失をも勘案して、究極的には</w:t>
      </w:r>
      <w:r w:rsidR="00411847">
        <w:rPr>
          <w:rFonts w:hAnsi="ＭＳ 明朝" w:cs="ＭＳ ゴシック" w:hint="eastAsia"/>
          <w:sz w:val="22"/>
          <w:szCs w:val="22"/>
        </w:rPr>
        <w:t>交通事故のない社会を目指し、悲惨な交通事故の根絶に向けて、更なる</w:t>
      </w:r>
      <w:r>
        <w:rPr>
          <w:rFonts w:hAnsi="ＭＳ 明朝" w:cs="ＭＳ ゴシック" w:hint="eastAsia"/>
          <w:sz w:val="22"/>
          <w:szCs w:val="22"/>
        </w:rPr>
        <w:t>一歩を踏み出さなければならない。</w:t>
      </w:r>
    </w:p>
    <w:p w:rsidR="00621DB2" w:rsidRDefault="00621DB2" w:rsidP="00621DB2">
      <w:pPr>
        <w:pStyle w:val="a5"/>
        <w:autoSpaceDN w:val="0"/>
        <w:ind w:leftChars="105" w:left="231"/>
        <w:rPr>
          <w:rFonts w:hAnsi="ＭＳ 明朝" w:cs="ＭＳ ゴシック"/>
          <w:sz w:val="22"/>
          <w:szCs w:val="22"/>
        </w:rPr>
      </w:pPr>
    </w:p>
    <w:p w:rsidR="00621DB2" w:rsidRDefault="00621DB2" w:rsidP="00621DB2">
      <w:pPr>
        <w:pStyle w:val="a5"/>
        <w:autoSpaceDN w:val="0"/>
        <w:rPr>
          <w:rFonts w:ascii="ＭＳ ゴシック" w:eastAsia="ＭＳ ゴシック" w:hAnsi="ＭＳ ゴシック" w:cs="ＭＳ ゴシック"/>
          <w:b/>
          <w:sz w:val="22"/>
          <w:szCs w:val="22"/>
        </w:rPr>
      </w:pPr>
      <w:r w:rsidRPr="003D3627">
        <w:rPr>
          <w:rFonts w:ascii="ＭＳ ゴシック" w:eastAsia="ＭＳ ゴシック" w:hAnsi="ＭＳ ゴシック" w:cs="ＭＳ ゴシック" w:hint="eastAsia"/>
          <w:b/>
          <w:sz w:val="22"/>
          <w:szCs w:val="22"/>
        </w:rPr>
        <w:t xml:space="preserve">２　</w:t>
      </w:r>
      <w:r>
        <w:rPr>
          <w:rFonts w:ascii="ＭＳ ゴシック" w:eastAsia="ＭＳ ゴシック" w:hAnsi="ＭＳ ゴシック" w:cs="ＭＳ ゴシック" w:hint="eastAsia"/>
          <w:b/>
          <w:sz w:val="22"/>
          <w:szCs w:val="22"/>
        </w:rPr>
        <w:t>人優先の交通安全思想</w:t>
      </w:r>
    </w:p>
    <w:p w:rsidR="00621DB2" w:rsidRDefault="00621DB2" w:rsidP="00621DB2">
      <w:pPr>
        <w:pStyle w:val="a5"/>
        <w:autoSpaceDN w:val="0"/>
        <w:ind w:left="231" w:hangingChars="100" w:hanging="231"/>
        <w:rPr>
          <w:rFonts w:hAnsi="ＭＳ 明朝" w:cs="ＭＳ ゴシック"/>
          <w:sz w:val="22"/>
          <w:szCs w:val="22"/>
        </w:rPr>
      </w:pPr>
      <w:r>
        <w:rPr>
          <w:rFonts w:ascii="ＭＳ ゴシック" w:eastAsia="ＭＳ ゴシック" w:hAnsi="ＭＳ ゴシック" w:cs="ＭＳ ゴシック" w:hint="eastAsia"/>
          <w:b/>
          <w:sz w:val="22"/>
          <w:szCs w:val="22"/>
        </w:rPr>
        <w:t xml:space="preserve">　　</w:t>
      </w:r>
      <w:r w:rsidRPr="00812647">
        <w:rPr>
          <w:rFonts w:hAnsi="ＭＳ 明朝" w:cs="ＭＳ ゴシック" w:hint="eastAsia"/>
          <w:sz w:val="22"/>
          <w:szCs w:val="22"/>
        </w:rPr>
        <w:t>高齢者、障がい者、</w:t>
      </w:r>
      <w:r w:rsidR="0021130A">
        <w:rPr>
          <w:rFonts w:hAnsi="ＭＳ 明朝" w:cs="ＭＳ ゴシック" w:hint="eastAsia"/>
          <w:sz w:val="22"/>
          <w:szCs w:val="22"/>
        </w:rPr>
        <w:t>子供</w:t>
      </w:r>
      <w:r w:rsidRPr="00812647">
        <w:rPr>
          <w:rFonts w:hAnsi="ＭＳ 明朝" w:cs="ＭＳ ゴシック" w:hint="eastAsia"/>
          <w:sz w:val="22"/>
          <w:szCs w:val="22"/>
        </w:rPr>
        <w:t>等の交通弱者や、道路交通において弱い立場にある歩行者の安全を確保する</w:t>
      </w:r>
      <w:r>
        <w:rPr>
          <w:rFonts w:hAnsi="ＭＳ 明朝" w:cs="ＭＳ ゴシック" w:hint="eastAsia"/>
          <w:sz w:val="22"/>
          <w:szCs w:val="22"/>
        </w:rPr>
        <w:t>ための</w:t>
      </w:r>
      <w:r w:rsidRPr="00812647">
        <w:rPr>
          <w:rFonts w:hAnsi="ＭＳ 明朝" w:cs="ＭＳ ゴシック" w:hint="eastAsia"/>
          <w:sz w:val="22"/>
          <w:szCs w:val="22"/>
        </w:rPr>
        <w:t>「人優先」の交通安全思想を、あらゆる施策を推進する際の基本と</w:t>
      </w:r>
      <w:r>
        <w:rPr>
          <w:rFonts w:hAnsi="ＭＳ 明朝" w:cs="ＭＳ ゴシック" w:hint="eastAsia"/>
          <w:sz w:val="22"/>
          <w:szCs w:val="22"/>
        </w:rPr>
        <w:t>する</w:t>
      </w:r>
      <w:r w:rsidRPr="00812647">
        <w:rPr>
          <w:rFonts w:hAnsi="ＭＳ 明朝" w:cs="ＭＳ ゴシック" w:hint="eastAsia"/>
          <w:sz w:val="22"/>
          <w:szCs w:val="22"/>
        </w:rPr>
        <w:t>。</w:t>
      </w:r>
    </w:p>
    <w:p w:rsidR="00621DB2" w:rsidRDefault="00621DB2" w:rsidP="00621DB2">
      <w:pPr>
        <w:pStyle w:val="a5"/>
        <w:autoSpaceDN w:val="0"/>
        <w:ind w:left="230" w:hangingChars="100" w:hanging="230"/>
        <w:rPr>
          <w:rFonts w:hAnsi="ＭＳ 明朝" w:cs="ＭＳ ゴシック"/>
          <w:sz w:val="22"/>
          <w:szCs w:val="22"/>
        </w:rPr>
      </w:pPr>
    </w:p>
    <w:p w:rsidR="00621DB2" w:rsidRDefault="00621DB2" w:rsidP="00621DB2">
      <w:pPr>
        <w:pStyle w:val="a5"/>
        <w:autoSpaceDN w:val="0"/>
        <w:ind w:left="231" w:hangingChars="100" w:hanging="231"/>
        <w:rPr>
          <w:rFonts w:ascii="ＭＳ ゴシック" w:eastAsia="ＭＳ ゴシック" w:hAnsi="ＭＳ ゴシック" w:cs="ＭＳ ゴシック"/>
          <w:b/>
          <w:sz w:val="22"/>
          <w:szCs w:val="22"/>
        </w:rPr>
      </w:pPr>
      <w:r w:rsidRPr="00AE1633">
        <w:rPr>
          <w:rFonts w:ascii="ＭＳ ゴシック" w:eastAsia="ＭＳ ゴシック" w:hAnsi="ＭＳ ゴシック" w:cs="ＭＳ ゴシック" w:hint="eastAsia"/>
          <w:b/>
          <w:sz w:val="22"/>
          <w:szCs w:val="22"/>
        </w:rPr>
        <w:t xml:space="preserve">３　</w:t>
      </w:r>
      <w:r>
        <w:rPr>
          <w:rFonts w:ascii="ＭＳ ゴシック" w:eastAsia="ＭＳ ゴシック" w:hAnsi="ＭＳ ゴシック" w:cs="ＭＳ ゴシック" w:hint="eastAsia"/>
          <w:b/>
          <w:sz w:val="22"/>
          <w:szCs w:val="22"/>
        </w:rPr>
        <w:t>高齢化が進展しても安全に移動できる社会の構築</w:t>
      </w:r>
    </w:p>
    <w:p w:rsidR="00621DB2" w:rsidRDefault="00621DB2" w:rsidP="00621DB2">
      <w:pPr>
        <w:pStyle w:val="a5"/>
        <w:autoSpaceDN w:val="0"/>
        <w:ind w:left="283" w:hangingChars="123" w:hanging="283"/>
        <w:rPr>
          <w:rFonts w:hAnsi="ＭＳ 明朝" w:cs="ＭＳ ゴシック"/>
          <w:sz w:val="22"/>
          <w:szCs w:val="22"/>
        </w:rPr>
      </w:pPr>
      <w:r>
        <w:rPr>
          <w:rFonts w:hAnsi="ＭＳ 明朝" w:cs="ＭＳ ゴシック" w:hint="eastAsia"/>
          <w:sz w:val="22"/>
          <w:szCs w:val="22"/>
        </w:rPr>
        <w:t xml:space="preserve">　　高齢歩行者の交通事故とともに、高齢運転者による事故は、喫緊の課題である。また、事業用自動車においても、運転者の高齢化の進展に伴い生じる課題に向き合う必要があり、高齢化の進展に伴い生じうる、様々な交通安全の課題に向き合い、解決していくことが不可欠となる。</w:t>
      </w:r>
    </w:p>
    <w:p w:rsidR="00621DB2" w:rsidRDefault="00621DB2" w:rsidP="00621DB2">
      <w:pPr>
        <w:pStyle w:val="a5"/>
        <w:autoSpaceDN w:val="0"/>
        <w:ind w:left="283" w:hangingChars="123" w:hanging="283"/>
        <w:rPr>
          <w:rFonts w:hAnsi="ＭＳ 明朝" w:cs="ＭＳ ゴシック"/>
          <w:sz w:val="22"/>
          <w:szCs w:val="22"/>
        </w:rPr>
      </w:pPr>
      <w:r>
        <w:rPr>
          <w:rFonts w:hAnsi="ＭＳ 明朝" w:cs="ＭＳ ゴシック" w:hint="eastAsia"/>
          <w:sz w:val="22"/>
          <w:szCs w:val="22"/>
        </w:rPr>
        <w:t xml:space="preserve">　　そこで、高齢になっても安全に移動することができ、安心して移動を楽しみ豊かな人生を送ることのできる社会、さらに、年齢や障がいの有無等に</w:t>
      </w:r>
      <w:r w:rsidR="00CD42F3">
        <w:rPr>
          <w:rFonts w:hAnsi="ＭＳ 明朝" w:cs="ＭＳ ゴシック" w:hint="eastAsia"/>
          <w:sz w:val="22"/>
          <w:szCs w:val="22"/>
        </w:rPr>
        <w:t>関わり</w:t>
      </w:r>
      <w:r>
        <w:rPr>
          <w:rFonts w:hAnsi="ＭＳ 明朝" w:cs="ＭＳ ゴシック" w:hint="eastAsia"/>
          <w:sz w:val="22"/>
          <w:szCs w:val="22"/>
        </w:rPr>
        <w:t>なく安全に安心して暮らせる「共生社会」を構築することを目指す。</w:t>
      </w:r>
    </w:p>
    <w:p w:rsidR="00621DB2" w:rsidRPr="00812647" w:rsidRDefault="00621DB2" w:rsidP="00621DB2">
      <w:pPr>
        <w:pStyle w:val="a5"/>
        <w:autoSpaceDN w:val="0"/>
        <w:ind w:left="283" w:hangingChars="123" w:hanging="283"/>
        <w:rPr>
          <w:rFonts w:hAnsi="ＭＳ 明朝" w:cs="ＭＳ ゴシック"/>
          <w:sz w:val="22"/>
          <w:szCs w:val="22"/>
        </w:rPr>
      </w:pPr>
    </w:p>
    <w:p w:rsidR="00621DB2" w:rsidRPr="00812647" w:rsidRDefault="00621DB2" w:rsidP="00621DB2">
      <w:pPr>
        <w:pStyle w:val="a5"/>
        <w:autoSpaceDN w:val="0"/>
        <w:rPr>
          <w:rFonts w:ascii="ＭＳ ゴシック" w:eastAsia="ＭＳ ゴシック" w:hAnsi="ＭＳ ゴシック" w:cs="ＭＳ ゴシック"/>
          <w:b/>
          <w:sz w:val="22"/>
          <w:szCs w:val="22"/>
        </w:rPr>
      </w:pPr>
      <w:r w:rsidRPr="00AE1633">
        <w:rPr>
          <w:rFonts w:ascii="ＭＳ ゴシック" w:eastAsia="ＭＳ ゴシック" w:hAnsi="ＭＳ ゴシック" w:cs="ＭＳ ゴシック" w:hint="eastAsia"/>
          <w:b/>
          <w:sz w:val="22"/>
          <w:szCs w:val="22"/>
        </w:rPr>
        <w:t>４</w:t>
      </w:r>
      <w:r w:rsidRPr="00812647">
        <w:rPr>
          <w:rFonts w:ascii="ＭＳ ゴシック" w:eastAsia="ＭＳ ゴシック" w:hAnsi="ＭＳ ゴシック" w:cs="ＭＳ ゴシック" w:hint="eastAsia"/>
          <w:b/>
          <w:sz w:val="22"/>
          <w:szCs w:val="22"/>
        </w:rPr>
        <w:t xml:space="preserve">　交通社会を構成する三要素</w:t>
      </w:r>
      <w:r>
        <w:rPr>
          <w:rFonts w:ascii="ＭＳ ゴシック" w:eastAsia="ＭＳ ゴシック" w:hAnsi="ＭＳ ゴシック" w:cs="ＭＳ ゴシック" w:hint="eastAsia"/>
          <w:b/>
          <w:sz w:val="22"/>
          <w:szCs w:val="22"/>
        </w:rPr>
        <w:t>に</w:t>
      </w:r>
      <w:r w:rsidRPr="00812647">
        <w:rPr>
          <w:rFonts w:ascii="ＭＳ ゴシック" w:eastAsia="ＭＳ ゴシック" w:hAnsi="ＭＳ ゴシック" w:cs="ＭＳ ゴシック" w:hint="eastAsia"/>
          <w:b/>
          <w:sz w:val="22"/>
          <w:szCs w:val="22"/>
        </w:rPr>
        <w:t>係る安全対策</w:t>
      </w:r>
    </w:p>
    <w:p w:rsidR="00621DB2" w:rsidRPr="00C0332F" w:rsidRDefault="00621DB2" w:rsidP="00621DB2">
      <w:pPr>
        <w:pStyle w:val="a5"/>
        <w:autoSpaceDN w:val="0"/>
        <w:rPr>
          <w:rFonts w:ascii="ＭＳ ゴシック" w:eastAsia="ＭＳ ゴシック" w:hAnsi="ＭＳ ゴシック" w:cs="ＭＳ ゴシック"/>
          <w:b/>
          <w:sz w:val="22"/>
          <w:szCs w:val="22"/>
        </w:rPr>
      </w:pPr>
      <w:r w:rsidRPr="00C0332F">
        <w:rPr>
          <w:rFonts w:ascii="ＭＳ ゴシック" w:eastAsia="ＭＳ ゴシック" w:hAnsi="ＭＳ ゴシック" w:cs="ＭＳ ゴシック" w:hint="eastAsia"/>
          <w:b/>
          <w:sz w:val="22"/>
          <w:szCs w:val="22"/>
        </w:rPr>
        <w:t>（１）人間に係る安全対策</w:t>
      </w:r>
    </w:p>
    <w:p w:rsidR="00621DB2" w:rsidRDefault="00621DB2" w:rsidP="00621DB2">
      <w:pPr>
        <w:pStyle w:val="a5"/>
        <w:autoSpaceDN w:val="0"/>
        <w:ind w:leftChars="215" w:left="473" w:firstLineChars="100" w:firstLine="230"/>
        <w:rPr>
          <w:rFonts w:hAnsi="ＭＳ 明朝" w:cs="ＭＳ ゴシック"/>
          <w:sz w:val="22"/>
          <w:szCs w:val="22"/>
        </w:rPr>
      </w:pPr>
      <w:r>
        <w:rPr>
          <w:rFonts w:hAnsi="ＭＳ 明朝" w:cs="ＭＳ ゴシック" w:hint="eastAsia"/>
          <w:sz w:val="22"/>
          <w:szCs w:val="22"/>
        </w:rPr>
        <w:t>交通機関の安全な運転を確保するため、運転する人間の知識・技能の向上、交通安全意識の徹底、資格制度の強化、指導取締りの強化、運転の管理の改善、労働条件の適正化等を図り、かつ、歩行者等の安全な移動を確保するため、歩行者等の交通安全意識の徹底、指導の強化等を図るものとする。 また、府民一人一人が、自ら安全で安心な交通社会を構築していこうとする前向きな意識を持つようになることが極めて重要であることから、交通安全に関する教育、普及啓発活動を充実させる。さらに、</w:t>
      </w:r>
      <w:r>
        <w:rPr>
          <w:rFonts w:hAnsi="ＭＳ 明朝" w:cs="ＭＳ ゴシック" w:hint="eastAsia"/>
          <w:sz w:val="22"/>
          <w:szCs w:val="22"/>
        </w:rPr>
        <w:lastRenderedPageBreak/>
        <w:t>府民が身近な地域や団体において、地域の課題を認識し、自ら具体的な目標や方針を設定したり、交通安全に関する各種活動に直接</w:t>
      </w:r>
      <w:r w:rsidR="00805AC1">
        <w:rPr>
          <w:rFonts w:hAnsi="ＭＳ 明朝" w:cs="ＭＳ ゴシック" w:hint="eastAsia"/>
          <w:sz w:val="22"/>
          <w:szCs w:val="22"/>
        </w:rPr>
        <w:t>関わったり</w:t>
      </w:r>
      <w:r>
        <w:rPr>
          <w:rFonts w:hAnsi="ＭＳ 明朝" w:cs="ＭＳ ゴシック" w:hint="eastAsia"/>
          <w:sz w:val="22"/>
          <w:szCs w:val="22"/>
        </w:rPr>
        <w:t>していくなど、安全で安心な交通社会の形成に積極的に関与していけるような仕組みを作ることが必要である。</w:t>
      </w:r>
    </w:p>
    <w:p w:rsidR="00621DB2" w:rsidRPr="00886033" w:rsidRDefault="00621DB2" w:rsidP="00621DB2">
      <w:pPr>
        <w:pStyle w:val="a5"/>
        <w:autoSpaceDN w:val="0"/>
        <w:ind w:leftChars="215" w:left="473" w:firstLineChars="100" w:firstLine="230"/>
        <w:rPr>
          <w:rFonts w:hAnsi="ＭＳ 明朝" w:cs="ＭＳ ゴシック"/>
          <w:sz w:val="22"/>
          <w:szCs w:val="22"/>
        </w:rPr>
      </w:pPr>
    </w:p>
    <w:p w:rsidR="00621DB2" w:rsidRPr="00C0332F" w:rsidRDefault="00621DB2" w:rsidP="00621DB2">
      <w:pPr>
        <w:pStyle w:val="a5"/>
        <w:autoSpaceDN w:val="0"/>
        <w:rPr>
          <w:rFonts w:ascii="ＭＳ ゴシック" w:eastAsia="ＭＳ ゴシック" w:hAnsi="ＭＳ ゴシック" w:cs="ＭＳ ゴシック"/>
          <w:b/>
          <w:sz w:val="22"/>
          <w:szCs w:val="22"/>
        </w:rPr>
      </w:pPr>
      <w:r w:rsidRPr="00C0332F">
        <w:rPr>
          <w:rFonts w:ascii="ＭＳ ゴシック" w:eastAsia="ＭＳ ゴシック" w:hAnsi="ＭＳ ゴシック" w:cs="ＭＳ ゴシック" w:hint="eastAsia"/>
          <w:b/>
          <w:sz w:val="22"/>
          <w:szCs w:val="22"/>
        </w:rPr>
        <w:t>（２）交通機関に係る安全対策</w:t>
      </w:r>
    </w:p>
    <w:p w:rsidR="00621DB2" w:rsidRDefault="00621DB2" w:rsidP="00621DB2">
      <w:pPr>
        <w:pStyle w:val="a5"/>
        <w:autoSpaceDN w:val="0"/>
        <w:ind w:leftChars="215" w:left="473" w:firstLineChars="100" w:firstLine="230"/>
        <w:rPr>
          <w:rFonts w:hAnsi="ＭＳ 明朝" w:cs="ＭＳ ゴシック"/>
          <w:sz w:val="22"/>
          <w:szCs w:val="22"/>
        </w:rPr>
      </w:pPr>
      <w:r>
        <w:rPr>
          <w:rFonts w:hAnsi="ＭＳ 明朝" w:cs="ＭＳ ゴシック" w:hint="eastAsia"/>
          <w:sz w:val="22"/>
          <w:szCs w:val="22"/>
        </w:rPr>
        <w:t>ヒューマンエラーを原因とした事故防止を図る観点から、人間はエラー</w:t>
      </w:r>
      <w:r w:rsidR="009A2E4C">
        <w:rPr>
          <w:rFonts w:hAnsi="ＭＳ 明朝" w:cs="ＭＳ ゴシック" w:hint="eastAsia"/>
          <w:sz w:val="22"/>
          <w:szCs w:val="22"/>
        </w:rPr>
        <w:t>を犯すものとの前提の下</w:t>
      </w:r>
      <w:r>
        <w:rPr>
          <w:rFonts w:hAnsi="ＭＳ 明朝" w:cs="ＭＳ ゴシック" w:hint="eastAsia"/>
          <w:sz w:val="22"/>
          <w:szCs w:val="22"/>
        </w:rPr>
        <w:t xml:space="preserve">で、それらのエラーが事故に結び付かないように、不断の技術開発によってその構造、設備、装置等の安全性を高め、各交通機関の社会的機能や特性を考慮しつつ、高い安全水準を常に維持させるための措置を講じ、さらに必要な検査等を実施し得る体制を充実させる。 </w:t>
      </w:r>
    </w:p>
    <w:p w:rsidR="00621DB2" w:rsidRDefault="00621DB2" w:rsidP="00621DB2">
      <w:pPr>
        <w:pStyle w:val="a5"/>
        <w:autoSpaceDN w:val="0"/>
        <w:ind w:leftChars="215" w:left="473" w:firstLineChars="100" w:firstLine="230"/>
        <w:rPr>
          <w:rFonts w:hAnsi="ＭＳ 明朝" w:cs="ＭＳ ゴシック"/>
          <w:sz w:val="22"/>
          <w:szCs w:val="22"/>
        </w:rPr>
      </w:pPr>
    </w:p>
    <w:p w:rsidR="00621DB2" w:rsidRPr="00C0332F" w:rsidRDefault="00621DB2" w:rsidP="00621DB2">
      <w:pPr>
        <w:pStyle w:val="a5"/>
        <w:autoSpaceDN w:val="0"/>
        <w:rPr>
          <w:rFonts w:ascii="ＭＳ ゴシック" w:eastAsia="ＭＳ ゴシック" w:hAnsi="ＭＳ ゴシック" w:cs="ＭＳ ゴシック"/>
          <w:b/>
          <w:sz w:val="22"/>
          <w:szCs w:val="22"/>
        </w:rPr>
      </w:pPr>
      <w:r w:rsidRPr="00C0332F">
        <w:rPr>
          <w:rFonts w:ascii="ＭＳ ゴシック" w:eastAsia="ＭＳ ゴシック" w:hAnsi="ＭＳ ゴシック" w:cs="ＭＳ ゴシック" w:hint="eastAsia"/>
          <w:b/>
          <w:sz w:val="22"/>
          <w:szCs w:val="22"/>
        </w:rPr>
        <w:t>（３）交通環境に係る安全対策</w:t>
      </w:r>
    </w:p>
    <w:p w:rsidR="00621DB2" w:rsidRDefault="00621DB2" w:rsidP="00621DB2">
      <w:pPr>
        <w:pStyle w:val="a5"/>
        <w:autoSpaceDN w:val="0"/>
        <w:ind w:leftChars="210" w:left="462" w:firstLineChars="100" w:firstLine="230"/>
        <w:rPr>
          <w:rFonts w:hAnsi="ＭＳ 明朝" w:cs="ＭＳ ゴシック"/>
          <w:sz w:val="22"/>
          <w:szCs w:val="22"/>
        </w:rPr>
      </w:pPr>
      <w:r w:rsidRPr="008B1DA5">
        <w:rPr>
          <w:rFonts w:hAnsi="ＭＳ 明朝" w:cs="ＭＳ ゴシック" w:hint="eastAsia"/>
          <w:sz w:val="22"/>
          <w:szCs w:val="22"/>
        </w:rPr>
        <w:t>機能分担された道路網の整備、交通安全施設等の整備、交通管制システム</w:t>
      </w:r>
      <w:r>
        <w:rPr>
          <w:rFonts w:hAnsi="ＭＳ 明朝" w:cs="ＭＳ ゴシック" w:hint="eastAsia"/>
          <w:sz w:val="22"/>
          <w:szCs w:val="22"/>
        </w:rPr>
        <w:t>の充実、</w:t>
      </w:r>
      <w:r w:rsidRPr="008B1DA5">
        <w:rPr>
          <w:rFonts w:hAnsi="ＭＳ 明朝" w:cs="ＭＳ ゴシック" w:hint="eastAsia"/>
          <w:sz w:val="22"/>
          <w:szCs w:val="22"/>
        </w:rPr>
        <w:t>効果的な交通規制</w:t>
      </w:r>
      <w:r>
        <w:rPr>
          <w:rFonts w:hAnsi="ＭＳ 明朝" w:cs="ＭＳ ゴシック" w:hint="eastAsia"/>
          <w:sz w:val="22"/>
          <w:szCs w:val="22"/>
        </w:rPr>
        <w:t>の推進、交通に関する情報の提供の充実、</w:t>
      </w:r>
      <w:r w:rsidRPr="008B1DA5">
        <w:rPr>
          <w:rFonts w:hAnsi="ＭＳ 明朝" w:cs="ＭＳ ゴシック" w:hint="eastAsia"/>
          <w:sz w:val="22"/>
          <w:szCs w:val="22"/>
        </w:rPr>
        <w:t>施設の老朽化対策</w:t>
      </w:r>
      <w:r>
        <w:rPr>
          <w:rFonts w:hAnsi="ＭＳ 明朝" w:cs="ＭＳ ゴシック" w:hint="eastAsia"/>
          <w:sz w:val="22"/>
          <w:szCs w:val="22"/>
        </w:rPr>
        <w:t>等</w:t>
      </w:r>
      <w:r w:rsidRPr="008B1DA5">
        <w:rPr>
          <w:rFonts w:hAnsi="ＭＳ 明朝" w:cs="ＭＳ ゴシック" w:hint="eastAsia"/>
          <w:sz w:val="22"/>
          <w:szCs w:val="22"/>
        </w:rPr>
        <w:t>を図る。また、交通環境の整備にあたっては、人優先の考えの</w:t>
      </w:r>
      <w:r>
        <w:rPr>
          <w:rFonts w:hAnsi="ＭＳ 明朝" w:cs="ＭＳ ゴシック" w:hint="eastAsia"/>
          <w:sz w:val="22"/>
          <w:szCs w:val="22"/>
        </w:rPr>
        <w:t>下</w:t>
      </w:r>
      <w:r w:rsidRPr="008B1DA5">
        <w:rPr>
          <w:rFonts w:hAnsi="ＭＳ 明朝" w:cs="ＭＳ ゴシック" w:hint="eastAsia"/>
          <w:sz w:val="22"/>
          <w:szCs w:val="22"/>
        </w:rPr>
        <w:t>、人間自身の移動空間と自動車や鉄道等の交通機関との分離を図るなどにより、混合交通に起因する事故の危険を排除する施策を充実させる。</w:t>
      </w:r>
    </w:p>
    <w:p w:rsidR="00621DB2" w:rsidRDefault="00621DB2" w:rsidP="00621DB2">
      <w:pPr>
        <w:pStyle w:val="a5"/>
        <w:autoSpaceDN w:val="0"/>
        <w:rPr>
          <w:rFonts w:ascii="ＭＳ ゴシック" w:eastAsia="ＭＳ ゴシック" w:hAnsi="ＭＳ ゴシック" w:cs="ＭＳ ゴシック"/>
          <w:b/>
          <w:sz w:val="22"/>
          <w:szCs w:val="22"/>
        </w:rPr>
      </w:pPr>
    </w:p>
    <w:p w:rsidR="00621DB2"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５</w:t>
      </w:r>
      <w:r w:rsidRPr="00853694">
        <w:rPr>
          <w:rFonts w:ascii="ＭＳ ゴシック" w:eastAsia="ＭＳ ゴシック" w:hAnsi="ＭＳ ゴシック" w:cs="ＭＳ ゴシック" w:hint="eastAsia"/>
          <w:b/>
          <w:sz w:val="22"/>
          <w:szCs w:val="22"/>
        </w:rPr>
        <w:t xml:space="preserve">　</w:t>
      </w:r>
      <w:r>
        <w:rPr>
          <w:rFonts w:ascii="ＭＳ ゴシック" w:eastAsia="ＭＳ ゴシック" w:hAnsi="ＭＳ ゴシック" w:cs="ＭＳ ゴシック" w:hint="eastAsia"/>
          <w:b/>
          <w:sz w:val="22"/>
          <w:szCs w:val="22"/>
        </w:rPr>
        <w:t>特に注視すべき事項</w:t>
      </w:r>
    </w:p>
    <w:p w:rsidR="00621DB2"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（１）人手不足への対応</w:t>
      </w:r>
    </w:p>
    <w:p w:rsidR="00621DB2" w:rsidRDefault="00621DB2" w:rsidP="00621DB2">
      <w:pPr>
        <w:pStyle w:val="a5"/>
        <w:autoSpaceDN w:val="0"/>
        <w:ind w:left="425" w:hangingChars="185" w:hanging="425"/>
        <w:rPr>
          <w:rFonts w:hAnsi="ＭＳ 明朝" w:cs="ＭＳ ゴシック"/>
          <w:sz w:val="22"/>
          <w:szCs w:val="22"/>
        </w:rPr>
      </w:pPr>
      <w:r>
        <w:rPr>
          <w:rFonts w:hAnsi="ＭＳ 明朝" w:cs="ＭＳ ゴシック" w:hint="eastAsia"/>
          <w:sz w:val="22"/>
          <w:szCs w:val="22"/>
        </w:rPr>
        <w:t xml:space="preserve">　　　交通に関わる多岐にわたる分野・職種において人手不足の影響がみられ、自動化・省力化等の進展もみられる中で、安全が損なわれることがないよう、人材の質を確保し、安全教育を徹底する等に取り組んでいく。</w:t>
      </w:r>
    </w:p>
    <w:p w:rsidR="00621DB2" w:rsidRPr="00312CA4" w:rsidRDefault="00621DB2" w:rsidP="00621DB2">
      <w:pPr>
        <w:pStyle w:val="a5"/>
        <w:autoSpaceDN w:val="0"/>
        <w:rPr>
          <w:rFonts w:hAnsi="ＭＳ 明朝" w:cs="ＭＳ ゴシック"/>
          <w:sz w:val="22"/>
          <w:szCs w:val="22"/>
        </w:rPr>
      </w:pPr>
    </w:p>
    <w:p w:rsidR="00621DB2"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（２）先進技術導入への対応</w:t>
      </w:r>
    </w:p>
    <w:p w:rsidR="0060118F" w:rsidRDefault="00621DB2" w:rsidP="00621DB2">
      <w:pPr>
        <w:pStyle w:val="a5"/>
        <w:autoSpaceDN w:val="0"/>
        <w:ind w:left="425" w:hangingChars="185" w:hanging="425"/>
        <w:rPr>
          <w:rFonts w:hAnsi="ＭＳ 明朝" w:cs="ＭＳ ゴシック"/>
          <w:sz w:val="22"/>
          <w:szCs w:val="22"/>
        </w:rPr>
      </w:pPr>
      <w:r>
        <w:rPr>
          <w:rFonts w:hAnsi="ＭＳ 明朝" w:cs="ＭＳ ゴシック" w:hint="eastAsia"/>
          <w:sz w:val="22"/>
          <w:szCs w:val="22"/>
        </w:rPr>
        <w:t xml:space="preserve">　　　衝突被害軽減ブレーキ等の先</w:t>
      </w:r>
      <w:r w:rsidR="0060118F">
        <w:rPr>
          <w:rFonts w:hAnsi="ＭＳ 明朝" w:cs="ＭＳ ゴシック" w:hint="eastAsia"/>
          <w:sz w:val="22"/>
          <w:szCs w:val="22"/>
        </w:rPr>
        <w:t>進安全技術が普及・進展し、事故減少への貢献が見られる。</w:t>
      </w:r>
    </w:p>
    <w:p w:rsidR="00621DB2" w:rsidRDefault="00621DB2" w:rsidP="0060118F">
      <w:pPr>
        <w:pStyle w:val="a5"/>
        <w:autoSpaceDN w:val="0"/>
        <w:ind w:leftChars="193" w:left="425" w:firstLineChars="110" w:firstLine="253"/>
        <w:rPr>
          <w:rFonts w:hAnsi="ＭＳ 明朝" w:cs="ＭＳ ゴシック"/>
          <w:sz w:val="22"/>
          <w:szCs w:val="22"/>
        </w:rPr>
      </w:pPr>
      <w:r>
        <w:rPr>
          <w:rFonts w:hAnsi="ＭＳ 明朝" w:cs="ＭＳ ゴシック" w:hint="eastAsia"/>
          <w:sz w:val="22"/>
          <w:szCs w:val="22"/>
        </w:rPr>
        <w:t>先進技術の導入に当たっては、ヒューマンエラー防止を図り、人手不足の解決にも寄与することが</w:t>
      </w:r>
      <w:r w:rsidR="00663C7C">
        <w:rPr>
          <w:rFonts w:hAnsi="ＭＳ 明朝" w:cs="ＭＳ ゴシック" w:hint="eastAsia"/>
          <w:sz w:val="22"/>
          <w:szCs w:val="22"/>
        </w:rPr>
        <w:t>期待されるが、安全性の確保を前提として、社会的な受容性の醸成を推進していく。</w:t>
      </w:r>
    </w:p>
    <w:p w:rsidR="00621DB2" w:rsidRDefault="00621DB2" w:rsidP="00621DB2">
      <w:pPr>
        <w:pStyle w:val="a5"/>
        <w:autoSpaceDN w:val="0"/>
        <w:ind w:left="425" w:hangingChars="185" w:hanging="425"/>
        <w:rPr>
          <w:rFonts w:hAnsi="ＭＳ 明朝" w:cs="ＭＳ ゴシック"/>
          <w:sz w:val="22"/>
          <w:szCs w:val="22"/>
        </w:rPr>
      </w:pPr>
      <w:r>
        <w:rPr>
          <w:rFonts w:hAnsi="ＭＳ 明朝" w:cs="ＭＳ ゴシック" w:hint="eastAsia"/>
          <w:sz w:val="22"/>
          <w:szCs w:val="22"/>
        </w:rPr>
        <w:t xml:space="preserve">　　　また、新しいタイプのモビリティの登場についても、安全性の観点からの議論を深めていく。</w:t>
      </w:r>
    </w:p>
    <w:p w:rsidR="00621DB2" w:rsidRPr="00312CA4" w:rsidRDefault="00621DB2" w:rsidP="00621DB2">
      <w:pPr>
        <w:pStyle w:val="a5"/>
        <w:autoSpaceDN w:val="0"/>
        <w:rPr>
          <w:rFonts w:hAnsi="ＭＳ 明朝" w:cs="ＭＳ ゴシック"/>
          <w:sz w:val="22"/>
          <w:szCs w:val="22"/>
        </w:rPr>
      </w:pPr>
    </w:p>
    <w:p w:rsidR="00621DB2"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（３）高まる安全への要請と交通安全</w:t>
      </w:r>
    </w:p>
    <w:p w:rsidR="00621DB2" w:rsidRDefault="00621DB2" w:rsidP="00621DB2">
      <w:pPr>
        <w:pStyle w:val="a5"/>
        <w:autoSpaceDN w:val="0"/>
        <w:ind w:left="425" w:hangingChars="185" w:hanging="425"/>
        <w:rPr>
          <w:rFonts w:hAnsi="ＭＳ 明朝" w:cs="ＭＳ ゴシック"/>
          <w:sz w:val="22"/>
          <w:szCs w:val="22"/>
        </w:rPr>
      </w:pPr>
      <w:r>
        <w:rPr>
          <w:rFonts w:hAnsi="ＭＳ 明朝" w:cs="ＭＳ ゴシック" w:hint="eastAsia"/>
          <w:sz w:val="22"/>
          <w:szCs w:val="22"/>
        </w:rPr>
        <w:t xml:space="preserve">　　　感染症を始め、自然災害の影響等の様々な安全への要請が高まる中にあっても、確実に交通安全を図るためには、多様な専門分野間で、一層柔軟に必要な連携をしていく。</w:t>
      </w:r>
    </w:p>
    <w:p w:rsidR="00621DB2" w:rsidRDefault="00621DB2" w:rsidP="00621DB2">
      <w:pPr>
        <w:pStyle w:val="a5"/>
        <w:autoSpaceDN w:val="0"/>
        <w:rPr>
          <w:rFonts w:hAnsi="ＭＳ 明朝" w:cs="ＭＳ ゴシック"/>
          <w:sz w:val="22"/>
          <w:szCs w:val="22"/>
        </w:rPr>
      </w:pPr>
    </w:p>
    <w:p w:rsidR="005C751A" w:rsidRPr="00312CA4" w:rsidRDefault="005C751A" w:rsidP="00621DB2">
      <w:pPr>
        <w:pStyle w:val="a5"/>
        <w:autoSpaceDN w:val="0"/>
        <w:rPr>
          <w:rFonts w:hAnsi="ＭＳ 明朝" w:cs="ＭＳ ゴシック"/>
          <w:sz w:val="22"/>
          <w:szCs w:val="22"/>
        </w:rPr>
      </w:pPr>
    </w:p>
    <w:p w:rsidR="00621DB2"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lastRenderedPageBreak/>
        <w:t>（４）新型コロナウイルス感染症の影響の注視</w:t>
      </w:r>
    </w:p>
    <w:p w:rsidR="00621DB2" w:rsidRPr="00312CA4" w:rsidRDefault="00621DB2" w:rsidP="00621DB2">
      <w:pPr>
        <w:pStyle w:val="a5"/>
        <w:autoSpaceDN w:val="0"/>
        <w:ind w:left="425" w:hangingChars="185" w:hanging="425"/>
        <w:rPr>
          <w:rFonts w:hAnsi="ＭＳ 明朝" w:cs="ＭＳ ゴシック"/>
          <w:sz w:val="22"/>
          <w:szCs w:val="22"/>
        </w:rPr>
      </w:pPr>
      <w:r>
        <w:rPr>
          <w:rFonts w:hAnsi="ＭＳ 明朝" w:cs="ＭＳ ゴシック" w:hint="eastAsia"/>
          <w:sz w:val="22"/>
          <w:szCs w:val="22"/>
        </w:rPr>
        <w:t xml:space="preserve">　　　新型コロナウイルス感染症の直接・間接の影響は、交通に様々な課題や制約が生じているほか、府民のライフスタイルや交通行動への影響も認められる。これに伴う、交通事故発生状況や事故防止対策への影響を注視するとともに、必要な対策を臨機に取っていく。</w:t>
      </w:r>
    </w:p>
    <w:p w:rsidR="00621DB2" w:rsidRPr="001C2E31" w:rsidRDefault="00621DB2" w:rsidP="00621DB2">
      <w:pPr>
        <w:pStyle w:val="a5"/>
        <w:autoSpaceDN w:val="0"/>
        <w:rPr>
          <w:rFonts w:ascii="ＭＳ ゴシック" w:eastAsia="ＭＳ ゴシック" w:hAnsi="ＭＳ ゴシック" w:cs="ＭＳ ゴシック"/>
          <w:b/>
          <w:sz w:val="22"/>
          <w:szCs w:val="22"/>
        </w:rPr>
      </w:pPr>
    </w:p>
    <w:p w:rsidR="00621DB2" w:rsidRPr="00853694"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６　先端技術の積極的活用</w:t>
      </w:r>
    </w:p>
    <w:p w:rsidR="00621DB2" w:rsidRDefault="00621DB2" w:rsidP="00621DB2">
      <w:pPr>
        <w:pStyle w:val="a5"/>
        <w:autoSpaceDN w:val="0"/>
        <w:ind w:leftChars="105" w:left="231" w:firstLineChars="100" w:firstLine="230"/>
        <w:rPr>
          <w:rFonts w:hAnsi="ＭＳ 明朝" w:cs="ＭＳ ゴシック"/>
          <w:sz w:val="22"/>
          <w:szCs w:val="22"/>
        </w:rPr>
      </w:pPr>
      <w:r>
        <w:rPr>
          <w:rFonts w:hAnsi="ＭＳ 明朝" w:cs="ＭＳ ゴシック" w:hint="eastAsia"/>
          <w:sz w:val="22"/>
          <w:szCs w:val="22"/>
        </w:rPr>
        <w:t>今後も、全ての交通分野において、更なる交通事故の抑止を図り、交通事故のない社会を実現するために、あらゆる知見を動員して、交通安全の確保に資する先端技術や情報の普及活用を推進するとともに、新たな技術の研究開発にも取り組んでいく。</w:t>
      </w:r>
    </w:p>
    <w:p w:rsidR="00621DB2" w:rsidRDefault="00621DB2" w:rsidP="00621DB2">
      <w:pPr>
        <w:pStyle w:val="a5"/>
        <w:autoSpaceDN w:val="0"/>
        <w:ind w:leftChars="105" w:left="231" w:firstLineChars="100" w:firstLine="230"/>
        <w:rPr>
          <w:rFonts w:hAnsi="ＭＳ 明朝" w:cs="ＭＳ ゴシック"/>
          <w:sz w:val="22"/>
          <w:szCs w:val="22"/>
        </w:rPr>
      </w:pPr>
      <w:r>
        <w:rPr>
          <w:rFonts w:hAnsi="ＭＳ 明朝" w:cs="ＭＳ ゴシック" w:hint="eastAsia"/>
          <w:sz w:val="22"/>
          <w:szCs w:val="22"/>
        </w:rPr>
        <w:t>加えて、将来的には、Society5.0</w:t>
      </w:r>
      <w:r w:rsidR="00EA4A92" w:rsidRPr="007D4D73">
        <w:rPr>
          <w:rFonts w:hAnsi="ＭＳ 明朝" w:cs="ＭＳ ゴシック" w:hint="eastAsia"/>
          <w:sz w:val="22"/>
          <w:szCs w:val="22"/>
          <w:vertAlign w:val="superscript"/>
        </w:rPr>
        <w:t>※</w:t>
      </w:r>
      <w:r w:rsidR="00EA4A92" w:rsidRPr="007D4D73">
        <w:rPr>
          <w:rFonts w:hAnsi="ＭＳ 明朝" w:cs="ＭＳ ゴシック"/>
          <w:sz w:val="22"/>
          <w:szCs w:val="22"/>
          <w:vertAlign w:val="superscript"/>
        </w:rPr>
        <w:t>1</w:t>
      </w:r>
      <w:r>
        <w:rPr>
          <w:rFonts w:hAnsi="ＭＳ 明朝" w:cs="ＭＳ ゴシック" w:hint="eastAsia"/>
          <w:sz w:val="22"/>
          <w:szCs w:val="22"/>
        </w:rPr>
        <w:t>の実現を視野に、ICT</w:t>
      </w:r>
      <w:r w:rsidR="00EA4A92">
        <w:rPr>
          <w:rFonts w:hAnsi="ＭＳ 明朝" w:cs="ＭＳ ゴシック"/>
          <w:sz w:val="22"/>
          <w:szCs w:val="22"/>
        </w:rPr>
        <w:t>(Information and Communication</w:t>
      </w:r>
      <w:r w:rsidR="00117AB5">
        <w:rPr>
          <w:rFonts w:hAnsi="ＭＳ 明朝" w:cs="ＭＳ ゴシック"/>
          <w:sz w:val="22"/>
          <w:szCs w:val="22"/>
        </w:rPr>
        <w:t>s</w:t>
      </w:r>
      <w:r w:rsidR="00EA4A92">
        <w:rPr>
          <w:rFonts w:hAnsi="ＭＳ 明朝" w:cs="ＭＳ ゴシック"/>
          <w:sz w:val="22"/>
          <w:szCs w:val="22"/>
        </w:rPr>
        <w:t xml:space="preserve"> Technology)</w:t>
      </w:r>
      <w:r>
        <w:rPr>
          <w:rFonts w:hAnsi="ＭＳ 明朝" w:cs="ＭＳ ゴシック" w:hint="eastAsia"/>
          <w:sz w:val="22"/>
          <w:szCs w:val="22"/>
        </w:rPr>
        <w:t>を積極的に活用し、交通安全により寄与するように、高齢者を始めとする人々の行動の変容を促していくことも重要である。自動化の推進に当たっては、全体として安全性が高まるための解決策を社会全体として作り出す必要がある。</w:t>
      </w:r>
    </w:p>
    <w:p w:rsidR="00EA4A92" w:rsidRPr="006831B8" w:rsidRDefault="00EA4A92" w:rsidP="007D4D73">
      <w:pPr>
        <w:pStyle w:val="a5"/>
        <w:autoSpaceDN w:val="0"/>
        <w:ind w:leftChars="105" w:left="850" w:hangingChars="269" w:hanging="619"/>
        <w:rPr>
          <w:rFonts w:hAnsi="ＭＳ 明朝" w:cs="ＭＳ ゴシック"/>
          <w:sz w:val="22"/>
          <w:szCs w:val="22"/>
        </w:rPr>
      </w:pPr>
      <w:r>
        <w:rPr>
          <w:rFonts w:hAnsi="ＭＳ 明朝" w:cs="ＭＳ ゴシック" w:hint="eastAsia"/>
          <w:sz w:val="22"/>
          <w:szCs w:val="22"/>
        </w:rPr>
        <w:t>※</w:t>
      </w:r>
      <w:r w:rsidR="00117AB5">
        <w:rPr>
          <w:rFonts w:hAnsi="ＭＳ 明朝" w:cs="ＭＳ ゴシック" w:hint="eastAsia"/>
          <w:sz w:val="22"/>
          <w:szCs w:val="22"/>
        </w:rPr>
        <w:t>１</w:t>
      </w:r>
      <w:r>
        <w:rPr>
          <w:rFonts w:hAnsi="ＭＳ 明朝" w:cs="ＭＳ ゴシック" w:hint="eastAsia"/>
          <w:sz w:val="22"/>
          <w:szCs w:val="22"/>
        </w:rPr>
        <w:t>：サイバー空間（仮想空間）とフィジカル空間（現実空間）を高度に融合させたシステムにより、経済発展と社会的課題の解決を両立する、人間中心の社会</w:t>
      </w:r>
      <w:r w:rsidR="002E1A97">
        <w:rPr>
          <w:rFonts w:hAnsi="ＭＳ 明朝" w:cs="ＭＳ ゴシック" w:hint="eastAsia"/>
          <w:sz w:val="22"/>
          <w:szCs w:val="22"/>
        </w:rPr>
        <w:t>。</w:t>
      </w:r>
    </w:p>
    <w:p w:rsidR="00621DB2" w:rsidRPr="006831B8" w:rsidRDefault="00621DB2" w:rsidP="00621DB2">
      <w:pPr>
        <w:pStyle w:val="a5"/>
        <w:autoSpaceDN w:val="0"/>
        <w:ind w:leftChars="105" w:left="231" w:firstLineChars="100" w:firstLine="230"/>
        <w:rPr>
          <w:rFonts w:hAnsi="ＭＳ 明朝" w:cs="ＭＳ ゴシック"/>
          <w:sz w:val="22"/>
          <w:szCs w:val="22"/>
        </w:rPr>
      </w:pPr>
    </w:p>
    <w:p w:rsidR="00621DB2" w:rsidRPr="006831B8"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７</w:t>
      </w:r>
      <w:r w:rsidRPr="006831B8">
        <w:rPr>
          <w:rFonts w:ascii="ＭＳ ゴシック" w:eastAsia="ＭＳ ゴシック" w:hAnsi="ＭＳ ゴシック" w:cs="ＭＳ ゴシック" w:hint="eastAsia"/>
          <w:b/>
          <w:sz w:val="22"/>
          <w:szCs w:val="22"/>
        </w:rPr>
        <w:t xml:space="preserve">　救助・救急活動及び被害者支援の充実</w:t>
      </w:r>
    </w:p>
    <w:p w:rsidR="00621DB2" w:rsidRPr="006831B8" w:rsidRDefault="00621DB2" w:rsidP="00621DB2">
      <w:pPr>
        <w:pStyle w:val="a5"/>
        <w:autoSpaceDN w:val="0"/>
        <w:ind w:leftChars="105" w:left="231" w:firstLineChars="100" w:firstLine="230"/>
        <w:rPr>
          <w:rFonts w:hAnsi="ＭＳ 明朝" w:cs="ＭＳ ゴシック"/>
          <w:sz w:val="22"/>
          <w:szCs w:val="22"/>
        </w:rPr>
      </w:pPr>
      <w:r w:rsidRPr="006831B8">
        <w:rPr>
          <w:rFonts w:hAnsi="ＭＳ 明朝" w:cs="ＭＳ ゴシック" w:hint="eastAsia"/>
          <w:sz w:val="22"/>
          <w:szCs w:val="22"/>
        </w:rPr>
        <w:t>交通事故が発生した場合</w:t>
      </w:r>
      <w:r>
        <w:rPr>
          <w:rFonts w:hAnsi="ＭＳ 明朝" w:cs="ＭＳ ゴシック" w:hint="eastAsia"/>
          <w:sz w:val="22"/>
          <w:szCs w:val="22"/>
        </w:rPr>
        <w:t>に負傷者の救命を図り</w:t>
      </w:r>
      <w:r w:rsidRPr="006831B8">
        <w:rPr>
          <w:rFonts w:hAnsi="ＭＳ 明朝" w:cs="ＭＳ ゴシック" w:hint="eastAsia"/>
          <w:sz w:val="22"/>
          <w:szCs w:val="22"/>
        </w:rPr>
        <w:t>、</w:t>
      </w:r>
      <w:r>
        <w:rPr>
          <w:rFonts w:hAnsi="ＭＳ 明朝" w:cs="ＭＳ ゴシック" w:hint="eastAsia"/>
          <w:sz w:val="22"/>
          <w:szCs w:val="22"/>
        </w:rPr>
        <w:t>また、</w:t>
      </w:r>
      <w:r w:rsidRPr="006831B8">
        <w:rPr>
          <w:rFonts w:hAnsi="ＭＳ 明朝" w:cs="ＭＳ ゴシック" w:hint="eastAsia"/>
          <w:sz w:val="22"/>
          <w:szCs w:val="22"/>
        </w:rPr>
        <w:t>被害を最小限に抑えるための迅速な救助・救急活動や負傷者の治療の充実等を図る。また、犯罪被害者等基本法（平成16年法律第161号）を踏まえ、交通安全の分野における被害者支援の一層の充実を図る。</w:t>
      </w:r>
    </w:p>
    <w:p w:rsidR="00621DB2" w:rsidRPr="006831B8" w:rsidRDefault="00621DB2" w:rsidP="00621DB2">
      <w:pPr>
        <w:pStyle w:val="a5"/>
        <w:autoSpaceDN w:val="0"/>
        <w:ind w:leftChars="105" w:left="231" w:firstLineChars="100" w:firstLine="230"/>
        <w:rPr>
          <w:rFonts w:hAnsi="ＭＳ 明朝" w:cs="ＭＳ ゴシック"/>
          <w:sz w:val="22"/>
          <w:szCs w:val="22"/>
        </w:rPr>
      </w:pPr>
    </w:p>
    <w:p w:rsidR="00621DB2" w:rsidRPr="006831B8" w:rsidRDefault="00621DB2" w:rsidP="00621DB2">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８</w:t>
      </w:r>
      <w:r w:rsidRPr="006831B8">
        <w:rPr>
          <w:rFonts w:ascii="ＭＳ ゴシック" w:eastAsia="ＭＳ ゴシック" w:hAnsi="ＭＳ ゴシック" w:cs="ＭＳ ゴシック" w:hint="eastAsia"/>
          <w:b/>
          <w:sz w:val="22"/>
          <w:szCs w:val="22"/>
        </w:rPr>
        <w:t xml:space="preserve">　参加・協働型の交通安全活動の推進</w:t>
      </w:r>
    </w:p>
    <w:p w:rsidR="00621DB2" w:rsidRPr="005A3591" w:rsidRDefault="00621DB2" w:rsidP="00621DB2">
      <w:pPr>
        <w:pStyle w:val="a5"/>
        <w:autoSpaceDN w:val="0"/>
        <w:ind w:leftChars="105" w:left="231" w:firstLineChars="100" w:firstLine="230"/>
        <w:rPr>
          <w:sz w:val="22"/>
          <w:szCs w:val="22"/>
        </w:rPr>
      </w:pPr>
      <w:r w:rsidRPr="005A3591">
        <w:rPr>
          <w:rFonts w:hint="eastAsia"/>
          <w:sz w:val="22"/>
          <w:szCs w:val="22"/>
        </w:rPr>
        <w:t>交通事故防止のために、国、府</w:t>
      </w:r>
      <w:r>
        <w:rPr>
          <w:rFonts w:hint="eastAsia"/>
          <w:sz w:val="22"/>
          <w:szCs w:val="22"/>
        </w:rPr>
        <w:t>、</w:t>
      </w:r>
      <w:r w:rsidRPr="005A3591">
        <w:rPr>
          <w:rFonts w:hint="eastAsia"/>
          <w:sz w:val="22"/>
          <w:szCs w:val="22"/>
        </w:rPr>
        <w:t>市町村</w:t>
      </w:r>
      <w:r>
        <w:rPr>
          <w:rFonts w:hint="eastAsia"/>
          <w:sz w:val="22"/>
          <w:szCs w:val="22"/>
        </w:rPr>
        <w:t>及び</w:t>
      </w:r>
      <w:r w:rsidRPr="005A3591">
        <w:rPr>
          <w:rFonts w:hint="eastAsia"/>
          <w:sz w:val="22"/>
          <w:szCs w:val="22"/>
        </w:rPr>
        <w:t>関係民間団体等が緊密な連携を図ることはもとより、府民が交通安全に関する施策に</w:t>
      </w:r>
      <w:r w:rsidR="009A2E4C">
        <w:rPr>
          <w:rFonts w:hint="eastAsia"/>
          <w:sz w:val="22"/>
          <w:szCs w:val="22"/>
        </w:rPr>
        <w:t>計画段階から参加できる仕組みづくりを行い、府民の理解と協力の下、地域の特性に応じた取組</w:t>
      </w:r>
      <w:r w:rsidRPr="005A3591">
        <w:rPr>
          <w:rFonts w:hint="eastAsia"/>
          <w:sz w:val="22"/>
          <w:szCs w:val="22"/>
        </w:rPr>
        <w:t>が可能となるような参加・協働型の交通安全活動を推進する。</w:t>
      </w:r>
    </w:p>
    <w:p w:rsidR="00621DB2" w:rsidRDefault="00621DB2" w:rsidP="00621DB2">
      <w:pPr>
        <w:pStyle w:val="a5"/>
        <w:autoSpaceDN w:val="0"/>
      </w:pPr>
    </w:p>
    <w:p w:rsidR="00621DB2" w:rsidRPr="00C90A89" w:rsidRDefault="00621DB2" w:rsidP="00117AB5">
      <w:pPr>
        <w:pStyle w:val="a5"/>
        <w:autoSpaceDN w:val="0"/>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t>９</w:t>
      </w:r>
      <w:r w:rsidRPr="00C90A89">
        <w:rPr>
          <w:rFonts w:ascii="ＭＳ ゴシック" w:eastAsia="ＭＳ ゴシック" w:hAnsi="ＭＳ ゴシック" w:cs="ＭＳ ゴシック" w:hint="eastAsia"/>
          <w:b/>
          <w:sz w:val="22"/>
          <w:szCs w:val="22"/>
        </w:rPr>
        <w:t xml:space="preserve">　</w:t>
      </w:r>
      <w:r>
        <w:rPr>
          <w:rFonts w:ascii="ＭＳ ゴシック" w:eastAsia="ＭＳ ゴシック" w:hAnsi="ＭＳ ゴシック" w:cs="ＭＳ ゴシック" w:hint="eastAsia"/>
          <w:b/>
          <w:sz w:val="22"/>
          <w:szCs w:val="22"/>
        </w:rPr>
        <w:t>E</w:t>
      </w:r>
      <w:r>
        <w:rPr>
          <w:rFonts w:ascii="ＭＳ ゴシック" w:eastAsia="ＭＳ ゴシック" w:hAnsi="ＭＳ ゴシック" w:cs="ＭＳ ゴシック"/>
          <w:b/>
          <w:sz w:val="22"/>
          <w:szCs w:val="22"/>
        </w:rPr>
        <w:t>BPM</w:t>
      </w:r>
      <w:r>
        <w:rPr>
          <w:rFonts w:ascii="ＭＳ ゴシック" w:eastAsia="ＭＳ ゴシック" w:hAnsi="ＭＳ ゴシック" w:cs="ＭＳ ゴシック" w:hint="eastAsia"/>
          <w:b/>
          <w:sz w:val="22"/>
          <w:szCs w:val="22"/>
        </w:rPr>
        <w:t>の</w:t>
      </w:r>
      <w:r w:rsidR="009E714F">
        <w:rPr>
          <w:rFonts w:ascii="ＭＳ ゴシック" w:eastAsia="ＭＳ ゴシック" w:hAnsi="ＭＳ ゴシック" w:cs="ＭＳ ゴシック" w:hint="eastAsia"/>
          <w:b/>
          <w:sz w:val="22"/>
          <w:szCs w:val="22"/>
        </w:rPr>
        <w:t>推進</w:t>
      </w:r>
    </w:p>
    <w:p w:rsidR="00621DB2" w:rsidRDefault="00621DB2" w:rsidP="003B3468">
      <w:pPr>
        <w:pStyle w:val="a5"/>
        <w:autoSpaceDN w:val="0"/>
        <w:ind w:leftChars="129" w:left="284" w:firstLineChars="76" w:firstLine="175"/>
        <w:rPr>
          <w:rFonts w:hAnsi="ＭＳ 明朝" w:cs="ＭＳ ゴシック"/>
          <w:sz w:val="22"/>
          <w:szCs w:val="22"/>
        </w:rPr>
      </w:pPr>
      <w:r>
        <w:rPr>
          <w:rFonts w:hAnsi="ＭＳ 明朝" w:cs="ＭＳ ゴシック" w:hint="eastAsia"/>
          <w:sz w:val="22"/>
          <w:szCs w:val="22"/>
        </w:rPr>
        <w:t>交通安全に関わる施策におけるEBPM</w:t>
      </w:r>
      <w:r w:rsidR="00EA4A92">
        <w:rPr>
          <w:rFonts w:hAnsi="ＭＳ 明朝" w:cs="ＭＳ ゴシック"/>
          <w:sz w:val="22"/>
          <w:szCs w:val="22"/>
        </w:rPr>
        <w:t>(Evidence-based Policy Making)</w:t>
      </w:r>
      <w:r>
        <w:rPr>
          <w:rFonts w:hAnsi="ＭＳ 明朝" w:cs="ＭＳ ゴシック" w:hint="eastAsia"/>
          <w:sz w:val="22"/>
          <w:szCs w:val="22"/>
        </w:rPr>
        <w:t>の取組を強化するため、</w:t>
      </w:r>
      <w:r w:rsidR="00663C7C">
        <w:rPr>
          <w:rFonts w:hAnsi="ＭＳ 明朝" w:cs="ＭＳ ゴシック" w:hint="eastAsia"/>
          <w:sz w:val="22"/>
          <w:szCs w:val="22"/>
        </w:rPr>
        <w:t>その基盤となるデータの整備・改善に努め、多角的にデータを</w:t>
      </w:r>
      <w:r>
        <w:rPr>
          <w:rFonts w:hAnsi="ＭＳ 明朝" w:cs="ＭＳ ゴシック" w:hint="eastAsia"/>
          <w:sz w:val="22"/>
          <w:szCs w:val="22"/>
        </w:rPr>
        <w:t>収集し、各施策の効果を検証した上で、より効果的な施策を目指していく。</w:t>
      </w:r>
    </w:p>
    <w:p w:rsidR="00621DB2" w:rsidRDefault="00621DB2" w:rsidP="00621DB2">
      <w:pPr>
        <w:pStyle w:val="a5"/>
        <w:autoSpaceDN w:val="0"/>
        <w:ind w:leftChars="105" w:left="231" w:firstLineChars="100" w:firstLine="230"/>
        <w:rPr>
          <w:rFonts w:hAnsi="ＭＳ 明朝" w:cs="ＭＳ ゴシック"/>
          <w:sz w:val="22"/>
          <w:szCs w:val="22"/>
        </w:rPr>
      </w:pPr>
    </w:p>
    <w:p w:rsidR="00621DB2" w:rsidRDefault="00621DB2" w:rsidP="00621DB2">
      <w:pPr>
        <w:pStyle w:val="a5"/>
        <w:autoSpaceDN w:val="0"/>
        <w:ind w:leftChars="105" w:left="231" w:firstLineChars="100" w:firstLine="230"/>
        <w:rPr>
          <w:rFonts w:hAnsi="ＭＳ 明朝" w:cs="ＭＳ ゴシック"/>
          <w:sz w:val="22"/>
          <w:szCs w:val="22"/>
        </w:rPr>
      </w:pPr>
    </w:p>
    <w:p w:rsidR="00621DB2" w:rsidRDefault="00621DB2" w:rsidP="00621DB2">
      <w:pPr>
        <w:pStyle w:val="a5"/>
        <w:autoSpaceDN w:val="0"/>
        <w:ind w:leftChars="105" w:left="231" w:firstLineChars="100" w:firstLine="230"/>
        <w:rPr>
          <w:rFonts w:hAnsi="ＭＳ 明朝" w:cs="ＭＳ ゴシック"/>
          <w:sz w:val="22"/>
          <w:szCs w:val="22"/>
        </w:rPr>
      </w:pPr>
    </w:p>
    <w:p w:rsidR="00621DB2" w:rsidRDefault="00621DB2" w:rsidP="00621DB2">
      <w:pPr>
        <w:pStyle w:val="a5"/>
        <w:autoSpaceDN w:val="0"/>
        <w:ind w:leftChars="105" w:left="231" w:firstLineChars="100" w:firstLine="230"/>
        <w:rPr>
          <w:rFonts w:hAnsi="ＭＳ 明朝" w:cs="ＭＳ ゴシック"/>
          <w:sz w:val="22"/>
          <w:szCs w:val="22"/>
        </w:rPr>
      </w:pPr>
    </w:p>
    <w:p w:rsidR="00AD68B6" w:rsidRDefault="00AD68B6" w:rsidP="00621DB2">
      <w:pPr>
        <w:pStyle w:val="a5"/>
        <w:autoSpaceDN w:val="0"/>
        <w:ind w:leftChars="105" w:left="231" w:firstLineChars="100" w:firstLine="230"/>
        <w:rPr>
          <w:rFonts w:hAnsi="ＭＳ 明朝" w:cs="ＭＳ ゴシック"/>
          <w:sz w:val="22"/>
          <w:szCs w:val="22"/>
        </w:rPr>
      </w:pPr>
    </w:p>
    <w:p w:rsidR="00AD68B6" w:rsidRDefault="00AD68B6" w:rsidP="00621DB2">
      <w:pPr>
        <w:pStyle w:val="a5"/>
        <w:autoSpaceDN w:val="0"/>
        <w:ind w:leftChars="105" w:left="231" w:firstLineChars="100" w:firstLine="230"/>
        <w:rPr>
          <w:rFonts w:hAnsi="ＭＳ 明朝" w:cs="ＭＳ ゴシック"/>
          <w:sz w:val="22"/>
          <w:szCs w:val="22"/>
        </w:rPr>
      </w:pPr>
    </w:p>
    <w:p w:rsidR="00AD68B6" w:rsidRDefault="00AD68B6" w:rsidP="00621DB2">
      <w:pPr>
        <w:pStyle w:val="a5"/>
        <w:autoSpaceDN w:val="0"/>
        <w:ind w:leftChars="105" w:left="231" w:firstLineChars="100" w:firstLine="230"/>
        <w:rPr>
          <w:rFonts w:hAnsi="ＭＳ 明朝" w:cs="ＭＳ ゴシック"/>
          <w:sz w:val="22"/>
          <w:szCs w:val="22"/>
        </w:rPr>
      </w:pPr>
    </w:p>
    <w:p w:rsidR="00621DB2" w:rsidRDefault="00621DB2" w:rsidP="00621DB2">
      <w:pPr>
        <w:pStyle w:val="a5"/>
        <w:autoSpaceDN w:val="0"/>
        <w:ind w:leftChars="105" w:left="231" w:firstLineChars="100" w:firstLine="230"/>
        <w:rPr>
          <w:rFonts w:hAnsi="ＭＳ 明朝" w:cs="ＭＳ ゴシック"/>
          <w:sz w:val="22"/>
          <w:szCs w:val="22"/>
        </w:rPr>
      </w:pPr>
    </w:p>
    <w:p w:rsidR="00621DB2" w:rsidRDefault="00621DB2" w:rsidP="00621DB2">
      <w:pPr>
        <w:pStyle w:val="a5"/>
        <w:autoSpaceDN w:val="0"/>
        <w:ind w:leftChars="105" w:left="231" w:firstLineChars="100" w:firstLine="230"/>
        <w:rPr>
          <w:rFonts w:hAnsi="ＭＳ 明朝" w:cs="ＭＳ ゴシック"/>
          <w:sz w:val="22"/>
          <w:szCs w:val="22"/>
        </w:rPr>
      </w:pPr>
    </w:p>
    <w:p w:rsidR="00E939A4" w:rsidRDefault="00E939A4" w:rsidP="00621DB2">
      <w:pPr>
        <w:pStyle w:val="a5"/>
        <w:autoSpaceDN w:val="0"/>
        <w:ind w:leftChars="105" w:left="231" w:firstLineChars="100" w:firstLine="230"/>
        <w:rPr>
          <w:rFonts w:hAnsi="ＭＳ 明朝" w:cs="ＭＳ ゴシック"/>
          <w:sz w:val="22"/>
          <w:szCs w:val="22"/>
        </w:rPr>
      </w:pPr>
    </w:p>
    <w:p w:rsidR="00621DB2" w:rsidRDefault="00621DB2" w:rsidP="00621DB2">
      <w:pPr>
        <w:pStyle w:val="a5"/>
        <w:autoSpaceDN w:val="0"/>
        <w:ind w:left="230" w:hangingChars="100" w:hanging="230"/>
        <w:rPr>
          <w:rFonts w:hAnsi="ＭＳ 明朝" w:cs="ＭＳ ゴシック"/>
          <w:sz w:val="22"/>
          <w:szCs w:val="22"/>
        </w:rPr>
        <w:sectPr w:rsidR="00621DB2" w:rsidSect="00B51AF4">
          <w:footerReference w:type="default" r:id="rId9"/>
          <w:pgSz w:w="11906" w:h="16838" w:code="9"/>
          <w:pgMar w:top="1134" w:right="1418" w:bottom="1418" w:left="1418" w:header="851" w:footer="992" w:gutter="0"/>
          <w:pgNumType w:fmt="numberInDash" w:start="1"/>
          <w:cols w:space="425"/>
          <w:docGrid w:type="linesAndChars" w:linePitch="360" w:charSpace="2048"/>
        </w:sectPr>
      </w:pPr>
    </w:p>
    <w:p w:rsidR="00621DB2" w:rsidRPr="0050637C" w:rsidRDefault="00621DB2" w:rsidP="00621DB2">
      <w:pPr>
        <w:autoSpaceDN w:val="0"/>
        <w:jc w:val="center"/>
        <w:rPr>
          <w:rFonts w:ascii="ＭＳ ゴシック" w:eastAsia="ＭＳ ゴシック" w:hAnsi="ＭＳ ゴシック"/>
          <w:b/>
          <w:sz w:val="28"/>
          <w:szCs w:val="28"/>
        </w:rPr>
      </w:pPr>
      <w:r w:rsidRPr="0050637C">
        <w:rPr>
          <w:rFonts w:ascii="ＭＳ ゴシック" w:eastAsia="ＭＳ ゴシック" w:hAnsi="ＭＳ ゴシック" w:hint="eastAsia"/>
          <w:b/>
          <w:sz w:val="28"/>
          <w:szCs w:val="28"/>
        </w:rPr>
        <w:lastRenderedPageBreak/>
        <w:t>第１章　道路交通の安全</w:t>
      </w:r>
    </w:p>
    <w:p w:rsidR="00621DB2" w:rsidRPr="0050637C" w:rsidRDefault="00621DB2" w:rsidP="00621DB2">
      <w:pPr>
        <w:autoSpaceDN w:val="0"/>
      </w:pPr>
      <w:r w:rsidRPr="0050637C">
        <w:rPr>
          <w:rFonts w:hint="eastAsia"/>
          <w:noProof/>
        </w:rPr>
        <mc:AlternateContent>
          <mc:Choice Requires="wps">
            <w:drawing>
              <wp:anchor distT="0" distB="0" distL="114300" distR="114300" simplePos="0" relativeHeight="251662336" behindDoc="0" locked="0" layoutInCell="1" allowOverlap="1" wp14:anchorId="7587CBD2" wp14:editId="75A32416">
                <wp:simplePos x="0" y="0"/>
                <wp:positionH relativeFrom="column">
                  <wp:posOffset>342900</wp:posOffset>
                </wp:positionH>
                <wp:positionV relativeFrom="paragraph">
                  <wp:posOffset>137160</wp:posOffset>
                </wp:positionV>
                <wp:extent cx="5195570" cy="1042035"/>
                <wp:effectExtent l="14605" t="9525" r="9525" b="15240"/>
                <wp:wrapNone/>
                <wp:docPr id="4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5570" cy="1042035"/>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68BAA" id="AutoShape 68" o:spid="_x0000_s1026" style="position:absolute;left:0;text-align:left;margin-left:27pt;margin-top:10.8pt;width:409.1pt;height:8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" filled="f" strokeweight="1.25pt">
                <v:textbox inset="5.85pt,.7pt,5.85pt,.7pt"/>
              </v:roundrect>
            </w:pict>
          </mc:Fallback>
        </mc:AlternateContent>
      </w:r>
    </w:p>
    <w:p w:rsidR="00621DB2" w:rsidRPr="0050637C" w:rsidRDefault="00621DB2" w:rsidP="00621DB2">
      <w:pPr>
        <w:autoSpaceDN w:val="0"/>
        <w:ind w:firstLineChars="299" w:firstLine="690"/>
        <w:rPr>
          <w:rFonts w:ascii="ＭＳ ゴシック" w:eastAsia="ＭＳ ゴシック" w:hAnsi="ＭＳ ゴシック"/>
          <w:b/>
          <w:sz w:val="22"/>
          <w:szCs w:val="22"/>
        </w:rPr>
      </w:pPr>
      <w:r w:rsidRPr="0050637C">
        <w:rPr>
          <w:rFonts w:ascii="ＭＳ ゴシック" w:eastAsia="ＭＳ ゴシック" w:hAnsi="ＭＳ ゴシック" w:hint="eastAsia"/>
          <w:b/>
          <w:sz w:val="22"/>
          <w:szCs w:val="22"/>
        </w:rPr>
        <w:t>＜道路交通事故の現状等＞</w:t>
      </w:r>
    </w:p>
    <w:p w:rsidR="00621DB2" w:rsidRPr="0050637C" w:rsidRDefault="00621DB2" w:rsidP="00621DB2">
      <w:pPr>
        <w:autoSpaceDN w:val="0"/>
        <w:ind w:firstLineChars="400" w:firstLine="920"/>
        <w:rPr>
          <w:rFonts w:ascii="ＭＳ 明朝" w:hAnsi="ＭＳ 明朝"/>
          <w:sz w:val="22"/>
          <w:szCs w:val="22"/>
        </w:rPr>
      </w:pPr>
      <w:r w:rsidRPr="0050637C">
        <w:rPr>
          <w:rFonts w:ascii="ＭＳ 明朝" w:hAnsi="ＭＳ 明朝" w:hint="eastAsia"/>
          <w:sz w:val="22"/>
          <w:szCs w:val="22"/>
        </w:rPr>
        <w:t>交通事故死者数については、ここ数年減少傾向にあり、</w:t>
      </w:r>
      <w:r>
        <w:rPr>
          <w:rFonts w:ascii="ＭＳ 明朝" w:hAnsi="ＭＳ 明朝" w:hint="eastAsia"/>
          <w:sz w:val="22"/>
          <w:szCs w:val="22"/>
        </w:rPr>
        <w:t>令和２年には</w:t>
      </w:r>
    </w:p>
    <w:p w:rsidR="00621DB2" w:rsidRDefault="00621DB2" w:rsidP="00621DB2">
      <w:pPr>
        <w:autoSpaceDN w:val="0"/>
        <w:ind w:firstLineChars="400" w:firstLine="920"/>
        <w:rPr>
          <w:rFonts w:ascii="ＭＳ 明朝" w:hAnsi="ＭＳ 明朝"/>
          <w:sz w:val="22"/>
          <w:szCs w:val="22"/>
        </w:rPr>
      </w:pPr>
      <w:r w:rsidRPr="0050637C">
        <w:rPr>
          <w:rFonts w:ascii="ＭＳ 明朝" w:hAnsi="ＭＳ 明朝" w:hint="eastAsia"/>
          <w:sz w:val="22"/>
          <w:szCs w:val="22"/>
        </w:rPr>
        <w:t>これまでの統計史上最少となる</w:t>
      </w:r>
      <w:r>
        <w:rPr>
          <w:rFonts w:ascii="ＭＳ 明朝" w:hAnsi="ＭＳ 明朝"/>
          <w:sz w:val="22"/>
          <w:szCs w:val="22"/>
        </w:rPr>
        <w:t>124</w:t>
      </w:r>
      <w:r w:rsidRPr="0050637C">
        <w:rPr>
          <w:rFonts w:ascii="ＭＳ 明朝" w:hAnsi="ＭＳ 明朝" w:hint="eastAsia"/>
          <w:sz w:val="22"/>
          <w:szCs w:val="22"/>
        </w:rPr>
        <w:t>人となったが、発生件数及び負傷</w:t>
      </w:r>
    </w:p>
    <w:p w:rsidR="00621DB2" w:rsidRPr="0050637C" w:rsidRDefault="00621DB2" w:rsidP="00621DB2">
      <w:pPr>
        <w:autoSpaceDN w:val="0"/>
        <w:ind w:firstLineChars="400" w:firstLine="920"/>
        <w:rPr>
          <w:rFonts w:ascii="ＭＳ 明朝" w:hAnsi="ＭＳ 明朝"/>
          <w:sz w:val="22"/>
          <w:szCs w:val="22"/>
        </w:rPr>
      </w:pPr>
      <w:r w:rsidRPr="0050637C">
        <w:rPr>
          <w:rFonts w:ascii="ＭＳ 明朝" w:hAnsi="ＭＳ 明朝" w:hint="eastAsia"/>
          <w:sz w:val="22"/>
          <w:szCs w:val="22"/>
        </w:rPr>
        <w:t>者数は依然高い数値で推移している。</w:t>
      </w:r>
    </w:p>
    <w:p w:rsidR="00621DB2" w:rsidRPr="0050637C" w:rsidRDefault="00621DB2" w:rsidP="00621DB2">
      <w:pPr>
        <w:autoSpaceDN w:val="0"/>
      </w:pPr>
      <w:r w:rsidRPr="0050637C">
        <w:rPr>
          <w:rFonts w:hint="eastAsia"/>
          <w:noProof/>
        </w:rPr>
        <mc:AlternateContent>
          <mc:Choice Requires="wps">
            <w:drawing>
              <wp:anchor distT="0" distB="0" distL="114300" distR="114300" simplePos="0" relativeHeight="251663360" behindDoc="0" locked="0" layoutInCell="1" allowOverlap="1" wp14:anchorId="0EAC4706" wp14:editId="022D5B5E">
                <wp:simplePos x="0" y="0"/>
                <wp:positionH relativeFrom="column">
                  <wp:posOffset>2276475</wp:posOffset>
                </wp:positionH>
                <wp:positionV relativeFrom="paragraph">
                  <wp:posOffset>137160</wp:posOffset>
                </wp:positionV>
                <wp:extent cx="1143000" cy="342900"/>
                <wp:effectExtent l="38100" t="0" r="0" b="38100"/>
                <wp:wrapNone/>
                <wp:docPr id="45" name="AutoShape 69"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F11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9" o:spid="_x0000_s1026" type="#_x0000_t67" alt="下向き矢印" style="position:absolute;left:0;text-align:left;margin-left:179.25pt;margin-top:10.8pt;width: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" fillcolor="black">
                <v:textbox inset="5.85pt,.7pt,5.85pt,.7pt"/>
              </v:shape>
            </w:pict>
          </mc:Fallback>
        </mc:AlternateContent>
      </w:r>
    </w:p>
    <w:p w:rsidR="00621DB2" w:rsidRPr="0050637C" w:rsidRDefault="00621DB2" w:rsidP="00621DB2">
      <w:pPr>
        <w:autoSpaceDN w:val="0"/>
      </w:pPr>
    </w:p>
    <w:p w:rsidR="00621DB2" w:rsidRPr="0050637C" w:rsidRDefault="00621DB2" w:rsidP="00621DB2">
      <w:pPr>
        <w:autoSpaceDN w:val="0"/>
      </w:pPr>
      <w:r w:rsidRPr="0050637C">
        <w:rPr>
          <w:noProof/>
        </w:rPr>
        <mc:AlternateContent>
          <mc:Choice Requires="wps">
            <w:drawing>
              <wp:anchor distT="0" distB="0" distL="114300" distR="114300" simplePos="0" relativeHeight="251659264" behindDoc="1" locked="0" layoutInCell="1" allowOverlap="1" wp14:anchorId="2116E2BE" wp14:editId="06055258">
                <wp:simplePos x="0" y="0"/>
                <wp:positionH relativeFrom="column">
                  <wp:posOffset>333375</wp:posOffset>
                </wp:positionH>
                <wp:positionV relativeFrom="paragraph">
                  <wp:posOffset>99060</wp:posOffset>
                </wp:positionV>
                <wp:extent cx="5205095" cy="2333625"/>
                <wp:effectExtent l="14605" t="9525" r="9525" b="9525"/>
                <wp:wrapNone/>
                <wp:docPr id="4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5095" cy="2333625"/>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40EC4" w:rsidRPr="00895B92" w:rsidRDefault="00940EC4" w:rsidP="00621DB2">
                            <w:pPr>
                              <w:rPr>
                                <w:rFonts w:ascii="ＭＳ 明朝" w:hAnsi="ＭＳ 明朝"/>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6E2BE" id="AutoShape 65" o:spid="_x0000_s1026" style="position:absolute;left:0;text-align:left;margin-left:26.25pt;margin-top:7.8pt;width:409.85pt;height:18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" filled="f" strokeweight="1.25pt">
                <v:textbox inset="5.85pt,.7pt,5.85pt,.7pt">
                  <w:txbxContent>
                    <w:p w:rsidR="00940EC4" w:rsidRPr="00895B92" w:rsidRDefault="00940EC4" w:rsidP="00621DB2">
                      <w:pPr>
                        <w:rPr>
                          <w:rFonts w:ascii="ＭＳ 明朝" w:hAnsi="ＭＳ 明朝"/>
                          <w:sz w:val="22"/>
                          <w:szCs w:val="22"/>
                        </w:rPr>
                      </w:pPr>
                    </w:p>
                  </w:txbxContent>
                </v:textbox>
              </v:roundrect>
            </w:pict>
          </mc:Fallback>
        </mc:AlternateContent>
      </w:r>
    </w:p>
    <w:p w:rsidR="00621DB2" w:rsidRPr="0050637C" w:rsidRDefault="00621DB2" w:rsidP="00621DB2">
      <w:pPr>
        <w:autoSpaceDN w:val="0"/>
        <w:ind w:firstLineChars="300" w:firstLine="693"/>
      </w:pPr>
      <w:r w:rsidRPr="0050637C">
        <w:rPr>
          <w:rFonts w:ascii="ＭＳ ゴシック" w:eastAsia="ＭＳ ゴシック" w:hAnsi="ＭＳ ゴシック" w:hint="eastAsia"/>
          <w:b/>
          <w:sz w:val="22"/>
          <w:szCs w:val="22"/>
        </w:rPr>
        <w:t>＜道路交通</w:t>
      </w:r>
      <w:r w:rsidR="00A07B32">
        <w:rPr>
          <w:rFonts w:ascii="ＭＳ ゴシック" w:eastAsia="ＭＳ ゴシック" w:hAnsi="ＭＳ ゴシック" w:hint="eastAsia"/>
          <w:b/>
          <w:sz w:val="22"/>
          <w:szCs w:val="22"/>
        </w:rPr>
        <w:t>の</w:t>
      </w:r>
      <w:r w:rsidRPr="0050637C">
        <w:rPr>
          <w:rFonts w:ascii="ＭＳ ゴシック" w:eastAsia="ＭＳ ゴシック" w:hAnsi="ＭＳ ゴシック" w:hint="eastAsia"/>
          <w:b/>
          <w:sz w:val="22"/>
          <w:szCs w:val="22"/>
        </w:rPr>
        <w:t>安全に</w:t>
      </w:r>
      <w:r w:rsidR="00A07B32">
        <w:rPr>
          <w:rFonts w:ascii="ＭＳ ゴシック" w:eastAsia="ＭＳ ゴシック" w:hAnsi="ＭＳ ゴシック" w:hint="eastAsia"/>
          <w:b/>
          <w:sz w:val="22"/>
          <w:szCs w:val="22"/>
        </w:rPr>
        <w:t>ついての</w:t>
      </w:r>
      <w:r w:rsidRPr="0050637C">
        <w:rPr>
          <w:rFonts w:ascii="ＭＳ ゴシック" w:eastAsia="ＭＳ ゴシック" w:hAnsi="ＭＳ ゴシック" w:hint="eastAsia"/>
          <w:b/>
          <w:sz w:val="22"/>
          <w:szCs w:val="22"/>
        </w:rPr>
        <w:t>目標＞</w:t>
      </w:r>
    </w:p>
    <w:p w:rsidR="00621DB2" w:rsidRPr="0050637C" w:rsidRDefault="00621DB2" w:rsidP="00621DB2">
      <w:pPr>
        <w:autoSpaceDN w:val="0"/>
        <w:ind w:firstLineChars="400" w:firstLine="920"/>
        <w:rPr>
          <w:rFonts w:ascii="ＭＳ 明朝" w:hAnsi="ＭＳ 明朝"/>
          <w:sz w:val="22"/>
          <w:szCs w:val="22"/>
        </w:rPr>
      </w:pPr>
      <w:r w:rsidRPr="0050637C">
        <w:rPr>
          <w:rFonts w:ascii="ＭＳ 明朝" w:hAnsi="ＭＳ 明朝" w:hint="eastAsia"/>
          <w:sz w:val="22"/>
          <w:szCs w:val="22"/>
        </w:rPr>
        <w:t>人命尊重の理念に基づき、究極的には交通事故のない社会を目指し、</w:t>
      </w:r>
    </w:p>
    <w:p w:rsidR="0060118F" w:rsidRDefault="0060118F" w:rsidP="00621DB2">
      <w:pPr>
        <w:autoSpaceDN w:val="0"/>
        <w:ind w:firstLineChars="400" w:firstLine="920"/>
        <w:rPr>
          <w:rFonts w:ascii="ＭＳ 明朝" w:hAnsi="ＭＳ 明朝"/>
          <w:sz w:val="22"/>
          <w:szCs w:val="22"/>
        </w:rPr>
      </w:pPr>
      <w:r>
        <w:rPr>
          <w:rFonts w:ascii="ＭＳ 明朝" w:hAnsi="ＭＳ 明朝" w:hint="eastAsia"/>
          <w:sz w:val="22"/>
          <w:szCs w:val="22"/>
        </w:rPr>
        <w:t>悲惨な交通事故根絶に向け、府民の理解と協力の下</w:t>
      </w:r>
      <w:r w:rsidR="00621DB2" w:rsidRPr="0050637C">
        <w:rPr>
          <w:rFonts w:ascii="ＭＳ 明朝" w:hAnsi="ＭＳ 明朝" w:hint="eastAsia"/>
          <w:sz w:val="22"/>
          <w:szCs w:val="22"/>
        </w:rPr>
        <w:t>、諸施策を総合的</w:t>
      </w:r>
    </w:p>
    <w:p w:rsidR="0060118F" w:rsidRDefault="00621DB2" w:rsidP="00621DB2">
      <w:pPr>
        <w:autoSpaceDN w:val="0"/>
        <w:ind w:firstLineChars="400" w:firstLine="920"/>
        <w:rPr>
          <w:rFonts w:ascii="ＭＳ 明朝" w:hAnsi="ＭＳ 明朝"/>
          <w:sz w:val="22"/>
          <w:szCs w:val="22"/>
        </w:rPr>
      </w:pPr>
      <w:r w:rsidRPr="0050637C">
        <w:rPr>
          <w:rFonts w:ascii="ＭＳ 明朝" w:hAnsi="ＭＳ 明朝" w:hint="eastAsia"/>
          <w:sz w:val="22"/>
          <w:szCs w:val="22"/>
        </w:rPr>
        <w:t>かつ強力に推進し、本計画の最終年度である</w:t>
      </w:r>
      <w:r>
        <w:rPr>
          <w:rFonts w:ascii="ＭＳ 明朝" w:hAnsi="ＭＳ 明朝" w:hint="eastAsia"/>
          <w:sz w:val="22"/>
          <w:szCs w:val="22"/>
        </w:rPr>
        <w:t>令和７年度までの</w:t>
      </w:r>
      <w:r w:rsidRPr="0050637C">
        <w:rPr>
          <w:rFonts w:ascii="ＭＳ 明朝" w:hAnsi="ＭＳ 明朝" w:hint="eastAsia"/>
          <w:sz w:val="22"/>
          <w:szCs w:val="22"/>
        </w:rPr>
        <w:t>目標を</w:t>
      </w:r>
    </w:p>
    <w:p w:rsidR="00621DB2" w:rsidRPr="0050637C" w:rsidRDefault="00621DB2" w:rsidP="00621DB2">
      <w:pPr>
        <w:autoSpaceDN w:val="0"/>
        <w:ind w:firstLineChars="400" w:firstLine="920"/>
      </w:pPr>
      <w:r w:rsidRPr="0050637C">
        <w:rPr>
          <w:rFonts w:ascii="ＭＳ 明朝" w:hAnsi="ＭＳ 明朝" w:hint="eastAsia"/>
          <w:sz w:val="22"/>
          <w:szCs w:val="22"/>
        </w:rPr>
        <w:t>次のとおり設定する。</w:t>
      </w:r>
    </w:p>
    <w:p w:rsidR="00621DB2" w:rsidRPr="0050637C" w:rsidRDefault="00621DB2" w:rsidP="00621DB2">
      <w:pPr>
        <w:autoSpaceDN w:val="0"/>
        <w:ind w:firstLineChars="500" w:firstLine="1150"/>
      </w:pPr>
      <w:r w:rsidRPr="0050637C">
        <w:rPr>
          <w:rFonts w:ascii="ＭＳ 明朝" w:hAnsi="ＭＳ 明朝" w:hint="eastAsia"/>
          <w:sz w:val="22"/>
          <w:szCs w:val="22"/>
        </w:rPr>
        <w:t xml:space="preserve">交通事故死者数　　　　　</w:t>
      </w:r>
      <w:r>
        <w:rPr>
          <w:rFonts w:ascii="ＭＳ 明朝" w:hAnsi="ＭＳ 明朝"/>
          <w:sz w:val="22"/>
          <w:szCs w:val="22"/>
        </w:rPr>
        <w:t>87</w:t>
      </w:r>
      <w:r w:rsidRPr="0050637C">
        <w:rPr>
          <w:rFonts w:ascii="ＭＳ 明朝" w:hAnsi="ＭＳ 明朝" w:hint="eastAsia"/>
          <w:sz w:val="22"/>
          <w:szCs w:val="22"/>
        </w:rPr>
        <w:t>人以下</w:t>
      </w:r>
    </w:p>
    <w:p w:rsidR="00396940" w:rsidRDefault="00621DB2" w:rsidP="007D4D73">
      <w:pPr>
        <w:autoSpaceDN w:val="0"/>
        <w:ind w:firstLineChars="500" w:firstLine="1150"/>
        <w:rPr>
          <w:rFonts w:ascii="ＭＳ 明朝" w:hAnsi="ＭＳ 明朝"/>
          <w:sz w:val="22"/>
          <w:szCs w:val="22"/>
        </w:rPr>
      </w:pPr>
      <w:r w:rsidRPr="0050637C">
        <w:rPr>
          <w:rFonts w:ascii="ＭＳ 明朝" w:hAnsi="ＭＳ 明朝" w:hint="eastAsia"/>
          <w:sz w:val="22"/>
          <w:szCs w:val="22"/>
        </w:rPr>
        <w:t>（※この</w:t>
      </w:r>
      <w:r>
        <w:rPr>
          <w:rFonts w:ascii="ＭＳ 明朝" w:hAnsi="ＭＳ 明朝"/>
          <w:sz w:val="22"/>
          <w:szCs w:val="22"/>
        </w:rPr>
        <w:t>87</w:t>
      </w:r>
      <w:r w:rsidRPr="0050637C">
        <w:rPr>
          <w:rFonts w:ascii="ＭＳ 明朝" w:hAnsi="ＭＳ 明朝" w:hint="eastAsia"/>
          <w:sz w:val="22"/>
          <w:szCs w:val="22"/>
        </w:rPr>
        <w:t>人に</w:t>
      </w:r>
      <w:r>
        <w:rPr>
          <w:rFonts w:ascii="ＭＳ 明朝" w:hAnsi="ＭＳ 明朝" w:hint="eastAsia"/>
          <w:sz w:val="22"/>
          <w:szCs w:val="22"/>
        </w:rPr>
        <w:t>令和２年中の</w:t>
      </w:r>
      <w:r w:rsidRPr="0050637C">
        <w:rPr>
          <w:rFonts w:ascii="ＭＳ 明朝" w:hAnsi="ＭＳ 明朝" w:hint="eastAsia"/>
          <w:sz w:val="22"/>
          <w:szCs w:val="22"/>
        </w:rPr>
        <w:t>24時間死者数と30日以内死者数の比率</w:t>
      </w:r>
    </w:p>
    <w:p w:rsidR="00621DB2" w:rsidRPr="0050637C" w:rsidRDefault="00621DB2" w:rsidP="00EA4A92">
      <w:pPr>
        <w:autoSpaceDN w:val="0"/>
        <w:ind w:firstLineChars="700" w:firstLine="1610"/>
      </w:pPr>
      <w:r w:rsidRPr="0050637C">
        <w:rPr>
          <w:rFonts w:ascii="ＭＳ 明朝" w:hAnsi="ＭＳ 明朝" w:hint="eastAsia"/>
          <w:sz w:val="22"/>
          <w:szCs w:val="22"/>
        </w:rPr>
        <w:t>を乗ずるとおおむね</w:t>
      </w:r>
      <w:r w:rsidR="00396940">
        <w:rPr>
          <w:rFonts w:ascii="ＭＳ 明朝" w:hAnsi="ＭＳ 明朝" w:hint="eastAsia"/>
          <w:sz w:val="22"/>
          <w:szCs w:val="22"/>
        </w:rPr>
        <w:t>112</w:t>
      </w:r>
      <w:r w:rsidRPr="0050637C">
        <w:rPr>
          <w:rFonts w:ascii="ＭＳ 明朝" w:hAnsi="ＭＳ 明朝" w:hint="eastAsia"/>
          <w:sz w:val="22"/>
          <w:szCs w:val="22"/>
        </w:rPr>
        <w:t>人）</w:t>
      </w:r>
    </w:p>
    <w:p w:rsidR="00621DB2" w:rsidRPr="0050637C" w:rsidRDefault="00113DC8" w:rsidP="00621DB2">
      <w:pPr>
        <w:autoSpaceDN w:val="0"/>
        <w:ind w:firstLineChars="500" w:firstLine="1150"/>
      </w:pPr>
      <w:r>
        <w:rPr>
          <w:rFonts w:ascii="ＭＳ 明朝" w:hAnsi="ＭＳ 明朝" w:hint="eastAsia"/>
          <w:sz w:val="22"/>
          <w:szCs w:val="22"/>
        </w:rPr>
        <w:t>交通事故</w:t>
      </w:r>
      <w:r w:rsidR="00621DB2">
        <w:rPr>
          <w:rFonts w:ascii="ＭＳ 明朝" w:hAnsi="ＭＳ 明朝" w:hint="eastAsia"/>
          <w:sz w:val="22"/>
          <w:szCs w:val="22"/>
        </w:rPr>
        <w:t>重傷者数</w:t>
      </w:r>
      <w:r w:rsidR="00621DB2" w:rsidRPr="0050637C">
        <w:rPr>
          <w:rFonts w:ascii="ＭＳ 明朝" w:hAnsi="ＭＳ 明朝" w:hint="eastAsia"/>
          <w:sz w:val="22"/>
          <w:szCs w:val="22"/>
        </w:rPr>
        <w:t xml:space="preserve">　　</w:t>
      </w:r>
      <w:r w:rsidR="002311F0">
        <w:rPr>
          <w:rFonts w:ascii="ＭＳ 明朝" w:hAnsi="ＭＳ 明朝" w:hint="eastAsia"/>
          <w:sz w:val="22"/>
          <w:szCs w:val="22"/>
        </w:rPr>
        <w:t xml:space="preserve"> 2,160</w:t>
      </w:r>
      <w:r w:rsidR="00621DB2" w:rsidRPr="0050637C">
        <w:rPr>
          <w:rFonts w:ascii="ＭＳ 明朝" w:hAnsi="ＭＳ 明朝" w:hint="eastAsia"/>
          <w:sz w:val="22"/>
          <w:szCs w:val="22"/>
        </w:rPr>
        <w:t>人以下</w:t>
      </w:r>
    </w:p>
    <w:p w:rsidR="00621DB2" w:rsidRPr="0050637C" w:rsidRDefault="00621DB2" w:rsidP="00621DB2">
      <w:pPr>
        <w:autoSpaceDN w:val="0"/>
      </w:pPr>
    </w:p>
    <w:p w:rsidR="00621DB2" w:rsidRPr="0050637C" w:rsidRDefault="00621DB2" w:rsidP="00621DB2">
      <w:pPr>
        <w:autoSpaceDN w:val="0"/>
      </w:pPr>
      <w:r w:rsidRPr="0050637C">
        <w:rPr>
          <w:rFonts w:hint="eastAsia"/>
          <w:noProof/>
        </w:rPr>
        <mc:AlternateContent>
          <mc:Choice Requires="wps">
            <w:drawing>
              <wp:anchor distT="0" distB="0" distL="114300" distR="114300" simplePos="0" relativeHeight="251664384" behindDoc="0" locked="0" layoutInCell="1" allowOverlap="1" wp14:anchorId="1534B0BF" wp14:editId="216D3A66">
                <wp:simplePos x="0" y="0"/>
                <wp:positionH relativeFrom="column">
                  <wp:posOffset>2295525</wp:posOffset>
                </wp:positionH>
                <wp:positionV relativeFrom="paragraph">
                  <wp:posOffset>13335</wp:posOffset>
                </wp:positionV>
                <wp:extent cx="1143000" cy="342900"/>
                <wp:effectExtent l="38100" t="0" r="0" b="38100"/>
                <wp:wrapNone/>
                <wp:docPr id="43" name="AutoShape 70"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A93C6" id="AutoShape 70" o:spid="_x0000_s1026" type="#_x0000_t67" alt="下向き矢印" style="position:absolute;left:0;text-align:left;margin-left:180.75pt;margin-top:1.05pt;width:9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" fillcolor="black">
                <v:textbox inset="5.85pt,.7pt,5.85pt,.7pt"/>
              </v:shape>
            </w:pict>
          </mc:Fallback>
        </mc:AlternateContent>
      </w:r>
    </w:p>
    <w:p w:rsidR="00621DB2" w:rsidRPr="0050637C" w:rsidRDefault="00621DB2" w:rsidP="00621DB2">
      <w:pPr>
        <w:autoSpaceDN w:val="0"/>
      </w:pPr>
      <w:r w:rsidRPr="0050637C">
        <w:rPr>
          <w:noProof/>
        </w:rPr>
        <mc:AlternateContent>
          <mc:Choice Requires="wps">
            <w:drawing>
              <wp:anchor distT="0" distB="0" distL="114300" distR="114300" simplePos="0" relativeHeight="251661312" behindDoc="0" locked="0" layoutInCell="1" allowOverlap="1" wp14:anchorId="76661891" wp14:editId="45C977C0">
                <wp:simplePos x="0" y="0"/>
                <wp:positionH relativeFrom="column">
                  <wp:posOffset>337820</wp:posOffset>
                </wp:positionH>
                <wp:positionV relativeFrom="paragraph">
                  <wp:posOffset>194310</wp:posOffset>
                </wp:positionV>
                <wp:extent cx="5257800" cy="1714500"/>
                <wp:effectExtent l="0" t="0" r="19050" b="19050"/>
                <wp:wrapNone/>
                <wp:docPr id="4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714500"/>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40EC4" w:rsidRDefault="00940EC4" w:rsidP="00621DB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61891" id="AutoShape 67" o:spid="_x0000_s1027" style="position:absolute;left:0;text-align:left;margin-left:26.6pt;margin-top:15.3pt;width:414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" filled="f" strokeweight="1.25pt">
                <v:textbox inset="5.85pt,.7pt,5.85pt,.7pt">
                  <w:txbxContent>
                    <w:p w:rsidR="00940EC4" w:rsidRDefault="00940EC4" w:rsidP="00621DB2">
                      <w:pPr>
                        <w:jc w:val="center"/>
                      </w:pPr>
                    </w:p>
                  </w:txbxContent>
                </v:textbox>
              </v:roundrect>
            </w:pict>
          </mc:Fallback>
        </mc:AlternateContent>
      </w:r>
    </w:p>
    <w:p w:rsidR="00621DB2" w:rsidRPr="0050637C" w:rsidRDefault="00621DB2" w:rsidP="00621DB2">
      <w:pPr>
        <w:ind w:firstLineChars="300" w:firstLine="690"/>
        <w:rPr>
          <w:rFonts w:ascii="ＭＳ ゴシック" w:eastAsia="ＭＳ ゴシック" w:hAnsi="ＭＳ ゴシック"/>
          <w:b/>
          <w:sz w:val="22"/>
          <w:szCs w:val="22"/>
        </w:rPr>
      </w:pPr>
      <w:r w:rsidRPr="0050637C">
        <w:rPr>
          <w:rFonts w:ascii="ＭＳ ゴシック" w:eastAsia="ＭＳ ゴシック" w:hAnsi="ＭＳ ゴシック" w:hint="eastAsia"/>
          <w:sz w:val="22"/>
          <w:szCs w:val="22"/>
        </w:rPr>
        <w:t>＜</w:t>
      </w:r>
      <w:r w:rsidRPr="0050637C">
        <w:rPr>
          <w:rFonts w:ascii="ＭＳ ゴシック" w:eastAsia="ＭＳ ゴシック" w:hAnsi="ＭＳ ゴシック" w:hint="eastAsia"/>
          <w:b/>
          <w:sz w:val="22"/>
          <w:szCs w:val="22"/>
        </w:rPr>
        <w:t>今後の</w:t>
      </w:r>
      <w:r w:rsidR="00A07B32">
        <w:rPr>
          <w:rFonts w:ascii="ＭＳ ゴシック" w:eastAsia="ＭＳ ゴシック" w:hAnsi="ＭＳ ゴシック" w:hint="eastAsia"/>
          <w:b/>
          <w:sz w:val="22"/>
          <w:szCs w:val="22"/>
        </w:rPr>
        <w:t>道路</w:t>
      </w:r>
      <w:r w:rsidRPr="0050637C">
        <w:rPr>
          <w:rFonts w:ascii="ＭＳ ゴシック" w:eastAsia="ＭＳ ゴシック" w:hAnsi="ＭＳ ゴシック" w:hint="eastAsia"/>
          <w:b/>
          <w:sz w:val="22"/>
          <w:szCs w:val="22"/>
        </w:rPr>
        <w:t>交通安全対策を考える視点＞</w:t>
      </w:r>
    </w:p>
    <w:p w:rsidR="00621DB2" w:rsidRPr="0050637C" w:rsidRDefault="00621DB2" w:rsidP="00621DB2">
      <w:pPr>
        <w:ind w:leftChars="100" w:left="220" w:firstLineChars="300" w:firstLine="690"/>
      </w:pPr>
      <w:r w:rsidRPr="0050637C">
        <w:rPr>
          <w:rFonts w:ascii="ＭＳ 明朝" w:hAnsi="ＭＳ 明朝" w:hint="eastAsia"/>
          <w:sz w:val="22"/>
          <w:szCs w:val="22"/>
        </w:rPr>
        <w:t>１　高齢者及び子</w:t>
      </w:r>
      <w:r>
        <w:rPr>
          <w:rFonts w:ascii="ＭＳ 明朝" w:hAnsi="ＭＳ 明朝" w:hint="eastAsia"/>
          <w:sz w:val="22"/>
          <w:szCs w:val="22"/>
        </w:rPr>
        <w:t>供</w:t>
      </w:r>
      <w:r w:rsidRPr="0050637C">
        <w:rPr>
          <w:rFonts w:ascii="ＭＳ 明朝" w:hAnsi="ＭＳ 明朝" w:hint="eastAsia"/>
          <w:sz w:val="22"/>
          <w:szCs w:val="22"/>
        </w:rPr>
        <w:t xml:space="preserve">の安全確保　</w:t>
      </w:r>
    </w:p>
    <w:p w:rsidR="00621DB2" w:rsidRPr="0050637C" w:rsidRDefault="00621DB2" w:rsidP="00621DB2">
      <w:pPr>
        <w:autoSpaceDN w:val="0"/>
        <w:ind w:firstLineChars="400" w:firstLine="920"/>
      </w:pPr>
      <w:r w:rsidRPr="0050637C">
        <w:rPr>
          <w:rFonts w:ascii="ＭＳ 明朝" w:hAnsi="ＭＳ 明朝" w:hint="eastAsia"/>
          <w:sz w:val="22"/>
          <w:szCs w:val="22"/>
        </w:rPr>
        <w:t>２　歩行者及び自転車の安全確保</w:t>
      </w:r>
      <w:r>
        <w:rPr>
          <w:rFonts w:ascii="ＭＳ 明朝" w:hAnsi="ＭＳ 明朝" w:hint="eastAsia"/>
          <w:sz w:val="22"/>
          <w:szCs w:val="22"/>
        </w:rPr>
        <w:t>と遵法意識の向上</w:t>
      </w:r>
    </w:p>
    <w:p w:rsidR="00621DB2" w:rsidRDefault="00621DB2" w:rsidP="00621DB2">
      <w:pPr>
        <w:ind w:firstLineChars="400" w:firstLine="920"/>
        <w:rPr>
          <w:rFonts w:ascii="ＭＳ 明朝" w:hAnsi="ＭＳ 明朝"/>
          <w:sz w:val="22"/>
          <w:szCs w:val="22"/>
        </w:rPr>
      </w:pPr>
      <w:r w:rsidRPr="0050637C">
        <w:rPr>
          <w:rFonts w:ascii="ＭＳ 明朝" w:hAnsi="ＭＳ 明朝" w:hint="eastAsia"/>
          <w:sz w:val="22"/>
          <w:szCs w:val="22"/>
        </w:rPr>
        <w:t>３　生活道路及び幹線道路における安全確保</w:t>
      </w:r>
    </w:p>
    <w:p w:rsidR="00621DB2" w:rsidRDefault="00621DB2" w:rsidP="00621DB2">
      <w:pPr>
        <w:ind w:firstLineChars="400" w:firstLine="920"/>
        <w:rPr>
          <w:rFonts w:ascii="ＭＳ 明朝" w:hAnsi="ＭＳ 明朝"/>
          <w:sz w:val="22"/>
          <w:szCs w:val="22"/>
        </w:rPr>
      </w:pPr>
      <w:r>
        <w:rPr>
          <w:rFonts w:ascii="ＭＳ 明朝" w:hAnsi="ＭＳ 明朝" w:hint="eastAsia"/>
          <w:sz w:val="22"/>
          <w:szCs w:val="22"/>
        </w:rPr>
        <w:t>４　先端技術の活用推進</w:t>
      </w:r>
    </w:p>
    <w:p w:rsidR="00621DB2" w:rsidRDefault="00621DB2" w:rsidP="00621DB2">
      <w:pPr>
        <w:ind w:firstLineChars="400" w:firstLine="920"/>
        <w:rPr>
          <w:rFonts w:ascii="ＭＳ 明朝" w:hAnsi="ＭＳ 明朝"/>
          <w:sz w:val="22"/>
          <w:szCs w:val="22"/>
        </w:rPr>
      </w:pPr>
      <w:r>
        <w:rPr>
          <w:rFonts w:ascii="ＭＳ 明朝" w:hAnsi="ＭＳ 明朝" w:hint="eastAsia"/>
          <w:sz w:val="22"/>
          <w:szCs w:val="22"/>
        </w:rPr>
        <w:t>５　交通実態等を踏まえたきめ細かな対策の推進</w:t>
      </w:r>
    </w:p>
    <w:p w:rsidR="00621DB2" w:rsidRPr="0050637C" w:rsidRDefault="00621DB2" w:rsidP="00621DB2">
      <w:pPr>
        <w:ind w:firstLineChars="400" w:firstLine="920"/>
        <w:rPr>
          <w:rFonts w:ascii="ＭＳ 明朝" w:hAnsi="ＭＳ 明朝"/>
          <w:sz w:val="22"/>
          <w:szCs w:val="22"/>
        </w:rPr>
      </w:pPr>
      <w:r>
        <w:rPr>
          <w:rFonts w:ascii="ＭＳ 明朝" w:hAnsi="ＭＳ 明朝" w:hint="eastAsia"/>
          <w:sz w:val="22"/>
          <w:szCs w:val="22"/>
        </w:rPr>
        <w:t>６　地域が一体となった交通安全対策の推進</w:t>
      </w:r>
    </w:p>
    <w:p w:rsidR="00621DB2" w:rsidRDefault="00621DB2" w:rsidP="00621DB2">
      <w:pPr>
        <w:autoSpaceDN w:val="0"/>
      </w:pPr>
      <w:r w:rsidRPr="0050637C">
        <w:rPr>
          <w:rFonts w:hint="eastAsia"/>
          <w:noProof/>
        </w:rPr>
        <mc:AlternateContent>
          <mc:Choice Requires="wps">
            <w:drawing>
              <wp:anchor distT="0" distB="0" distL="114300" distR="114300" simplePos="0" relativeHeight="251665408" behindDoc="0" locked="0" layoutInCell="1" allowOverlap="1" wp14:anchorId="5D03CB01" wp14:editId="758FBF6D">
                <wp:simplePos x="0" y="0"/>
                <wp:positionH relativeFrom="column">
                  <wp:posOffset>2314575</wp:posOffset>
                </wp:positionH>
                <wp:positionV relativeFrom="paragraph">
                  <wp:posOffset>139065</wp:posOffset>
                </wp:positionV>
                <wp:extent cx="1143000" cy="342900"/>
                <wp:effectExtent l="38100" t="0" r="0" b="38100"/>
                <wp:wrapNone/>
                <wp:docPr id="41" name="AutoShape 71"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85F6C" id="AutoShape 71" o:spid="_x0000_s1026" type="#_x0000_t67" alt="下向き矢印" style="position:absolute;left:0;text-align:left;margin-left:182.25pt;margin-top:10.95pt;width:90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" fillcolor="black">
                <v:textbox inset="5.85pt,.7pt,5.85pt,.7pt"/>
              </v:shape>
            </w:pict>
          </mc:Fallback>
        </mc:AlternateContent>
      </w:r>
    </w:p>
    <w:p w:rsidR="00621DB2" w:rsidRPr="0050637C" w:rsidRDefault="00621DB2" w:rsidP="00621DB2">
      <w:pPr>
        <w:autoSpaceDN w:val="0"/>
      </w:pPr>
    </w:p>
    <w:p w:rsidR="00621DB2" w:rsidRPr="0050637C" w:rsidRDefault="00621DB2" w:rsidP="00621DB2">
      <w:pPr>
        <w:autoSpaceDN w:val="0"/>
      </w:pPr>
      <w:r w:rsidRPr="0050637C">
        <w:rPr>
          <w:noProof/>
        </w:rPr>
        <mc:AlternateContent>
          <mc:Choice Requires="wps">
            <w:drawing>
              <wp:anchor distT="0" distB="0" distL="114300" distR="114300" simplePos="0" relativeHeight="251660288" behindDoc="0" locked="0" layoutInCell="1" allowOverlap="1" wp14:anchorId="26AF9F2D" wp14:editId="3A7A4E73">
                <wp:simplePos x="0" y="0"/>
                <wp:positionH relativeFrom="column">
                  <wp:posOffset>347345</wp:posOffset>
                </wp:positionH>
                <wp:positionV relativeFrom="paragraph">
                  <wp:posOffset>137160</wp:posOffset>
                </wp:positionV>
                <wp:extent cx="5195570" cy="1381125"/>
                <wp:effectExtent l="0" t="0" r="24130" b="28575"/>
                <wp:wrapNone/>
                <wp:docPr id="4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5570" cy="1381125"/>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40EC4" w:rsidRPr="003235E6" w:rsidRDefault="00940EC4" w:rsidP="00621DB2">
                            <w:pPr>
                              <w:rPr>
                                <w:rFonts w:ascii="ＭＳ 明朝" w:hAnsi="ＭＳ 明朝"/>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F9F2D" id="AutoShape 66" o:spid="_x0000_s1028" style="position:absolute;left:0;text-align:left;margin-left:27.35pt;margin-top:10.8pt;width:409.1pt;height:10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" filled="f" strokeweight="1.25pt">
                <v:textbox inset="5.85pt,.7pt,5.85pt,.7pt">
                  <w:txbxContent>
                    <w:p w:rsidR="00940EC4" w:rsidRPr="003235E6" w:rsidRDefault="00940EC4" w:rsidP="00621DB2">
                      <w:pPr>
                        <w:rPr>
                          <w:rFonts w:ascii="ＭＳ 明朝" w:hAnsi="ＭＳ 明朝"/>
                          <w:sz w:val="22"/>
                          <w:szCs w:val="22"/>
                        </w:rPr>
                      </w:pPr>
                    </w:p>
                  </w:txbxContent>
                </v:textbox>
              </v:roundrect>
            </w:pict>
          </mc:Fallback>
        </mc:AlternateContent>
      </w:r>
    </w:p>
    <w:p w:rsidR="00621DB2" w:rsidRPr="0050637C" w:rsidRDefault="00621DB2" w:rsidP="00621DB2">
      <w:pPr>
        <w:ind w:firstLineChars="294" w:firstLine="679"/>
        <w:rPr>
          <w:rFonts w:ascii="ＭＳ ゴシック" w:eastAsia="ＭＳ ゴシック" w:hAnsi="ＭＳ ゴシック"/>
          <w:b/>
          <w:sz w:val="22"/>
          <w:szCs w:val="22"/>
        </w:rPr>
      </w:pPr>
      <w:r w:rsidRPr="0050637C">
        <w:rPr>
          <w:rFonts w:ascii="ＭＳ ゴシック" w:eastAsia="ＭＳ ゴシック" w:hAnsi="ＭＳ ゴシック" w:hint="eastAsia"/>
          <w:b/>
          <w:sz w:val="22"/>
          <w:szCs w:val="22"/>
        </w:rPr>
        <w:t>＜具体的な施策＞</w:t>
      </w:r>
    </w:p>
    <w:p w:rsidR="00621DB2" w:rsidRPr="0050637C" w:rsidRDefault="00621DB2" w:rsidP="00621DB2">
      <w:pPr>
        <w:ind w:firstLineChars="400" w:firstLine="920"/>
        <w:rPr>
          <w:rFonts w:ascii="ＭＳ 明朝" w:hAnsi="ＭＳ 明朝"/>
          <w:sz w:val="22"/>
          <w:szCs w:val="22"/>
        </w:rPr>
      </w:pPr>
      <w:r w:rsidRPr="0050637C">
        <w:rPr>
          <w:rFonts w:ascii="ＭＳ 明朝" w:hAnsi="ＭＳ 明朝" w:hint="eastAsia"/>
          <w:sz w:val="22"/>
          <w:szCs w:val="22"/>
        </w:rPr>
        <w:t xml:space="preserve">１　</w:t>
      </w:r>
      <w:r>
        <w:rPr>
          <w:rFonts w:ascii="ＭＳ 明朝" w:hAnsi="ＭＳ 明朝" w:hint="eastAsia"/>
          <w:sz w:val="22"/>
          <w:szCs w:val="22"/>
        </w:rPr>
        <w:t xml:space="preserve">道路交通環境の整備　　　</w:t>
      </w:r>
      <w:r w:rsidRPr="0050637C">
        <w:rPr>
          <w:rFonts w:ascii="ＭＳ 明朝" w:hAnsi="ＭＳ 明朝" w:hint="eastAsia"/>
          <w:sz w:val="22"/>
          <w:szCs w:val="22"/>
        </w:rPr>
        <w:t xml:space="preserve">　</w:t>
      </w:r>
      <w:r>
        <w:rPr>
          <w:rFonts w:ascii="ＭＳ 明朝" w:hAnsi="ＭＳ 明朝" w:hint="eastAsia"/>
          <w:sz w:val="22"/>
          <w:szCs w:val="22"/>
        </w:rPr>
        <w:t>５</w:t>
      </w:r>
      <w:r w:rsidRPr="0050637C">
        <w:rPr>
          <w:rFonts w:ascii="ＭＳ 明朝" w:hAnsi="ＭＳ 明朝" w:hint="eastAsia"/>
          <w:sz w:val="22"/>
          <w:szCs w:val="22"/>
        </w:rPr>
        <w:t xml:space="preserve">　</w:t>
      </w:r>
      <w:r>
        <w:rPr>
          <w:rFonts w:ascii="ＭＳ 明朝" w:hAnsi="ＭＳ 明朝" w:hint="eastAsia"/>
          <w:sz w:val="22"/>
          <w:szCs w:val="22"/>
        </w:rPr>
        <w:t>道路交通秩序の維持</w:t>
      </w:r>
    </w:p>
    <w:p w:rsidR="00621DB2" w:rsidRPr="0050637C" w:rsidRDefault="00621DB2" w:rsidP="00621DB2">
      <w:pPr>
        <w:ind w:leftChars="50" w:left="110" w:firstLineChars="350" w:firstLine="805"/>
        <w:rPr>
          <w:rFonts w:ascii="ＭＳ 明朝" w:hAnsi="ＭＳ 明朝"/>
          <w:sz w:val="22"/>
          <w:szCs w:val="22"/>
        </w:rPr>
      </w:pPr>
      <w:r w:rsidRPr="0050637C">
        <w:rPr>
          <w:rFonts w:ascii="ＭＳ 明朝" w:hAnsi="ＭＳ 明朝" w:hint="eastAsia"/>
          <w:sz w:val="22"/>
          <w:szCs w:val="22"/>
        </w:rPr>
        <w:t xml:space="preserve">２　</w:t>
      </w:r>
      <w:r>
        <w:rPr>
          <w:rFonts w:ascii="ＭＳ 明朝" w:hAnsi="ＭＳ 明朝" w:hint="eastAsia"/>
          <w:sz w:val="22"/>
          <w:szCs w:val="22"/>
        </w:rPr>
        <w:t>交通安全思想の普及徹底</w:t>
      </w:r>
      <w:r w:rsidRPr="0050637C">
        <w:rPr>
          <w:rFonts w:ascii="ＭＳ 明朝" w:hAnsi="ＭＳ 明朝" w:hint="eastAsia"/>
          <w:sz w:val="22"/>
          <w:szCs w:val="22"/>
        </w:rPr>
        <w:t xml:space="preserve">　</w:t>
      </w:r>
      <w:r>
        <w:rPr>
          <w:rFonts w:ascii="ＭＳ 明朝" w:hAnsi="ＭＳ 明朝" w:hint="eastAsia"/>
          <w:sz w:val="22"/>
          <w:szCs w:val="22"/>
        </w:rPr>
        <w:t xml:space="preserve">　６</w:t>
      </w:r>
      <w:r w:rsidRPr="0050637C">
        <w:rPr>
          <w:rFonts w:ascii="ＭＳ 明朝" w:hAnsi="ＭＳ 明朝" w:hint="eastAsia"/>
          <w:sz w:val="22"/>
          <w:szCs w:val="22"/>
        </w:rPr>
        <w:t xml:space="preserve">　</w:t>
      </w:r>
      <w:r>
        <w:rPr>
          <w:rFonts w:ascii="ＭＳ 明朝" w:hAnsi="ＭＳ 明朝" w:hint="eastAsia"/>
          <w:sz w:val="22"/>
          <w:szCs w:val="22"/>
        </w:rPr>
        <w:t>救助・救急活動の充実</w:t>
      </w:r>
    </w:p>
    <w:p w:rsidR="00621DB2" w:rsidRPr="0050637C" w:rsidRDefault="00621DB2" w:rsidP="00621DB2">
      <w:pPr>
        <w:ind w:leftChars="50" w:left="110" w:firstLineChars="350" w:firstLine="805"/>
        <w:rPr>
          <w:rFonts w:ascii="ＭＳ 明朝" w:hAnsi="ＭＳ 明朝"/>
          <w:sz w:val="22"/>
          <w:szCs w:val="22"/>
        </w:rPr>
      </w:pPr>
      <w:r w:rsidRPr="0050637C">
        <w:rPr>
          <w:rFonts w:ascii="ＭＳ 明朝" w:hAnsi="ＭＳ 明朝" w:hint="eastAsia"/>
          <w:sz w:val="22"/>
          <w:szCs w:val="22"/>
        </w:rPr>
        <w:t xml:space="preserve">３　</w:t>
      </w:r>
      <w:r>
        <w:rPr>
          <w:rFonts w:ascii="ＭＳ 明朝" w:hAnsi="ＭＳ 明朝" w:hint="eastAsia"/>
          <w:sz w:val="22"/>
          <w:szCs w:val="22"/>
        </w:rPr>
        <w:t xml:space="preserve">安全運転の確保　　</w:t>
      </w:r>
      <w:r w:rsidRPr="0050637C">
        <w:rPr>
          <w:rFonts w:ascii="ＭＳ 明朝" w:hAnsi="ＭＳ 明朝" w:hint="eastAsia"/>
          <w:sz w:val="22"/>
          <w:szCs w:val="22"/>
        </w:rPr>
        <w:t xml:space="preserve">　　　</w:t>
      </w:r>
      <w:r>
        <w:rPr>
          <w:rFonts w:ascii="ＭＳ 明朝" w:hAnsi="ＭＳ 明朝" w:hint="eastAsia"/>
          <w:sz w:val="22"/>
          <w:szCs w:val="22"/>
        </w:rPr>
        <w:t xml:space="preserve">　７</w:t>
      </w:r>
      <w:r w:rsidRPr="0050637C">
        <w:rPr>
          <w:rFonts w:ascii="ＭＳ 明朝" w:hAnsi="ＭＳ 明朝" w:hint="eastAsia"/>
          <w:sz w:val="22"/>
          <w:szCs w:val="22"/>
        </w:rPr>
        <w:t xml:space="preserve">　</w:t>
      </w:r>
      <w:r>
        <w:rPr>
          <w:rFonts w:ascii="ＭＳ 明朝" w:hAnsi="ＭＳ 明朝" w:hint="eastAsia"/>
          <w:sz w:val="22"/>
          <w:szCs w:val="22"/>
        </w:rPr>
        <w:t>被害者支援の充実と推進</w:t>
      </w:r>
    </w:p>
    <w:p w:rsidR="00621DB2" w:rsidRPr="0050637C" w:rsidRDefault="00621DB2" w:rsidP="00621DB2">
      <w:pPr>
        <w:ind w:firstLineChars="400" w:firstLine="920"/>
        <w:rPr>
          <w:rFonts w:ascii="ＭＳ 明朝" w:hAnsi="ＭＳ 明朝"/>
          <w:sz w:val="22"/>
          <w:szCs w:val="22"/>
        </w:rPr>
      </w:pPr>
      <w:r w:rsidRPr="0050637C">
        <w:rPr>
          <w:rFonts w:ascii="ＭＳ 明朝" w:hAnsi="ＭＳ 明朝" w:hint="eastAsia"/>
          <w:sz w:val="22"/>
          <w:szCs w:val="22"/>
        </w:rPr>
        <w:t xml:space="preserve">４　車両の安全性の確保　　  </w:t>
      </w:r>
      <w:r>
        <w:rPr>
          <w:rFonts w:ascii="ＭＳ 明朝" w:hAnsi="ＭＳ 明朝" w:hint="eastAsia"/>
          <w:sz w:val="22"/>
          <w:szCs w:val="22"/>
        </w:rPr>
        <w:t xml:space="preserve">　８　調査研究の充実</w:t>
      </w:r>
    </w:p>
    <w:p w:rsidR="00621DB2" w:rsidRDefault="00621DB2" w:rsidP="00621DB2">
      <w:pPr>
        <w:rPr>
          <w:rFonts w:ascii="ＭＳ 明朝" w:hAnsi="ＭＳ 明朝"/>
          <w:sz w:val="22"/>
          <w:szCs w:val="22"/>
        </w:rPr>
      </w:pPr>
    </w:p>
    <w:p w:rsidR="008B348A" w:rsidRDefault="008B348A" w:rsidP="00621DB2">
      <w:pPr>
        <w:rPr>
          <w:rFonts w:ascii="ＭＳ 明朝" w:hAnsi="ＭＳ 明朝"/>
          <w:sz w:val="22"/>
          <w:szCs w:val="22"/>
        </w:rPr>
      </w:pPr>
      <w:r>
        <w:rPr>
          <w:rFonts w:ascii="ＭＳ 明朝" w:hAnsi="ＭＳ 明朝"/>
          <w:sz w:val="22"/>
          <w:szCs w:val="22"/>
        </w:rPr>
        <w:br w:type="page"/>
      </w:r>
    </w:p>
    <w:p w:rsidR="00621DB2" w:rsidRPr="0050637C" w:rsidRDefault="00621DB2" w:rsidP="00621DB2">
      <w:pPr>
        <w:autoSpaceDN w:val="0"/>
        <w:rPr>
          <w:rFonts w:ascii="ＭＳ ゴシック" w:eastAsia="ＭＳ ゴシック" w:hAnsi="ＭＳ ゴシック" w:cs="Courier New"/>
          <w:b/>
          <w:kern w:val="0"/>
          <w:sz w:val="22"/>
          <w:szCs w:val="21"/>
        </w:rPr>
      </w:pPr>
      <w:r w:rsidRPr="0050637C">
        <w:rPr>
          <w:rFonts w:ascii="ＭＳ ゴシック" w:eastAsia="ＭＳ ゴシック" w:hAnsi="ＭＳ ゴシック" w:cs="Courier New" w:hint="eastAsia"/>
          <w:b/>
          <w:kern w:val="0"/>
          <w:sz w:val="22"/>
          <w:szCs w:val="21"/>
        </w:rPr>
        <w:lastRenderedPageBreak/>
        <w:t>第１節　道路交通事故の</w:t>
      </w:r>
      <w:r w:rsidR="005D6258">
        <w:rPr>
          <w:rFonts w:ascii="ＭＳ ゴシック" w:eastAsia="ＭＳ ゴシック" w:hAnsi="ＭＳ ゴシック" w:cs="Courier New" w:hint="eastAsia"/>
          <w:b/>
          <w:kern w:val="0"/>
          <w:sz w:val="22"/>
          <w:szCs w:val="21"/>
        </w:rPr>
        <w:t>ない社会を目指して</w:t>
      </w:r>
    </w:p>
    <w:p w:rsidR="00621DB2" w:rsidRPr="0050637C" w:rsidRDefault="00621DB2" w:rsidP="00621DB2">
      <w:pPr>
        <w:autoSpaceDN w:val="0"/>
        <w:ind w:firstLineChars="100" w:firstLine="231"/>
        <w:rPr>
          <w:rFonts w:ascii="ＭＳ ゴシック" w:eastAsia="ＭＳ ゴシック" w:hAnsi="ＭＳ ゴシック" w:cs="Courier New"/>
          <w:b/>
          <w:kern w:val="0"/>
          <w:sz w:val="22"/>
          <w:szCs w:val="21"/>
        </w:rPr>
      </w:pPr>
      <w:r w:rsidRPr="0050637C">
        <w:rPr>
          <w:rFonts w:ascii="ＭＳ ゴシック" w:eastAsia="ＭＳ ゴシック" w:hAnsi="ＭＳ ゴシック" w:cs="Courier New" w:hint="eastAsia"/>
          <w:b/>
          <w:kern w:val="0"/>
          <w:sz w:val="22"/>
          <w:szCs w:val="21"/>
        </w:rPr>
        <w:t>１　道路交通関係指標の推移</w:t>
      </w:r>
    </w:p>
    <w:p w:rsidR="00621DB2" w:rsidRPr="0050637C" w:rsidRDefault="00621DB2" w:rsidP="00621DB2">
      <w:pPr>
        <w:autoSpaceDN w:val="0"/>
        <w:ind w:firstLineChars="100" w:firstLine="231"/>
        <w:rPr>
          <w:rFonts w:ascii="ＭＳ ゴシック" w:eastAsia="ＭＳ ゴシック" w:hAnsi="ＭＳ ゴシック" w:cs="Courier New"/>
          <w:b/>
          <w:kern w:val="0"/>
          <w:sz w:val="22"/>
          <w:szCs w:val="21"/>
        </w:rPr>
      </w:pPr>
      <w:r w:rsidRPr="0050637C">
        <w:rPr>
          <w:rFonts w:ascii="ＭＳ ゴシック" w:eastAsia="ＭＳ ゴシック" w:hAnsi="ＭＳ ゴシック" w:cs="Courier New" w:hint="eastAsia"/>
          <w:b/>
          <w:kern w:val="0"/>
          <w:sz w:val="22"/>
          <w:szCs w:val="21"/>
        </w:rPr>
        <w:t>（１）人　口</w:t>
      </w:r>
    </w:p>
    <w:p w:rsidR="00621DB2" w:rsidRPr="0050637C" w:rsidRDefault="00621DB2" w:rsidP="00621DB2">
      <w:pPr>
        <w:autoSpaceDN w:val="0"/>
        <w:ind w:left="690" w:hangingChars="300" w:hanging="690"/>
        <w:rPr>
          <w:rFonts w:ascii="ＭＳ 明朝" w:hAnsi="Courier New" w:cs="Courier New"/>
          <w:kern w:val="0"/>
          <w:sz w:val="22"/>
          <w:szCs w:val="21"/>
        </w:rPr>
      </w:pPr>
      <w:r w:rsidRPr="0050637C">
        <w:rPr>
          <w:rFonts w:ascii="ＭＳ 明朝" w:hAnsi="Courier New" w:cs="Courier New" w:hint="eastAsia"/>
          <w:kern w:val="0"/>
          <w:sz w:val="22"/>
          <w:szCs w:val="21"/>
        </w:rPr>
        <w:t xml:space="preserve">　　　　府人口は、</w:t>
      </w:r>
      <w:r>
        <w:rPr>
          <w:rFonts w:ascii="ＭＳ 明朝" w:hAnsi="Courier New" w:cs="Courier New" w:hint="eastAsia"/>
          <w:kern w:val="0"/>
          <w:sz w:val="22"/>
          <w:szCs w:val="21"/>
        </w:rPr>
        <w:t>令和２</w:t>
      </w:r>
      <w:r w:rsidRPr="0050637C">
        <w:rPr>
          <w:rFonts w:ascii="ＭＳ 明朝" w:hAnsi="Courier New" w:cs="Courier New" w:hint="eastAsia"/>
          <w:kern w:val="0"/>
          <w:sz w:val="22"/>
          <w:szCs w:val="21"/>
        </w:rPr>
        <w:t>年10月現在約</w:t>
      </w:r>
      <w:r w:rsidR="001B7C0F">
        <w:rPr>
          <w:rFonts w:ascii="ＭＳ 明朝" w:hAnsi="Courier New" w:cs="Courier New" w:hint="eastAsia"/>
          <w:kern w:val="0"/>
          <w:sz w:val="22"/>
          <w:szCs w:val="21"/>
        </w:rPr>
        <w:t>884</w:t>
      </w:r>
      <w:r w:rsidRPr="0050637C">
        <w:rPr>
          <w:rFonts w:ascii="ＭＳ 明朝" w:hAnsi="Courier New" w:cs="Courier New" w:hint="eastAsia"/>
          <w:kern w:val="0"/>
          <w:sz w:val="22"/>
          <w:szCs w:val="21"/>
        </w:rPr>
        <w:t>万人で、全国人口の</w:t>
      </w:r>
      <w:r w:rsidR="001B7C0F">
        <w:rPr>
          <w:rFonts w:ascii="ＭＳ 明朝" w:hAnsi="Courier New" w:cs="Courier New" w:hint="eastAsia"/>
          <w:kern w:val="0"/>
          <w:sz w:val="22"/>
          <w:szCs w:val="21"/>
        </w:rPr>
        <w:t>7.01</w:t>
      </w:r>
      <w:r w:rsidRPr="0050637C">
        <w:rPr>
          <w:rFonts w:ascii="ＭＳ 明朝" w:hAnsi="Courier New" w:cs="Courier New" w:hint="eastAsia"/>
          <w:kern w:val="0"/>
          <w:sz w:val="22"/>
          <w:szCs w:val="21"/>
        </w:rPr>
        <w:t>％を占めている。（表１参照）また、年齢別人口では、年少人口（０歳～14歳）の減少が依然として続いており、生産年齢人口（15歳～64歳）についても、平成11年以降減少傾向にある。その一方で、老年人口（65歳以上）は年少人口を超え、高齢化の傾向がより一層強まっている。（表２参照）</w:t>
      </w:r>
    </w:p>
    <w:p w:rsidR="00621DB2" w:rsidRPr="0050637C" w:rsidRDefault="00621DB2" w:rsidP="00F34FD6">
      <w:pPr>
        <w:autoSpaceDN w:val="0"/>
        <w:ind w:firstLineChars="50" w:firstLine="115"/>
        <w:rPr>
          <w:rFonts w:ascii="ＭＳ 明朝" w:hAnsi="Courier New" w:cs="Courier New"/>
          <w:b/>
          <w:kern w:val="0"/>
          <w:sz w:val="22"/>
          <w:szCs w:val="21"/>
        </w:rPr>
      </w:pPr>
      <w:r w:rsidRPr="0050637C">
        <w:rPr>
          <w:rFonts w:ascii="ＭＳ 明朝" w:hAnsi="Courier New" w:cs="Courier New" w:hint="eastAsia"/>
          <w:b/>
          <w:kern w:val="0"/>
          <w:sz w:val="22"/>
          <w:szCs w:val="21"/>
        </w:rPr>
        <w:t>表１　府と全国の人口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2061"/>
        <w:gridCol w:w="2545"/>
        <w:gridCol w:w="2072"/>
      </w:tblGrid>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年次</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府人口</w:t>
            </w:r>
            <w:r>
              <w:rPr>
                <w:rFonts w:ascii="ＭＳ 明朝" w:hAnsi="Courier New" w:cs="Courier New" w:hint="eastAsia"/>
                <w:kern w:val="0"/>
                <w:sz w:val="22"/>
                <w:szCs w:val="21"/>
              </w:rPr>
              <w:t>(人)</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全国人口</w:t>
            </w:r>
            <w:r>
              <w:rPr>
                <w:rFonts w:ascii="ＭＳ 明朝" w:hAnsi="Courier New" w:cs="Courier New" w:hint="eastAsia"/>
                <w:kern w:val="0"/>
                <w:sz w:val="22"/>
                <w:szCs w:val="21"/>
              </w:rPr>
              <w:t>(人)</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対全国比</w:t>
            </w:r>
            <w:r>
              <w:rPr>
                <w:rFonts w:ascii="ＭＳ 明朝" w:hAnsi="Courier New" w:cs="Courier New" w:hint="eastAsia"/>
                <w:kern w:val="0"/>
                <w:sz w:val="22"/>
                <w:szCs w:val="21"/>
              </w:rPr>
              <w:t>(％)</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昭和４５</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7,620,480</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104,665,171</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7.28</w:t>
            </w:r>
          </w:p>
        </w:tc>
      </w:tr>
      <w:tr w:rsidR="00621DB2" w:rsidRPr="0050637C" w:rsidTr="00E66C1F">
        <w:trPr>
          <w:trHeight w:hRule="exact" w:val="347"/>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５０</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8,278,925</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111,939,643</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7.40</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５５</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8,473,446</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117,060,396</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7.24</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６０</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8,668,095</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121,048,923</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7.16</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平成</w:t>
            </w: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２</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8,734,516</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123,611,167</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7.07</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７</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8,797,268</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125,570,246</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7.01</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１２</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8,805,081</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126,925,843</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6.94</w:t>
            </w:r>
          </w:p>
        </w:tc>
      </w:tr>
      <w:tr w:rsidR="00621DB2" w:rsidRPr="0050637C" w:rsidTr="00E66C1F">
        <w:trPr>
          <w:trHeight w:hRule="exact" w:val="34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１７</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8,817,166</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127,767,994</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6.90</w:t>
            </w:r>
          </w:p>
        </w:tc>
      </w:tr>
      <w:tr w:rsidR="00621DB2" w:rsidRPr="0050637C" w:rsidTr="00E66C1F">
        <w:trPr>
          <w:trHeight w:hRule="exact" w:val="30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２２</w:t>
            </w:r>
            <w:r>
              <w:rPr>
                <w:rFonts w:ascii="ＭＳ 明朝" w:hAnsi="Courier New" w:cs="Courier New" w:hint="eastAsia"/>
                <w:kern w:val="0"/>
                <w:sz w:val="22"/>
                <w:szCs w:val="21"/>
              </w:rPr>
              <w:t>年</w:t>
            </w: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8,865,245</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128,057,352</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6.92</w:t>
            </w:r>
          </w:p>
        </w:tc>
      </w:tr>
      <w:tr w:rsidR="00621DB2" w:rsidRPr="0050637C" w:rsidTr="00E66C1F">
        <w:trPr>
          <w:trHeight w:hRule="exact" w:val="315"/>
        </w:trPr>
        <w:tc>
          <w:tcPr>
            <w:tcW w:w="1937" w:type="dxa"/>
            <w:shd w:val="clear" w:color="auto" w:fill="auto"/>
          </w:tcPr>
          <w:p w:rsidR="00621DB2"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 xml:space="preserve">    </w:t>
            </w:r>
            <w:r w:rsidRPr="0050637C">
              <w:rPr>
                <w:rFonts w:ascii="ＭＳ 明朝" w:hAnsi="Courier New" w:cs="Courier New" w:hint="eastAsia"/>
                <w:kern w:val="0"/>
                <w:sz w:val="22"/>
                <w:szCs w:val="21"/>
              </w:rPr>
              <w:t>２７</w:t>
            </w:r>
            <w:r>
              <w:rPr>
                <w:rFonts w:ascii="ＭＳ 明朝" w:hAnsi="Courier New" w:cs="Courier New" w:hint="eastAsia"/>
                <w:kern w:val="0"/>
                <w:sz w:val="22"/>
                <w:szCs w:val="21"/>
              </w:rPr>
              <w:t>年</w:t>
            </w:r>
          </w:p>
          <w:p w:rsidR="00621DB2" w:rsidRPr="0050637C" w:rsidRDefault="00621DB2" w:rsidP="00E66C1F">
            <w:pPr>
              <w:autoSpaceDN w:val="0"/>
              <w:ind w:firstLineChars="100" w:firstLine="230"/>
              <w:jc w:val="center"/>
              <w:rPr>
                <w:rFonts w:ascii="ＭＳ 明朝" w:hAnsi="Courier New" w:cs="Courier New"/>
                <w:kern w:val="0"/>
                <w:sz w:val="22"/>
                <w:szCs w:val="21"/>
              </w:rPr>
            </w:pPr>
          </w:p>
        </w:tc>
        <w:tc>
          <w:tcPr>
            <w:tcW w:w="2061"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8,839,469</w:t>
            </w:r>
          </w:p>
        </w:tc>
        <w:tc>
          <w:tcPr>
            <w:tcW w:w="2545"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kern w:val="0"/>
                <w:sz w:val="22"/>
                <w:szCs w:val="21"/>
              </w:rPr>
              <w:t>127,094,745</w:t>
            </w:r>
          </w:p>
        </w:tc>
        <w:tc>
          <w:tcPr>
            <w:tcW w:w="2072"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sidRPr="0050637C">
              <w:rPr>
                <w:rFonts w:ascii="ＭＳ 明朝" w:hAnsi="Courier New" w:cs="Courier New" w:hint="eastAsia"/>
                <w:kern w:val="0"/>
                <w:sz w:val="22"/>
                <w:szCs w:val="21"/>
              </w:rPr>
              <w:t>6.9</w:t>
            </w:r>
            <w:r>
              <w:rPr>
                <w:rFonts w:ascii="ＭＳ 明朝" w:hAnsi="Courier New" w:cs="Courier New"/>
                <w:kern w:val="0"/>
                <w:sz w:val="22"/>
                <w:szCs w:val="21"/>
              </w:rPr>
              <w:t>6</w:t>
            </w:r>
          </w:p>
        </w:tc>
      </w:tr>
      <w:tr w:rsidR="00621DB2" w:rsidRPr="0050637C" w:rsidTr="00E66C1F">
        <w:trPr>
          <w:trHeight w:hRule="exact" w:val="320"/>
        </w:trPr>
        <w:tc>
          <w:tcPr>
            <w:tcW w:w="1937" w:type="dxa"/>
            <w:shd w:val="clear" w:color="auto" w:fill="auto"/>
          </w:tcPr>
          <w:p w:rsidR="00621DB2" w:rsidRPr="0050637C" w:rsidRDefault="00621DB2"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令和　２年</w:t>
            </w:r>
          </w:p>
        </w:tc>
        <w:tc>
          <w:tcPr>
            <w:tcW w:w="2061" w:type="dxa"/>
            <w:shd w:val="clear" w:color="auto" w:fill="auto"/>
          </w:tcPr>
          <w:p w:rsidR="00621DB2" w:rsidRPr="0050637C" w:rsidRDefault="001B7C0F"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8,842,523</w:t>
            </w:r>
          </w:p>
        </w:tc>
        <w:tc>
          <w:tcPr>
            <w:tcW w:w="2545" w:type="dxa"/>
            <w:shd w:val="clear" w:color="auto" w:fill="auto"/>
          </w:tcPr>
          <w:p w:rsidR="00621DB2" w:rsidRPr="0050637C" w:rsidRDefault="001B7C0F"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126,226,568</w:t>
            </w:r>
          </w:p>
        </w:tc>
        <w:tc>
          <w:tcPr>
            <w:tcW w:w="2072" w:type="dxa"/>
            <w:shd w:val="clear" w:color="auto" w:fill="auto"/>
          </w:tcPr>
          <w:p w:rsidR="00621DB2" w:rsidRPr="0050637C" w:rsidRDefault="001B7C0F" w:rsidP="00E66C1F">
            <w:pPr>
              <w:autoSpaceDN w:val="0"/>
              <w:ind w:firstLineChars="100" w:firstLine="230"/>
              <w:jc w:val="center"/>
              <w:rPr>
                <w:rFonts w:ascii="ＭＳ 明朝" w:hAnsi="Courier New" w:cs="Courier New"/>
                <w:kern w:val="0"/>
                <w:sz w:val="22"/>
                <w:szCs w:val="21"/>
              </w:rPr>
            </w:pPr>
            <w:r>
              <w:rPr>
                <w:rFonts w:ascii="ＭＳ 明朝" w:hAnsi="Courier New" w:cs="Courier New" w:hint="eastAsia"/>
                <w:kern w:val="0"/>
                <w:sz w:val="22"/>
                <w:szCs w:val="21"/>
              </w:rPr>
              <w:t>7.01</w:t>
            </w:r>
          </w:p>
        </w:tc>
      </w:tr>
    </w:tbl>
    <w:p w:rsidR="00621DB2" w:rsidRPr="005A3591" w:rsidRDefault="00621DB2" w:rsidP="00621DB2">
      <w:pPr>
        <w:autoSpaceDN w:val="0"/>
        <w:ind w:leftChars="47" w:left="103"/>
        <w:rPr>
          <w:rFonts w:ascii="ＭＳ 明朝" w:hAnsi="Courier New" w:cs="Courier New"/>
          <w:kern w:val="0"/>
          <w:szCs w:val="21"/>
        </w:rPr>
      </w:pPr>
      <w:r w:rsidRPr="005A3591">
        <w:rPr>
          <w:rFonts w:ascii="ＭＳ 明朝" w:hAnsi="Courier New" w:cs="Courier New" w:hint="eastAsia"/>
          <w:kern w:val="0"/>
          <w:szCs w:val="21"/>
        </w:rPr>
        <w:t>注：各年10月１日現在(大阪府総務部統計課調：国勢調査)</w:t>
      </w:r>
      <w:r>
        <w:rPr>
          <w:rFonts w:ascii="ＭＳ 明朝" w:hAnsi="Courier New" w:cs="Courier New" w:hint="eastAsia"/>
          <w:kern w:val="0"/>
          <w:szCs w:val="21"/>
        </w:rPr>
        <w:t>、</w:t>
      </w:r>
      <w:r w:rsidRPr="005A3591">
        <w:rPr>
          <w:rFonts w:ascii="ＭＳ 明朝" w:hAnsi="Courier New" w:cs="Courier New" w:hint="eastAsia"/>
          <w:kern w:val="0"/>
          <w:szCs w:val="21"/>
        </w:rPr>
        <w:t>ただし</w:t>
      </w:r>
      <w:r>
        <w:rPr>
          <w:rFonts w:ascii="ＭＳ 明朝" w:hAnsi="Courier New" w:cs="Courier New" w:hint="eastAsia"/>
          <w:kern w:val="0"/>
          <w:szCs w:val="21"/>
        </w:rPr>
        <w:t>令和２年は</w:t>
      </w:r>
      <w:r w:rsidRPr="005A3591">
        <w:rPr>
          <w:rFonts w:ascii="ＭＳ 明朝" w:hAnsi="Courier New" w:cs="Courier New" w:hint="eastAsia"/>
          <w:kern w:val="0"/>
          <w:szCs w:val="21"/>
        </w:rPr>
        <w:t>速報による</w:t>
      </w:r>
    </w:p>
    <w:p w:rsidR="00621DB2" w:rsidRPr="0050637C" w:rsidRDefault="00621DB2" w:rsidP="00F34FD6">
      <w:pPr>
        <w:autoSpaceDN w:val="0"/>
        <w:ind w:firstLineChars="50" w:firstLine="115"/>
        <w:rPr>
          <w:rFonts w:ascii="ＭＳ 明朝" w:hAnsi="Courier New" w:cs="Courier New"/>
          <w:b/>
          <w:kern w:val="0"/>
          <w:sz w:val="22"/>
          <w:szCs w:val="21"/>
        </w:rPr>
      </w:pPr>
      <w:r w:rsidRPr="0050637C">
        <w:rPr>
          <w:rFonts w:ascii="ＭＳ 明朝" w:hAnsi="Courier New" w:cs="Courier New" w:hint="eastAsia"/>
          <w:b/>
          <w:kern w:val="0"/>
          <w:sz w:val="22"/>
          <w:szCs w:val="21"/>
        </w:rPr>
        <w:t>表２　年齢構造の推移</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276"/>
        <w:gridCol w:w="1276"/>
        <w:gridCol w:w="1276"/>
        <w:gridCol w:w="850"/>
        <w:gridCol w:w="851"/>
        <w:gridCol w:w="821"/>
        <w:gridCol w:w="851"/>
        <w:gridCol w:w="992"/>
      </w:tblGrid>
      <w:tr w:rsidR="00621DB2" w:rsidRPr="0050637C" w:rsidTr="00B236F8">
        <w:trPr>
          <w:trHeight w:val="284"/>
        </w:trPr>
        <w:tc>
          <w:tcPr>
            <w:tcW w:w="1021" w:type="dxa"/>
            <w:vMerge w:val="restart"/>
            <w:shd w:val="clear" w:color="auto" w:fill="auto"/>
          </w:tcPr>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項目</w:t>
            </w:r>
          </w:p>
          <w:p w:rsidR="00621DB2" w:rsidRPr="0050637C" w:rsidRDefault="00621DB2" w:rsidP="00E66C1F">
            <w:pPr>
              <w:autoSpaceDN w:val="0"/>
              <w:rPr>
                <w:rFonts w:ascii="ＭＳ 明朝" w:hAnsi="Courier New" w:cs="Courier New"/>
                <w:kern w:val="0"/>
                <w:sz w:val="20"/>
                <w:szCs w:val="20"/>
              </w:rPr>
            </w:pPr>
          </w:p>
          <w:p w:rsidR="00621DB2" w:rsidRPr="0050637C" w:rsidRDefault="00621DB2" w:rsidP="00E66C1F">
            <w:pPr>
              <w:autoSpaceDN w:val="0"/>
              <w:rPr>
                <w:rFonts w:ascii="ＭＳ 明朝" w:hAnsi="Courier New" w:cs="Courier New"/>
                <w:kern w:val="0"/>
                <w:sz w:val="22"/>
                <w:szCs w:val="21"/>
              </w:rPr>
            </w:pPr>
            <w:r w:rsidRPr="0050637C">
              <w:rPr>
                <w:rFonts w:ascii="ＭＳ 明朝" w:hAnsi="Courier New" w:cs="Courier New" w:hint="eastAsia"/>
                <w:kern w:val="0"/>
                <w:sz w:val="20"/>
                <w:szCs w:val="20"/>
              </w:rPr>
              <w:t>年次</w:t>
            </w:r>
          </w:p>
        </w:tc>
        <w:tc>
          <w:tcPr>
            <w:tcW w:w="3828" w:type="dxa"/>
            <w:gridSpan w:val="3"/>
            <w:shd w:val="clear" w:color="auto" w:fill="auto"/>
          </w:tcPr>
          <w:p w:rsidR="00621DB2" w:rsidRPr="0050637C" w:rsidRDefault="00621DB2" w:rsidP="00E66C1F">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人　口(人)</w:t>
            </w:r>
          </w:p>
        </w:tc>
        <w:tc>
          <w:tcPr>
            <w:tcW w:w="2522" w:type="dxa"/>
            <w:gridSpan w:val="3"/>
            <w:shd w:val="clear" w:color="auto" w:fill="auto"/>
          </w:tcPr>
          <w:p w:rsidR="00621DB2" w:rsidRPr="0050637C" w:rsidRDefault="00621DB2" w:rsidP="00E66C1F">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割合（％）</w:t>
            </w:r>
          </w:p>
        </w:tc>
        <w:tc>
          <w:tcPr>
            <w:tcW w:w="851" w:type="dxa"/>
            <w:vMerge w:val="restart"/>
            <w:shd w:val="clear" w:color="auto" w:fill="auto"/>
          </w:tcPr>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老年化</w:t>
            </w:r>
          </w:p>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指数</w:t>
            </w:r>
          </w:p>
          <w:p w:rsidR="00621DB2" w:rsidRPr="0050637C" w:rsidRDefault="006F5689" w:rsidP="00E66C1F">
            <w:pPr>
              <w:autoSpaceDN w:val="0"/>
              <w:rPr>
                <w:rFonts w:ascii="ＭＳ 明朝" w:hAnsi="Courier New" w:cs="Courier New"/>
                <w:kern w:val="0"/>
                <w:sz w:val="18"/>
                <w:szCs w:val="18"/>
              </w:rPr>
            </w:pPr>
            <w:r>
              <w:rPr>
                <w:rFonts w:ascii="ＭＳ 明朝" w:hAnsi="Courier New" w:cs="Courier New" w:hint="eastAsia"/>
                <w:kern w:val="0"/>
                <w:sz w:val="18"/>
                <w:szCs w:val="18"/>
              </w:rPr>
              <w:t>※A</w:t>
            </w:r>
          </w:p>
        </w:tc>
        <w:tc>
          <w:tcPr>
            <w:tcW w:w="992" w:type="dxa"/>
            <w:vMerge w:val="restart"/>
            <w:shd w:val="clear" w:color="auto" w:fill="auto"/>
          </w:tcPr>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従属人口</w:t>
            </w:r>
          </w:p>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指数</w:t>
            </w:r>
          </w:p>
          <w:p w:rsidR="00621DB2" w:rsidRPr="0050637C" w:rsidRDefault="006F5689" w:rsidP="00E66C1F">
            <w:pPr>
              <w:autoSpaceDN w:val="0"/>
              <w:rPr>
                <w:rFonts w:ascii="ＭＳ 明朝" w:hAnsi="Courier New" w:cs="Courier New"/>
                <w:kern w:val="0"/>
                <w:sz w:val="22"/>
                <w:szCs w:val="21"/>
              </w:rPr>
            </w:pPr>
            <w:r>
              <w:rPr>
                <w:rFonts w:ascii="ＭＳ 明朝" w:hAnsi="Courier New" w:cs="Courier New" w:hint="eastAsia"/>
                <w:kern w:val="0"/>
                <w:sz w:val="18"/>
                <w:szCs w:val="18"/>
              </w:rPr>
              <w:t>※B</w:t>
            </w:r>
          </w:p>
        </w:tc>
      </w:tr>
      <w:tr w:rsidR="00621DB2" w:rsidRPr="0050637C" w:rsidTr="00B236F8">
        <w:trPr>
          <w:trHeight w:val="284"/>
        </w:trPr>
        <w:tc>
          <w:tcPr>
            <w:tcW w:w="1021" w:type="dxa"/>
            <w:vMerge/>
            <w:shd w:val="clear" w:color="auto" w:fill="auto"/>
          </w:tcPr>
          <w:p w:rsidR="00621DB2" w:rsidRPr="0050637C" w:rsidRDefault="00621DB2" w:rsidP="00E66C1F">
            <w:pPr>
              <w:autoSpaceDN w:val="0"/>
              <w:rPr>
                <w:rFonts w:ascii="ＭＳ 明朝" w:hAnsi="Courier New" w:cs="Courier New"/>
                <w:kern w:val="0"/>
                <w:sz w:val="22"/>
                <w:szCs w:val="21"/>
              </w:rPr>
            </w:pPr>
          </w:p>
        </w:tc>
        <w:tc>
          <w:tcPr>
            <w:tcW w:w="1276" w:type="dxa"/>
            <w:shd w:val="clear" w:color="auto" w:fill="auto"/>
          </w:tcPr>
          <w:p w:rsidR="00621DB2" w:rsidRPr="0050637C"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0～14歳</w:t>
            </w:r>
          </w:p>
        </w:tc>
        <w:tc>
          <w:tcPr>
            <w:tcW w:w="1276" w:type="dxa"/>
            <w:shd w:val="clear" w:color="auto" w:fill="auto"/>
          </w:tcPr>
          <w:p w:rsidR="00621DB2" w:rsidRPr="0050637C"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15～64歳</w:t>
            </w:r>
          </w:p>
        </w:tc>
        <w:tc>
          <w:tcPr>
            <w:tcW w:w="1276" w:type="dxa"/>
            <w:shd w:val="clear" w:color="auto" w:fill="auto"/>
          </w:tcPr>
          <w:p w:rsidR="00621DB2" w:rsidRPr="0050637C"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65歳以上</w:t>
            </w:r>
          </w:p>
        </w:tc>
        <w:tc>
          <w:tcPr>
            <w:tcW w:w="850" w:type="dxa"/>
            <w:shd w:val="clear" w:color="auto" w:fill="auto"/>
          </w:tcPr>
          <w:p w:rsidR="00B236F8"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0～14</w:t>
            </w:r>
          </w:p>
          <w:p w:rsidR="00621DB2" w:rsidRPr="0050637C"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歳</w:t>
            </w:r>
          </w:p>
        </w:tc>
        <w:tc>
          <w:tcPr>
            <w:tcW w:w="851" w:type="dxa"/>
            <w:shd w:val="clear" w:color="auto" w:fill="auto"/>
          </w:tcPr>
          <w:p w:rsidR="00B236F8"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15～64</w:t>
            </w:r>
          </w:p>
          <w:p w:rsidR="00621DB2" w:rsidRPr="0050637C"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歳</w:t>
            </w:r>
          </w:p>
        </w:tc>
        <w:tc>
          <w:tcPr>
            <w:tcW w:w="821" w:type="dxa"/>
            <w:shd w:val="clear" w:color="auto" w:fill="auto"/>
          </w:tcPr>
          <w:p w:rsidR="00B236F8"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65歳</w:t>
            </w:r>
          </w:p>
          <w:p w:rsidR="00621DB2" w:rsidRPr="0050637C" w:rsidRDefault="00621DB2" w:rsidP="00B236F8">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以上</w:t>
            </w:r>
          </w:p>
        </w:tc>
        <w:tc>
          <w:tcPr>
            <w:tcW w:w="851" w:type="dxa"/>
            <w:vMerge/>
            <w:shd w:val="clear" w:color="auto" w:fill="auto"/>
          </w:tcPr>
          <w:p w:rsidR="00621DB2" w:rsidRPr="0050637C" w:rsidRDefault="00621DB2" w:rsidP="00E66C1F">
            <w:pPr>
              <w:autoSpaceDN w:val="0"/>
              <w:rPr>
                <w:rFonts w:ascii="ＭＳ 明朝" w:hAnsi="Courier New" w:cs="Courier New"/>
                <w:kern w:val="0"/>
                <w:sz w:val="22"/>
                <w:szCs w:val="21"/>
              </w:rPr>
            </w:pPr>
          </w:p>
        </w:tc>
        <w:tc>
          <w:tcPr>
            <w:tcW w:w="992" w:type="dxa"/>
            <w:vMerge/>
            <w:shd w:val="clear" w:color="auto" w:fill="auto"/>
          </w:tcPr>
          <w:p w:rsidR="00621DB2" w:rsidRPr="0050637C" w:rsidRDefault="00621DB2" w:rsidP="00E66C1F">
            <w:pPr>
              <w:autoSpaceDN w:val="0"/>
              <w:rPr>
                <w:rFonts w:ascii="ＭＳ 明朝" w:hAnsi="Courier New" w:cs="Courier New"/>
                <w:kern w:val="0"/>
                <w:sz w:val="22"/>
                <w:szCs w:val="21"/>
              </w:rPr>
            </w:pPr>
          </w:p>
        </w:tc>
      </w:tr>
      <w:tr w:rsidR="00621DB2" w:rsidRPr="0050637C" w:rsidTr="00B236F8">
        <w:trPr>
          <w:trHeight w:hRule="exact" w:val="3913"/>
        </w:trPr>
        <w:tc>
          <w:tcPr>
            <w:tcW w:w="1021" w:type="dxa"/>
            <w:shd w:val="clear" w:color="auto" w:fill="auto"/>
          </w:tcPr>
          <w:p w:rsidR="00621DB2" w:rsidRPr="0050637C" w:rsidRDefault="00621DB2" w:rsidP="00E66C1F">
            <w:pPr>
              <w:autoSpaceDN w:val="0"/>
              <w:ind w:left="380" w:hangingChars="200" w:hanging="380"/>
              <w:rPr>
                <w:rFonts w:ascii="ＭＳ 明朝" w:hAnsi="Courier New" w:cs="Courier New"/>
                <w:kern w:val="0"/>
                <w:sz w:val="18"/>
                <w:szCs w:val="18"/>
              </w:rPr>
            </w:pPr>
            <w:r w:rsidRPr="0050637C">
              <w:rPr>
                <w:rFonts w:ascii="ＭＳ 明朝" w:hAnsi="Courier New" w:cs="Courier New" w:hint="eastAsia"/>
                <w:kern w:val="0"/>
                <w:sz w:val="18"/>
                <w:szCs w:val="18"/>
              </w:rPr>
              <w:t>昭和45</w:t>
            </w:r>
            <w:r w:rsidR="00B236F8">
              <w:rPr>
                <w:rFonts w:ascii="ＭＳ 明朝" w:hAnsi="Courier New" w:cs="Courier New" w:hint="eastAsia"/>
                <w:kern w:val="0"/>
                <w:sz w:val="18"/>
                <w:szCs w:val="18"/>
              </w:rPr>
              <w:t>年</w:t>
            </w:r>
          </w:p>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 xml:space="preserve">　　50</w:t>
            </w:r>
            <w:r w:rsidR="00B236F8">
              <w:rPr>
                <w:rFonts w:ascii="ＭＳ 明朝" w:hAnsi="Courier New" w:cs="Courier New" w:hint="eastAsia"/>
                <w:kern w:val="0"/>
                <w:sz w:val="18"/>
                <w:szCs w:val="18"/>
              </w:rPr>
              <w:t>年</w:t>
            </w:r>
          </w:p>
          <w:p w:rsidR="00621DB2" w:rsidRPr="0050637C" w:rsidRDefault="00621DB2" w:rsidP="00E66C1F">
            <w:pPr>
              <w:autoSpaceDN w:val="0"/>
              <w:ind w:firstLineChars="200" w:firstLine="380"/>
              <w:rPr>
                <w:rFonts w:ascii="ＭＳ 明朝" w:hAnsi="Courier New" w:cs="Courier New"/>
                <w:kern w:val="0"/>
                <w:sz w:val="18"/>
                <w:szCs w:val="18"/>
              </w:rPr>
            </w:pPr>
            <w:r w:rsidRPr="0050637C">
              <w:rPr>
                <w:rFonts w:ascii="ＭＳ 明朝" w:hAnsi="Courier New" w:cs="Courier New" w:hint="eastAsia"/>
                <w:kern w:val="0"/>
                <w:sz w:val="18"/>
                <w:szCs w:val="18"/>
              </w:rPr>
              <w:t>55</w:t>
            </w:r>
            <w:r w:rsidR="00B236F8">
              <w:rPr>
                <w:rFonts w:ascii="ＭＳ 明朝" w:hAnsi="Courier New" w:cs="Courier New" w:hint="eastAsia"/>
                <w:kern w:val="0"/>
                <w:sz w:val="18"/>
                <w:szCs w:val="18"/>
              </w:rPr>
              <w:t>年</w:t>
            </w:r>
          </w:p>
          <w:p w:rsidR="00621DB2" w:rsidRPr="0050637C" w:rsidRDefault="00621DB2" w:rsidP="00E66C1F">
            <w:pPr>
              <w:autoSpaceDN w:val="0"/>
              <w:ind w:firstLineChars="200" w:firstLine="380"/>
              <w:rPr>
                <w:rFonts w:ascii="ＭＳ 明朝" w:hAnsi="Courier New" w:cs="Courier New"/>
                <w:kern w:val="0"/>
                <w:sz w:val="18"/>
                <w:szCs w:val="18"/>
              </w:rPr>
            </w:pPr>
            <w:r w:rsidRPr="0050637C">
              <w:rPr>
                <w:rFonts w:ascii="ＭＳ 明朝" w:hAnsi="Courier New" w:cs="Courier New" w:hint="eastAsia"/>
                <w:kern w:val="0"/>
                <w:sz w:val="18"/>
                <w:szCs w:val="18"/>
              </w:rPr>
              <w:t>60</w:t>
            </w:r>
            <w:r w:rsidR="00B236F8">
              <w:rPr>
                <w:rFonts w:ascii="ＭＳ 明朝" w:hAnsi="Courier New" w:cs="Courier New" w:hint="eastAsia"/>
                <w:kern w:val="0"/>
                <w:sz w:val="18"/>
                <w:szCs w:val="18"/>
              </w:rPr>
              <w:t>年</w:t>
            </w:r>
          </w:p>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平成２</w:t>
            </w:r>
            <w:r w:rsidR="00B236F8">
              <w:rPr>
                <w:rFonts w:ascii="ＭＳ 明朝" w:hAnsi="Courier New" w:cs="Courier New" w:hint="eastAsia"/>
                <w:kern w:val="0"/>
                <w:sz w:val="18"/>
                <w:szCs w:val="18"/>
              </w:rPr>
              <w:t>年</w:t>
            </w:r>
          </w:p>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 xml:space="preserve">　　７</w:t>
            </w:r>
            <w:r w:rsidR="00B236F8">
              <w:rPr>
                <w:rFonts w:ascii="ＭＳ 明朝" w:hAnsi="Courier New" w:cs="Courier New" w:hint="eastAsia"/>
                <w:kern w:val="0"/>
                <w:sz w:val="18"/>
                <w:szCs w:val="18"/>
              </w:rPr>
              <w:t>年</w:t>
            </w:r>
          </w:p>
          <w:p w:rsidR="00621DB2" w:rsidRPr="0050637C" w:rsidRDefault="00621DB2" w:rsidP="00E66C1F">
            <w:pPr>
              <w:autoSpaceDN w:val="0"/>
              <w:ind w:firstLineChars="200" w:firstLine="380"/>
              <w:rPr>
                <w:rFonts w:ascii="ＭＳ 明朝" w:hAnsi="Courier New" w:cs="Courier New"/>
                <w:kern w:val="0"/>
                <w:sz w:val="18"/>
                <w:szCs w:val="18"/>
              </w:rPr>
            </w:pPr>
            <w:r w:rsidRPr="0050637C">
              <w:rPr>
                <w:rFonts w:ascii="ＭＳ 明朝" w:hAnsi="Courier New" w:cs="Courier New" w:hint="eastAsia"/>
                <w:kern w:val="0"/>
                <w:sz w:val="18"/>
                <w:szCs w:val="18"/>
              </w:rPr>
              <w:t>12</w:t>
            </w:r>
            <w:r w:rsidR="00B236F8">
              <w:rPr>
                <w:rFonts w:ascii="ＭＳ 明朝" w:hAnsi="Courier New" w:cs="Courier New" w:hint="eastAsia"/>
                <w:kern w:val="0"/>
                <w:sz w:val="18"/>
                <w:szCs w:val="18"/>
              </w:rPr>
              <w:t>年</w:t>
            </w:r>
          </w:p>
          <w:p w:rsidR="00621DB2" w:rsidRPr="0050637C" w:rsidRDefault="00621DB2" w:rsidP="00E66C1F">
            <w:pPr>
              <w:autoSpaceDN w:val="0"/>
              <w:ind w:firstLineChars="200" w:firstLine="380"/>
              <w:rPr>
                <w:rFonts w:ascii="ＭＳ 明朝" w:hAnsi="Courier New" w:cs="Courier New"/>
                <w:kern w:val="0"/>
                <w:sz w:val="18"/>
                <w:szCs w:val="18"/>
              </w:rPr>
            </w:pPr>
            <w:r w:rsidRPr="0050637C">
              <w:rPr>
                <w:rFonts w:ascii="ＭＳ 明朝" w:hAnsi="Courier New" w:cs="Courier New" w:hint="eastAsia"/>
                <w:kern w:val="0"/>
                <w:sz w:val="18"/>
                <w:szCs w:val="18"/>
              </w:rPr>
              <w:t>17</w:t>
            </w:r>
            <w:r w:rsidR="00B236F8">
              <w:rPr>
                <w:rFonts w:ascii="ＭＳ 明朝" w:hAnsi="Courier New" w:cs="Courier New" w:hint="eastAsia"/>
                <w:kern w:val="0"/>
                <w:sz w:val="18"/>
                <w:szCs w:val="18"/>
              </w:rPr>
              <w:t>年</w:t>
            </w:r>
          </w:p>
          <w:p w:rsidR="00621DB2" w:rsidRPr="0050637C" w:rsidRDefault="00B236F8" w:rsidP="00B236F8">
            <w:pPr>
              <w:autoSpaceDN w:val="0"/>
              <w:ind w:firstLineChars="200" w:firstLine="380"/>
              <w:rPr>
                <w:rFonts w:ascii="ＭＳ 明朝" w:hAnsi="Courier New" w:cs="Courier New"/>
                <w:kern w:val="0"/>
                <w:sz w:val="18"/>
                <w:szCs w:val="18"/>
              </w:rPr>
            </w:pPr>
            <w:r>
              <w:rPr>
                <w:rFonts w:ascii="ＭＳ 明朝" w:hAnsi="Courier New" w:cs="Courier New" w:hint="eastAsia"/>
                <w:kern w:val="0"/>
                <w:sz w:val="18"/>
                <w:szCs w:val="18"/>
              </w:rPr>
              <w:t>22年</w:t>
            </w:r>
          </w:p>
          <w:p w:rsidR="00621DB2" w:rsidRDefault="00621DB2" w:rsidP="00E66C1F">
            <w:pPr>
              <w:autoSpaceDN w:val="0"/>
              <w:ind w:firstLineChars="200" w:firstLine="380"/>
              <w:rPr>
                <w:rFonts w:ascii="ＭＳ 明朝" w:hAnsi="Courier New" w:cs="Courier New"/>
                <w:kern w:val="0"/>
                <w:sz w:val="18"/>
                <w:szCs w:val="18"/>
              </w:rPr>
            </w:pPr>
            <w:r w:rsidRPr="0050637C">
              <w:rPr>
                <w:rFonts w:ascii="ＭＳ 明朝" w:hAnsi="Courier New" w:cs="Courier New" w:hint="eastAsia"/>
                <w:kern w:val="0"/>
                <w:sz w:val="18"/>
                <w:szCs w:val="18"/>
              </w:rPr>
              <w:t>2</w:t>
            </w:r>
            <w:r>
              <w:rPr>
                <w:rFonts w:ascii="ＭＳ 明朝" w:hAnsi="Courier New" w:cs="Courier New"/>
                <w:kern w:val="0"/>
                <w:sz w:val="18"/>
                <w:szCs w:val="18"/>
              </w:rPr>
              <w:t>7</w:t>
            </w:r>
            <w:r w:rsidR="00B236F8">
              <w:rPr>
                <w:rFonts w:ascii="ＭＳ 明朝" w:hAnsi="Courier New" w:cs="Courier New" w:hint="eastAsia"/>
                <w:kern w:val="0"/>
                <w:sz w:val="18"/>
                <w:szCs w:val="18"/>
              </w:rPr>
              <w:t>年</w:t>
            </w:r>
          </w:p>
          <w:p w:rsidR="00621DB2" w:rsidRPr="0050637C" w:rsidRDefault="00621DB2" w:rsidP="00E66C1F">
            <w:pPr>
              <w:autoSpaceDN w:val="0"/>
              <w:rPr>
                <w:rFonts w:ascii="ＭＳ 明朝" w:hAnsi="Courier New" w:cs="Courier New"/>
                <w:kern w:val="0"/>
                <w:sz w:val="18"/>
                <w:szCs w:val="18"/>
              </w:rPr>
            </w:pPr>
            <w:r>
              <w:rPr>
                <w:rFonts w:ascii="ＭＳ 明朝" w:hAnsi="Courier New" w:cs="Courier New" w:hint="eastAsia"/>
                <w:kern w:val="0"/>
                <w:sz w:val="18"/>
                <w:szCs w:val="18"/>
              </w:rPr>
              <w:t>令和元</w:t>
            </w:r>
            <w:r w:rsidR="00B236F8">
              <w:rPr>
                <w:rFonts w:ascii="ＭＳ 明朝" w:hAnsi="Courier New" w:cs="Courier New" w:hint="eastAsia"/>
                <w:kern w:val="0"/>
                <w:sz w:val="18"/>
                <w:szCs w:val="18"/>
              </w:rPr>
              <w:t>年</w:t>
            </w:r>
          </w:p>
        </w:tc>
        <w:tc>
          <w:tcPr>
            <w:tcW w:w="1276" w:type="dxa"/>
            <w:shd w:val="clear" w:color="auto" w:fill="auto"/>
          </w:tcPr>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1,820,583</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2,120,992</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2,067,583</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1,850,179</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1,503,885</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1,321,475</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1,249,955</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1,211,257</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1,165,200</w:t>
            </w:r>
          </w:p>
          <w:p w:rsidR="00621DB2" w:rsidRDefault="00621DB2" w:rsidP="00E66C1F">
            <w:pPr>
              <w:autoSpaceDN w:val="0"/>
              <w:rPr>
                <w:rFonts w:ascii="ＭＳ 明朝" w:hAnsi="Courier New" w:cs="Courier New"/>
                <w:kern w:val="0"/>
                <w:sz w:val="20"/>
                <w:szCs w:val="20"/>
              </w:rPr>
            </w:pPr>
            <w:r>
              <w:rPr>
                <w:rFonts w:ascii="ＭＳ 明朝" w:hAnsi="Courier New" w:cs="Courier New"/>
                <w:kern w:val="0"/>
                <w:sz w:val="20"/>
                <w:szCs w:val="20"/>
              </w:rPr>
              <w:t>1,093,111</w:t>
            </w:r>
          </w:p>
          <w:p w:rsidR="00621DB2" w:rsidRPr="0050637C" w:rsidRDefault="00621DB2" w:rsidP="00E66C1F">
            <w:pPr>
              <w:autoSpaceDN w:val="0"/>
              <w:rPr>
                <w:rFonts w:ascii="ＭＳ 明朝" w:hAnsi="Courier New" w:cs="Courier New"/>
                <w:kern w:val="0"/>
                <w:sz w:val="20"/>
                <w:szCs w:val="20"/>
              </w:rPr>
            </w:pPr>
            <w:r>
              <w:rPr>
                <w:rFonts w:ascii="ＭＳ 明朝" w:hAnsi="Courier New" w:cs="Courier New"/>
                <w:kern w:val="0"/>
                <w:sz w:val="20"/>
                <w:szCs w:val="20"/>
              </w:rPr>
              <w:t>1,043,000</w:t>
            </w:r>
          </w:p>
        </w:tc>
        <w:tc>
          <w:tcPr>
            <w:tcW w:w="1276" w:type="dxa"/>
            <w:shd w:val="clear" w:color="auto" w:fill="auto"/>
          </w:tcPr>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5,406,092</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5,652,511</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5,783,300</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6,093,737</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6,347,525</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6,411,945</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6,224,186</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5,913,558</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5,648,070</w:t>
            </w:r>
          </w:p>
          <w:p w:rsidR="00621DB2" w:rsidRDefault="00621DB2" w:rsidP="00E66C1F">
            <w:pPr>
              <w:autoSpaceDN w:val="0"/>
              <w:rPr>
                <w:rFonts w:ascii="ＭＳ 明朝" w:hAnsi="Courier New" w:cs="Courier New"/>
                <w:kern w:val="0"/>
                <w:sz w:val="20"/>
                <w:szCs w:val="20"/>
              </w:rPr>
            </w:pPr>
            <w:r>
              <w:rPr>
                <w:rFonts w:ascii="ＭＳ 明朝" w:hAnsi="Courier New" w:cs="Courier New"/>
                <w:kern w:val="0"/>
                <w:sz w:val="20"/>
                <w:szCs w:val="20"/>
              </w:rPr>
              <w:t>5,341,654</w:t>
            </w:r>
          </w:p>
          <w:p w:rsidR="00621DB2" w:rsidRPr="0050637C" w:rsidRDefault="00621DB2" w:rsidP="00E66C1F">
            <w:pPr>
              <w:autoSpaceDN w:val="0"/>
              <w:rPr>
                <w:rFonts w:ascii="ＭＳ 明朝" w:hAnsi="Courier New" w:cs="Courier New"/>
                <w:kern w:val="0"/>
                <w:sz w:val="20"/>
                <w:szCs w:val="20"/>
              </w:rPr>
            </w:pPr>
            <w:r>
              <w:rPr>
                <w:rFonts w:ascii="ＭＳ 明朝" w:hAnsi="Courier New" w:cs="Courier New"/>
                <w:kern w:val="0"/>
                <w:sz w:val="20"/>
                <w:szCs w:val="20"/>
              </w:rPr>
              <w:t>5,333,000</w:t>
            </w:r>
          </w:p>
        </w:tc>
        <w:tc>
          <w:tcPr>
            <w:tcW w:w="1276" w:type="dxa"/>
            <w:shd w:val="clear" w:color="auto" w:fill="auto"/>
          </w:tcPr>
          <w:p w:rsidR="00621DB2" w:rsidRPr="0050637C" w:rsidRDefault="00621DB2" w:rsidP="00E66C1F">
            <w:pPr>
              <w:autoSpaceDN w:val="0"/>
              <w:ind w:firstLineChars="100" w:firstLine="210"/>
              <w:rPr>
                <w:rFonts w:ascii="ＭＳ 明朝" w:hAnsi="Courier New" w:cs="Courier New"/>
                <w:kern w:val="0"/>
                <w:sz w:val="20"/>
                <w:szCs w:val="20"/>
              </w:rPr>
            </w:pPr>
            <w:r w:rsidRPr="0050637C">
              <w:rPr>
                <w:rFonts w:ascii="ＭＳ 明朝" w:hAnsi="Courier New" w:cs="Courier New" w:hint="eastAsia"/>
                <w:kern w:val="0"/>
                <w:sz w:val="20"/>
                <w:szCs w:val="20"/>
              </w:rPr>
              <w:t>393,805</w:t>
            </w:r>
          </w:p>
          <w:p w:rsidR="00621DB2" w:rsidRPr="0050637C" w:rsidRDefault="00621DB2" w:rsidP="00E66C1F">
            <w:pPr>
              <w:autoSpaceDN w:val="0"/>
              <w:ind w:firstLineChars="100" w:firstLine="210"/>
              <w:rPr>
                <w:rFonts w:ascii="ＭＳ 明朝" w:hAnsi="Courier New" w:cs="Courier New"/>
                <w:kern w:val="0"/>
                <w:sz w:val="20"/>
                <w:szCs w:val="20"/>
              </w:rPr>
            </w:pPr>
            <w:r w:rsidRPr="0050637C">
              <w:rPr>
                <w:rFonts w:ascii="ＭＳ 明朝" w:hAnsi="Courier New" w:cs="Courier New" w:hint="eastAsia"/>
                <w:kern w:val="0"/>
                <w:sz w:val="20"/>
                <w:szCs w:val="20"/>
              </w:rPr>
              <w:t>500,674</w:t>
            </w:r>
          </w:p>
          <w:p w:rsidR="00621DB2" w:rsidRPr="0050637C" w:rsidRDefault="00621DB2" w:rsidP="00E66C1F">
            <w:pPr>
              <w:autoSpaceDN w:val="0"/>
              <w:ind w:firstLineChars="100" w:firstLine="210"/>
              <w:rPr>
                <w:rFonts w:ascii="ＭＳ 明朝" w:hAnsi="Courier New" w:cs="Courier New"/>
                <w:kern w:val="0"/>
                <w:sz w:val="20"/>
                <w:szCs w:val="20"/>
              </w:rPr>
            </w:pPr>
            <w:r w:rsidRPr="0050637C">
              <w:rPr>
                <w:rFonts w:ascii="ＭＳ 明朝" w:hAnsi="Courier New" w:cs="Courier New" w:hint="eastAsia"/>
                <w:kern w:val="0"/>
                <w:sz w:val="20"/>
                <w:szCs w:val="20"/>
              </w:rPr>
              <w:t>613,361</w:t>
            </w:r>
          </w:p>
          <w:p w:rsidR="00621DB2" w:rsidRPr="0050637C" w:rsidRDefault="00621DB2" w:rsidP="00E66C1F">
            <w:pPr>
              <w:autoSpaceDN w:val="0"/>
              <w:ind w:firstLineChars="100" w:firstLine="210"/>
              <w:rPr>
                <w:rFonts w:ascii="ＭＳ 明朝" w:hAnsi="Courier New" w:cs="Courier New"/>
                <w:kern w:val="0"/>
                <w:sz w:val="20"/>
                <w:szCs w:val="20"/>
              </w:rPr>
            </w:pPr>
            <w:r w:rsidRPr="0050637C">
              <w:rPr>
                <w:rFonts w:ascii="ＭＳ 明朝" w:hAnsi="Courier New" w:cs="Courier New" w:hint="eastAsia"/>
                <w:kern w:val="0"/>
                <w:sz w:val="20"/>
                <w:szCs w:val="20"/>
              </w:rPr>
              <w:t>716,579</w:t>
            </w:r>
          </w:p>
          <w:p w:rsidR="00621DB2" w:rsidRPr="0050637C" w:rsidRDefault="00621DB2" w:rsidP="00E66C1F">
            <w:pPr>
              <w:autoSpaceDN w:val="0"/>
              <w:ind w:firstLineChars="100" w:firstLine="210"/>
              <w:rPr>
                <w:rFonts w:ascii="ＭＳ 明朝" w:hAnsi="Courier New" w:cs="Courier New"/>
                <w:kern w:val="0"/>
                <w:sz w:val="20"/>
                <w:szCs w:val="20"/>
              </w:rPr>
            </w:pPr>
            <w:r w:rsidRPr="0050637C">
              <w:rPr>
                <w:rFonts w:ascii="ＭＳ 明朝" w:hAnsi="Courier New" w:cs="Courier New" w:hint="eastAsia"/>
                <w:kern w:val="0"/>
                <w:sz w:val="20"/>
                <w:szCs w:val="20"/>
              </w:rPr>
              <w:t>843,024</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1,047,875</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1,315,213</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1,634,218</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1,962,748</w:t>
            </w:r>
          </w:p>
          <w:p w:rsidR="00621DB2" w:rsidRDefault="00621DB2" w:rsidP="00E66C1F">
            <w:pPr>
              <w:autoSpaceDN w:val="0"/>
              <w:rPr>
                <w:rFonts w:ascii="ＭＳ 明朝" w:hAnsi="Courier New" w:cs="Courier New"/>
                <w:kern w:val="0"/>
                <w:sz w:val="20"/>
                <w:szCs w:val="20"/>
              </w:rPr>
            </w:pPr>
            <w:r>
              <w:rPr>
                <w:rFonts w:ascii="ＭＳ 明朝" w:hAnsi="Courier New" w:cs="Courier New"/>
                <w:kern w:val="0"/>
                <w:sz w:val="20"/>
                <w:szCs w:val="20"/>
              </w:rPr>
              <w:t>2,278,324</w:t>
            </w:r>
          </w:p>
          <w:p w:rsidR="00621DB2" w:rsidRPr="0050637C" w:rsidRDefault="00621DB2" w:rsidP="00E66C1F">
            <w:pPr>
              <w:autoSpaceDN w:val="0"/>
              <w:rPr>
                <w:rFonts w:ascii="ＭＳ 明朝" w:hAnsi="Courier New" w:cs="Courier New"/>
                <w:kern w:val="0"/>
                <w:sz w:val="20"/>
                <w:szCs w:val="20"/>
              </w:rPr>
            </w:pPr>
            <w:r>
              <w:rPr>
                <w:rFonts w:ascii="ＭＳ 明朝" w:hAnsi="Courier New" w:cs="Courier New"/>
                <w:kern w:val="0"/>
                <w:sz w:val="20"/>
                <w:szCs w:val="20"/>
              </w:rPr>
              <w:t>2,434,000</w:t>
            </w:r>
          </w:p>
        </w:tc>
        <w:tc>
          <w:tcPr>
            <w:tcW w:w="850"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23.9</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25.6</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24.4</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21.</w:t>
            </w:r>
            <w:r>
              <w:rPr>
                <w:rFonts w:ascii="ＭＳ 明朝" w:hAnsi="Courier New" w:cs="Courier New"/>
                <w:kern w:val="0"/>
                <w:sz w:val="22"/>
                <w:szCs w:val="21"/>
              </w:rPr>
              <w:t>4</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17.3</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15.0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14.2</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13.8</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13.3</w:t>
            </w:r>
          </w:p>
          <w:p w:rsidR="00621DB2"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12.</w:t>
            </w:r>
            <w:r>
              <w:rPr>
                <w:rFonts w:ascii="ＭＳ 明朝" w:hAnsi="Courier New" w:cs="Courier New"/>
                <w:kern w:val="0"/>
                <w:sz w:val="22"/>
                <w:szCs w:val="21"/>
              </w:rPr>
              <w:t>5</w:t>
            </w:r>
          </w:p>
          <w:p w:rsidR="00621DB2" w:rsidRPr="0050637C" w:rsidRDefault="00621DB2" w:rsidP="00E66C1F">
            <w:pPr>
              <w:autoSpaceDN w:val="0"/>
              <w:jc w:val="center"/>
              <w:rPr>
                <w:rFonts w:ascii="ＭＳ 明朝" w:hAnsi="Courier New" w:cs="Courier New"/>
                <w:kern w:val="0"/>
                <w:sz w:val="22"/>
                <w:szCs w:val="21"/>
              </w:rPr>
            </w:pPr>
            <w:r>
              <w:rPr>
                <w:rFonts w:ascii="ＭＳ 明朝" w:hAnsi="Courier New" w:cs="Courier New"/>
                <w:kern w:val="0"/>
                <w:sz w:val="22"/>
                <w:szCs w:val="21"/>
              </w:rPr>
              <w:t>11.8</w:t>
            </w:r>
          </w:p>
        </w:tc>
        <w:tc>
          <w:tcPr>
            <w:tcW w:w="851"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70.9</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68.3</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68.3</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70.4</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73.0</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73.0</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70.8</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67.5</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64.4</w:t>
            </w:r>
          </w:p>
          <w:p w:rsidR="00621DB2"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6</w:t>
            </w:r>
            <w:r>
              <w:rPr>
                <w:rFonts w:ascii="ＭＳ 明朝" w:hAnsi="Courier New" w:cs="Courier New"/>
                <w:kern w:val="0"/>
                <w:sz w:val="22"/>
                <w:szCs w:val="21"/>
              </w:rPr>
              <w:t>1.3</w:t>
            </w:r>
          </w:p>
          <w:p w:rsidR="00621DB2" w:rsidRPr="0050637C" w:rsidRDefault="00621DB2" w:rsidP="00E66C1F">
            <w:pPr>
              <w:autoSpaceDN w:val="0"/>
              <w:jc w:val="center"/>
              <w:rPr>
                <w:rFonts w:ascii="ＭＳ 明朝" w:hAnsi="Courier New" w:cs="Courier New"/>
                <w:kern w:val="0"/>
                <w:sz w:val="22"/>
                <w:szCs w:val="21"/>
              </w:rPr>
            </w:pPr>
            <w:r>
              <w:rPr>
                <w:rFonts w:ascii="ＭＳ 明朝" w:hAnsi="Courier New" w:cs="Courier New"/>
                <w:kern w:val="0"/>
                <w:sz w:val="22"/>
                <w:szCs w:val="21"/>
              </w:rPr>
              <w:t>60.5</w:t>
            </w:r>
          </w:p>
        </w:tc>
        <w:tc>
          <w:tcPr>
            <w:tcW w:w="821"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5.2</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6.1</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7.2</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8.3</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9.7</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11.9</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15.0</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18.7</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22.4</w:t>
            </w:r>
          </w:p>
          <w:p w:rsidR="00621DB2"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w:t>
            </w:r>
            <w:r>
              <w:rPr>
                <w:rFonts w:ascii="ＭＳ 明朝" w:hAnsi="Courier New" w:cs="Courier New"/>
                <w:kern w:val="0"/>
                <w:sz w:val="22"/>
                <w:szCs w:val="21"/>
              </w:rPr>
              <w:t>6.1</w:t>
            </w:r>
          </w:p>
          <w:p w:rsidR="00621DB2" w:rsidRPr="0050637C" w:rsidRDefault="00621DB2" w:rsidP="00E66C1F">
            <w:pPr>
              <w:autoSpaceDN w:val="0"/>
              <w:jc w:val="center"/>
              <w:rPr>
                <w:rFonts w:ascii="ＭＳ 明朝" w:hAnsi="Courier New" w:cs="Courier New"/>
                <w:kern w:val="0"/>
                <w:sz w:val="22"/>
                <w:szCs w:val="21"/>
              </w:rPr>
            </w:pPr>
            <w:r>
              <w:rPr>
                <w:rFonts w:ascii="ＭＳ 明朝" w:hAnsi="Courier New" w:cs="Courier New"/>
                <w:kern w:val="0"/>
                <w:sz w:val="22"/>
                <w:szCs w:val="21"/>
              </w:rPr>
              <w:t>27.6</w:t>
            </w:r>
          </w:p>
        </w:tc>
        <w:tc>
          <w:tcPr>
            <w:tcW w:w="851"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21.6</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23.6</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29.7</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38.7</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56.1</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79.3</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105.2</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134.9</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168.4</w:t>
            </w:r>
          </w:p>
          <w:p w:rsidR="00621DB2" w:rsidRDefault="00621DB2" w:rsidP="00E66C1F">
            <w:pPr>
              <w:autoSpaceDN w:val="0"/>
              <w:jc w:val="center"/>
              <w:rPr>
                <w:rFonts w:ascii="ＭＳ 明朝" w:hAnsi="Courier New" w:cs="Courier New"/>
                <w:kern w:val="0"/>
                <w:sz w:val="22"/>
                <w:szCs w:val="21"/>
              </w:rPr>
            </w:pPr>
            <w:r>
              <w:rPr>
                <w:rFonts w:ascii="ＭＳ 明朝" w:hAnsi="Courier New" w:cs="Courier New"/>
                <w:kern w:val="0"/>
                <w:sz w:val="22"/>
                <w:szCs w:val="21"/>
              </w:rPr>
              <w:t>208</w:t>
            </w:r>
            <w:r w:rsidRPr="0050637C">
              <w:rPr>
                <w:rFonts w:ascii="ＭＳ 明朝" w:hAnsi="Courier New" w:cs="Courier New" w:hint="eastAsia"/>
                <w:kern w:val="0"/>
                <w:sz w:val="22"/>
                <w:szCs w:val="21"/>
              </w:rPr>
              <w:t>.</w:t>
            </w:r>
            <w:r>
              <w:rPr>
                <w:rFonts w:ascii="ＭＳ 明朝" w:hAnsi="Courier New" w:cs="Courier New"/>
                <w:kern w:val="0"/>
                <w:sz w:val="22"/>
                <w:szCs w:val="21"/>
              </w:rPr>
              <w:t>4</w:t>
            </w:r>
          </w:p>
          <w:p w:rsidR="00621DB2" w:rsidRPr="0050637C" w:rsidRDefault="00621DB2" w:rsidP="00E66C1F">
            <w:pPr>
              <w:autoSpaceDN w:val="0"/>
              <w:jc w:val="center"/>
              <w:rPr>
                <w:rFonts w:ascii="ＭＳ 明朝" w:hAnsi="Courier New" w:cs="Courier New"/>
                <w:kern w:val="0"/>
                <w:sz w:val="22"/>
                <w:szCs w:val="21"/>
              </w:rPr>
            </w:pPr>
            <w:r>
              <w:rPr>
                <w:rFonts w:ascii="ＭＳ 明朝" w:hAnsi="Courier New" w:cs="Courier New"/>
                <w:kern w:val="0"/>
                <w:sz w:val="22"/>
                <w:szCs w:val="21"/>
              </w:rPr>
              <w:t>233.4</w:t>
            </w:r>
          </w:p>
        </w:tc>
        <w:tc>
          <w:tcPr>
            <w:tcW w:w="992"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41.0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46.4</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46.4</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42.1</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37.0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37.0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41.2</w:t>
            </w:r>
          </w:p>
          <w:p w:rsidR="00621DB2" w:rsidRPr="0050637C" w:rsidRDefault="004E369E"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48.1</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55.4</w:t>
            </w:r>
          </w:p>
          <w:p w:rsidR="00621DB2"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6</w:t>
            </w:r>
            <w:r>
              <w:rPr>
                <w:rFonts w:ascii="ＭＳ 明朝" w:hAnsi="Courier New" w:cs="Courier New"/>
                <w:kern w:val="0"/>
                <w:sz w:val="22"/>
                <w:szCs w:val="21"/>
              </w:rPr>
              <w:t>3.1</w:t>
            </w:r>
          </w:p>
          <w:p w:rsidR="00621DB2" w:rsidRPr="0050637C" w:rsidRDefault="00621DB2" w:rsidP="00E66C1F">
            <w:pPr>
              <w:autoSpaceDN w:val="0"/>
              <w:jc w:val="center"/>
              <w:rPr>
                <w:rFonts w:ascii="ＭＳ 明朝" w:hAnsi="Courier New" w:cs="Courier New"/>
                <w:kern w:val="0"/>
                <w:sz w:val="22"/>
                <w:szCs w:val="21"/>
              </w:rPr>
            </w:pPr>
            <w:r>
              <w:rPr>
                <w:rFonts w:ascii="ＭＳ 明朝" w:hAnsi="Courier New" w:cs="Courier New"/>
                <w:kern w:val="0"/>
                <w:sz w:val="22"/>
                <w:szCs w:val="21"/>
              </w:rPr>
              <w:t>65.2</w:t>
            </w:r>
          </w:p>
        </w:tc>
      </w:tr>
    </w:tbl>
    <w:p w:rsidR="00621DB2" w:rsidRPr="005A3591" w:rsidRDefault="00621DB2" w:rsidP="00621DB2">
      <w:pPr>
        <w:autoSpaceDN w:val="0"/>
        <w:rPr>
          <w:rFonts w:ascii="ＭＳ 明朝" w:hAnsi="Courier New" w:cs="Courier New"/>
          <w:kern w:val="0"/>
          <w:szCs w:val="21"/>
        </w:rPr>
      </w:pPr>
      <w:r w:rsidRPr="005A3591">
        <w:rPr>
          <w:rFonts w:ascii="ＭＳ 明朝" w:hAnsi="Courier New" w:cs="Courier New" w:hint="eastAsia"/>
          <w:kern w:val="0"/>
          <w:szCs w:val="21"/>
        </w:rPr>
        <w:t>※</w:t>
      </w:r>
      <w:r w:rsidR="006F5689">
        <w:rPr>
          <w:rFonts w:ascii="ＭＳ 明朝" w:hAnsi="Courier New" w:cs="Courier New" w:hint="eastAsia"/>
          <w:kern w:val="0"/>
          <w:szCs w:val="21"/>
        </w:rPr>
        <w:t>A</w:t>
      </w:r>
      <w:r w:rsidRPr="005A3591">
        <w:rPr>
          <w:rFonts w:ascii="ＭＳ 明朝" w:hAnsi="Courier New" w:cs="Courier New" w:hint="eastAsia"/>
          <w:kern w:val="0"/>
          <w:szCs w:val="21"/>
        </w:rPr>
        <w:t xml:space="preserve">　年少人口100に対する老年人口の比率</w:t>
      </w:r>
    </w:p>
    <w:p w:rsidR="00621DB2" w:rsidRPr="005A3591" w:rsidRDefault="00621DB2" w:rsidP="00621DB2">
      <w:pPr>
        <w:autoSpaceDN w:val="0"/>
        <w:rPr>
          <w:rFonts w:ascii="ＭＳ 明朝" w:hAnsi="Courier New" w:cs="Courier New"/>
          <w:kern w:val="0"/>
          <w:szCs w:val="21"/>
        </w:rPr>
      </w:pPr>
      <w:r w:rsidRPr="005A3591">
        <w:rPr>
          <w:rFonts w:ascii="ＭＳ 明朝" w:hAnsi="Courier New" w:cs="Courier New" w:hint="eastAsia"/>
          <w:kern w:val="0"/>
          <w:szCs w:val="21"/>
        </w:rPr>
        <w:t>※</w:t>
      </w:r>
      <w:r w:rsidR="006F5689">
        <w:rPr>
          <w:rFonts w:ascii="ＭＳ 明朝" w:hAnsi="Courier New" w:cs="Courier New" w:hint="eastAsia"/>
          <w:kern w:val="0"/>
          <w:szCs w:val="21"/>
        </w:rPr>
        <w:t>B</w:t>
      </w:r>
      <w:r w:rsidRPr="005A3591">
        <w:rPr>
          <w:rFonts w:ascii="ＭＳ 明朝" w:hAnsi="Courier New" w:cs="Courier New" w:hint="eastAsia"/>
          <w:kern w:val="0"/>
          <w:szCs w:val="21"/>
        </w:rPr>
        <w:t xml:space="preserve">　年少人口と老年人口の和の生産年齢人口100に対する比率</w:t>
      </w:r>
    </w:p>
    <w:p w:rsidR="00621DB2" w:rsidRPr="005A3591" w:rsidRDefault="00621DB2" w:rsidP="00621DB2">
      <w:pPr>
        <w:autoSpaceDN w:val="0"/>
        <w:ind w:firstLineChars="100" w:firstLine="190"/>
        <w:rPr>
          <w:rFonts w:ascii="ＭＳ 明朝" w:hAnsi="Courier New" w:cs="Courier New"/>
          <w:kern w:val="0"/>
          <w:szCs w:val="21"/>
        </w:rPr>
      </w:pPr>
      <w:r w:rsidRPr="00312CA4">
        <w:rPr>
          <w:rFonts w:ascii="ＭＳ 明朝" w:hAnsi="Courier New" w:cs="Courier New" w:hint="eastAsia"/>
          <w:kern w:val="0"/>
          <w:sz w:val="18"/>
          <w:szCs w:val="18"/>
        </w:rPr>
        <w:t>注：各年10月1日現在（大阪府総務部統計課調：国勢調査）、ただし</w:t>
      </w:r>
      <w:r>
        <w:rPr>
          <w:rFonts w:ascii="ＭＳ 明朝" w:hAnsi="Courier New" w:cs="Courier New" w:hint="eastAsia"/>
          <w:kern w:val="0"/>
          <w:sz w:val="18"/>
          <w:szCs w:val="18"/>
        </w:rPr>
        <w:t>令和元</w:t>
      </w:r>
      <w:r w:rsidRPr="00312CA4">
        <w:rPr>
          <w:rFonts w:ascii="ＭＳ 明朝" w:hAnsi="Courier New" w:cs="Courier New" w:hint="eastAsia"/>
          <w:kern w:val="0"/>
          <w:sz w:val="18"/>
          <w:szCs w:val="18"/>
        </w:rPr>
        <w:t>年は総務省統計局推計による</w:t>
      </w:r>
    </w:p>
    <w:p w:rsidR="00621DB2" w:rsidRPr="0050637C" w:rsidRDefault="00621DB2" w:rsidP="00621DB2">
      <w:pPr>
        <w:autoSpaceDN w:val="0"/>
        <w:ind w:firstLineChars="100" w:firstLine="231"/>
        <w:rPr>
          <w:rFonts w:ascii="ＭＳ ゴシック" w:eastAsia="ＭＳ ゴシック" w:hAnsi="ＭＳ ゴシック" w:cs="Courier New"/>
          <w:b/>
          <w:kern w:val="0"/>
          <w:sz w:val="22"/>
          <w:szCs w:val="21"/>
        </w:rPr>
      </w:pPr>
      <w:r w:rsidRPr="0050637C">
        <w:rPr>
          <w:rFonts w:ascii="ＭＳ ゴシック" w:eastAsia="ＭＳ ゴシック" w:hAnsi="ＭＳ ゴシック" w:cs="Courier New" w:hint="eastAsia"/>
          <w:b/>
          <w:kern w:val="0"/>
          <w:sz w:val="22"/>
          <w:szCs w:val="21"/>
        </w:rPr>
        <w:lastRenderedPageBreak/>
        <w:t>（２）道　路</w:t>
      </w:r>
    </w:p>
    <w:p w:rsidR="00621DB2" w:rsidRPr="0050637C" w:rsidRDefault="00621DB2" w:rsidP="00621DB2">
      <w:pPr>
        <w:autoSpaceDN w:val="0"/>
        <w:ind w:leftChars="315" w:left="693" w:firstLineChars="100" w:firstLine="230"/>
        <w:rPr>
          <w:rFonts w:ascii="ＭＳ 明朝" w:hAnsi="Courier New" w:cs="Courier New"/>
          <w:kern w:val="0"/>
          <w:sz w:val="22"/>
          <w:szCs w:val="21"/>
        </w:rPr>
      </w:pPr>
      <w:r>
        <w:rPr>
          <w:rFonts w:ascii="ＭＳ 明朝" w:hAnsi="Courier New" w:cs="Courier New" w:hint="eastAsia"/>
          <w:kern w:val="0"/>
          <w:sz w:val="22"/>
          <w:szCs w:val="21"/>
        </w:rPr>
        <w:t>令和２</w:t>
      </w:r>
      <w:r w:rsidRPr="0050637C">
        <w:rPr>
          <w:rFonts w:ascii="ＭＳ 明朝" w:hAnsi="Courier New" w:cs="Courier New" w:hint="eastAsia"/>
          <w:kern w:val="0"/>
          <w:sz w:val="22"/>
          <w:szCs w:val="21"/>
        </w:rPr>
        <w:t>年４月１日現在の大阪府の道路は、総延長</w:t>
      </w:r>
      <w:r w:rsidR="00FE0C53">
        <w:rPr>
          <w:rFonts w:ascii="ＭＳ 明朝" w:hAnsi="Courier New" w:cs="Courier New" w:hint="eastAsia"/>
          <w:kern w:val="0"/>
          <w:sz w:val="22"/>
          <w:szCs w:val="21"/>
        </w:rPr>
        <w:t>1</w:t>
      </w:r>
      <w:r w:rsidR="00FE0C53">
        <w:rPr>
          <w:rFonts w:ascii="ＭＳ 明朝" w:hAnsi="Courier New" w:cs="Courier New"/>
          <w:kern w:val="0"/>
          <w:sz w:val="22"/>
          <w:szCs w:val="21"/>
        </w:rPr>
        <w:t>9</w:t>
      </w:r>
      <w:r w:rsidR="00FE0C53">
        <w:rPr>
          <w:rFonts w:ascii="ＭＳ 明朝" w:hAnsi="Courier New" w:cs="Courier New" w:hint="eastAsia"/>
          <w:kern w:val="0"/>
          <w:sz w:val="22"/>
          <w:szCs w:val="21"/>
        </w:rPr>
        <w:t>,656.6</w:t>
      </w:r>
      <w:r w:rsidR="005141D2">
        <w:rPr>
          <w:rFonts w:ascii="ＭＳ 明朝" w:hAnsi="Courier New" w:cs="Courier New" w:hint="eastAsia"/>
          <w:kern w:val="0"/>
          <w:sz w:val="22"/>
          <w:szCs w:val="21"/>
        </w:rPr>
        <w:t>km</w:t>
      </w:r>
      <w:r w:rsidRPr="0050637C">
        <w:rPr>
          <w:rFonts w:ascii="ＭＳ 明朝" w:hAnsi="Courier New" w:cs="Courier New" w:hint="eastAsia"/>
          <w:kern w:val="0"/>
          <w:sz w:val="22"/>
          <w:szCs w:val="21"/>
        </w:rPr>
        <w:t>であり、改良率は</w:t>
      </w:r>
      <w:r w:rsidR="002A5F68">
        <w:rPr>
          <w:rFonts w:ascii="ＭＳ 明朝" w:hAnsi="Courier New" w:cs="Courier New" w:hint="eastAsia"/>
          <w:kern w:val="0"/>
          <w:sz w:val="22"/>
          <w:szCs w:val="21"/>
        </w:rPr>
        <w:t>78.6</w:t>
      </w:r>
      <w:r w:rsidRPr="0050637C">
        <w:rPr>
          <w:rFonts w:ascii="ＭＳ 明朝" w:hAnsi="Courier New" w:cs="Courier New" w:hint="eastAsia"/>
          <w:kern w:val="0"/>
          <w:sz w:val="22"/>
          <w:szCs w:val="21"/>
        </w:rPr>
        <w:t>％、舗装率は</w:t>
      </w:r>
      <w:r w:rsidR="002A5F68">
        <w:rPr>
          <w:rFonts w:ascii="ＭＳ 明朝" w:hAnsi="Courier New" w:cs="Courier New" w:hint="eastAsia"/>
          <w:kern w:val="0"/>
          <w:sz w:val="22"/>
          <w:szCs w:val="21"/>
        </w:rPr>
        <w:t>94.5</w:t>
      </w:r>
      <w:r w:rsidRPr="0050637C">
        <w:rPr>
          <w:rFonts w:ascii="ＭＳ 明朝" w:hAnsi="Courier New" w:cs="Courier New" w:hint="eastAsia"/>
          <w:kern w:val="0"/>
          <w:sz w:val="22"/>
          <w:szCs w:val="21"/>
        </w:rPr>
        <w:t>％となっている。（表３参照）このほか、西日本高速道路株式会社が管理する道路の供用延長は、</w:t>
      </w:r>
      <w:r w:rsidR="00AC1504">
        <w:rPr>
          <w:rFonts w:ascii="ＭＳ 明朝" w:hAnsi="Courier New" w:cs="Courier New" w:hint="eastAsia"/>
          <w:kern w:val="0"/>
          <w:sz w:val="22"/>
          <w:szCs w:val="21"/>
        </w:rPr>
        <w:t>19</w:t>
      </w:r>
      <w:r w:rsidR="00AC1504">
        <w:rPr>
          <w:rFonts w:ascii="ＭＳ 明朝" w:hAnsi="Courier New" w:cs="Courier New"/>
          <w:kern w:val="0"/>
          <w:sz w:val="22"/>
          <w:szCs w:val="21"/>
        </w:rPr>
        <w:t>7</w:t>
      </w:r>
      <w:r w:rsidRPr="0050637C">
        <w:rPr>
          <w:rFonts w:ascii="ＭＳ 明朝" w:hAnsi="Courier New" w:cs="Courier New" w:hint="eastAsia"/>
          <w:kern w:val="0"/>
          <w:sz w:val="22"/>
          <w:szCs w:val="21"/>
        </w:rPr>
        <w:t>.</w:t>
      </w:r>
      <w:r w:rsidR="00AC1504">
        <w:rPr>
          <w:rFonts w:ascii="ＭＳ 明朝" w:hAnsi="Courier New" w:cs="Courier New" w:hint="eastAsia"/>
          <w:kern w:val="0"/>
          <w:sz w:val="22"/>
          <w:szCs w:val="21"/>
        </w:rPr>
        <w:t>3</w:t>
      </w:r>
      <w:r w:rsidR="005141D2">
        <w:rPr>
          <w:rFonts w:ascii="ＭＳ 明朝" w:hAnsi="Courier New" w:cs="Courier New" w:hint="eastAsia"/>
          <w:kern w:val="0"/>
          <w:sz w:val="22"/>
          <w:szCs w:val="21"/>
        </w:rPr>
        <w:t>km</w:t>
      </w:r>
      <w:r w:rsidRPr="0050637C">
        <w:rPr>
          <w:rFonts w:ascii="ＭＳ 明朝" w:hAnsi="Courier New" w:cs="Courier New" w:hint="eastAsia"/>
          <w:kern w:val="0"/>
          <w:sz w:val="22"/>
          <w:szCs w:val="21"/>
        </w:rPr>
        <w:t>、阪神高速道路株式会社が管理する道路の供用延長は、</w:t>
      </w:r>
      <w:r w:rsidR="005C487F">
        <w:rPr>
          <w:rFonts w:ascii="ＭＳ 明朝" w:hAnsi="Courier New" w:cs="Courier New" w:hint="eastAsia"/>
          <w:kern w:val="0"/>
          <w:sz w:val="22"/>
          <w:szCs w:val="21"/>
        </w:rPr>
        <w:t>1</w:t>
      </w:r>
      <w:r w:rsidR="005C487F">
        <w:rPr>
          <w:rFonts w:ascii="ＭＳ 明朝" w:hAnsi="Courier New" w:cs="Courier New"/>
          <w:kern w:val="0"/>
          <w:sz w:val="22"/>
          <w:szCs w:val="21"/>
        </w:rPr>
        <w:t>54</w:t>
      </w:r>
      <w:r w:rsidRPr="0050637C">
        <w:rPr>
          <w:rFonts w:ascii="ＭＳ 明朝" w:hAnsi="Courier New" w:cs="Courier New" w:hint="eastAsia"/>
          <w:kern w:val="0"/>
          <w:sz w:val="22"/>
          <w:szCs w:val="21"/>
        </w:rPr>
        <w:t>.</w:t>
      </w:r>
      <w:r w:rsidR="00AC1504">
        <w:rPr>
          <w:rFonts w:ascii="ＭＳ 明朝" w:hAnsi="Courier New" w:cs="Courier New" w:hint="eastAsia"/>
          <w:kern w:val="0"/>
          <w:sz w:val="22"/>
          <w:szCs w:val="21"/>
        </w:rPr>
        <w:t>0</w:t>
      </w:r>
      <w:r w:rsidR="005141D2">
        <w:rPr>
          <w:rFonts w:ascii="ＭＳ 明朝" w:hAnsi="Courier New" w:cs="Courier New" w:hint="eastAsia"/>
          <w:kern w:val="0"/>
          <w:sz w:val="22"/>
          <w:szCs w:val="21"/>
        </w:rPr>
        <w:t>km</w:t>
      </w:r>
      <w:r w:rsidRPr="0050637C">
        <w:rPr>
          <w:rFonts w:ascii="ＭＳ 明朝" w:hAnsi="Courier New" w:cs="Courier New" w:hint="eastAsia"/>
          <w:kern w:val="0"/>
          <w:sz w:val="22"/>
          <w:szCs w:val="21"/>
        </w:rPr>
        <w:t>となっている。</w:t>
      </w:r>
    </w:p>
    <w:p w:rsidR="00621DB2" w:rsidRPr="0050637C" w:rsidRDefault="00621DB2" w:rsidP="00621DB2">
      <w:pPr>
        <w:autoSpaceDN w:val="0"/>
        <w:ind w:firstLineChars="49" w:firstLine="113"/>
        <w:rPr>
          <w:rFonts w:ascii="ＭＳ 明朝" w:hAnsi="Courier New" w:cs="Courier New"/>
          <w:b/>
          <w:kern w:val="0"/>
          <w:sz w:val="22"/>
          <w:szCs w:val="21"/>
        </w:rPr>
      </w:pPr>
      <w:r w:rsidRPr="0050637C">
        <w:rPr>
          <w:rFonts w:ascii="ＭＳ 明朝" w:hAnsi="Courier New" w:cs="Courier New" w:hint="eastAsia"/>
          <w:b/>
          <w:kern w:val="0"/>
          <w:sz w:val="22"/>
          <w:szCs w:val="21"/>
        </w:rPr>
        <w:t>表３　大阪府における道路の整備状況</w:t>
      </w:r>
    </w:p>
    <w:tbl>
      <w:tblPr>
        <w:tblW w:w="9367" w:type="dxa"/>
        <w:tblInd w:w="126" w:type="dxa"/>
        <w:tblLayout w:type="fixed"/>
        <w:tblCellMar>
          <w:left w:w="14" w:type="dxa"/>
          <w:right w:w="14" w:type="dxa"/>
        </w:tblCellMar>
        <w:tblLook w:val="0000" w:firstRow="0" w:lastRow="0" w:firstColumn="0" w:lastColumn="0" w:noHBand="0" w:noVBand="0"/>
      </w:tblPr>
      <w:tblGrid>
        <w:gridCol w:w="960"/>
        <w:gridCol w:w="1279"/>
        <w:gridCol w:w="1053"/>
        <w:gridCol w:w="1263"/>
        <w:gridCol w:w="1263"/>
        <w:gridCol w:w="1053"/>
        <w:gridCol w:w="1220"/>
        <w:gridCol w:w="1276"/>
      </w:tblGrid>
      <w:tr w:rsidR="00775618" w:rsidRPr="0050637C" w:rsidTr="00775618">
        <w:trPr>
          <w:cantSplit/>
          <w:trHeight w:hRule="exact" w:val="388"/>
        </w:trPr>
        <w:tc>
          <w:tcPr>
            <w:tcW w:w="960" w:type="dxa"/>
            <w:vMerge w:val="restart"/>
            <w:tcBorders>
              <w:top w:val="single" w:sz="4" w:space="0" w:color="auto"/>
              <w:left w:val="single" w:sz="4" w:space="0" w:color="auto"/>
              <w:bottom w:val="nil"/>
              <w:right w:val="single" w:sz="4" w:space="0" w:color="auto"/>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1279" w:type="dxa"/>
            <w:vMerge w:val="restart"/>
            <w:tcBorders>
              <w:top w:val="single" w:sz="4" w:space="0" w:color="auto"/>
              <w:left w:val="nil"/>
              <w:bottom w:val="nil"/>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2316" w:type="dxa"/>
            <w:gridSpan w:val="2"/>
            <w:tcBorders>
              <w:top w:val="single" w:sz="4" w:space="0" w:color="auto"/>
              <w:left w:val="single" w:sz="4" w:space="0" w:color="auto"/>
              <w:bottom w:val="nil"/>
              <w:right w:val="single" w:sz="4" w:space="0" w:color="auto"/>
            </w:tcBorders>
          </w:tcPr>
          <w:p w:rsidR="00775618" w:rsidRPr="0050637C" w:rsidRDefault="005141D2" w:rsidP="00E66C1F">
            <w:pPr>
              <w:autoSpaceDN w:val="0"/>
              <w:ind w:firstLineChars="100" w:firstLine="190"/>
              <w:jc w:val="center"/>
              <w:rPr>
                <w:rFonts w:ascii="ＭＳ 明朝" w:hAnsi="Courier New" w:cs="Courier New"/>
                <w:kern w:val="0"/>
                <w:sz w:val="18"/>
                <w:szCs w:val="18"/>
              </w:rPr>
            </w:pPr>
            <w:r>
              <w:rPr>
                <w:rFonts w:ascii="ＭＳ 明朝" w:hAnsi="Courier New" w:cs="Courier New" w:hint="eastAsia"/>
                <w:kern w:val="0"/>
                <w:sz w:val="18"/>
                <w:szCs w:val="18"/>
              </w:rPr>
              <w:t>一　般　国　道（km</w:t>
            </w:r>
            <w:r w:rsidR="00775618" w:rsidRPr="0050637C">
              <w:rPr>
                <w:rFonts w:ascii="ＭＳ 明朝" w:hAnsi="Courier New" w:cs="Courier New" w:hint="eastAsia"/>
                <w:kern w:val="0"/>
                <w:sz w:val="18"/>
                <w:szCs w:val="18"/>
              </w:rPr>
              <w:t>）</w:t>
            </w:r>
          </w:p>
        </w:tc>
        <w:tc>
          <w:tcPr>
            <w:tcW w:w="2316" w:type="dxa"/>
            <w:gridSpan w:val="2"/>
            <w:tcBorders>
              <w:top w:val="single" w:sz="4" w:space="0" w:color="auto"/>
              <w:left w:val="nil"/>
              <w:bottom w:val="nil"/>
              <w:right w:val="single" w:sz="4" w:space="0" w:color="auto"/>
            </w:tcBorders>
          </w:tcPr>
          <w:p w:rsidR="00775618" w:rsidRPr="0050637C" w:rsidRDefault="005141D2" w:rsidP="00E66C1F">
            <w:pPr>
              <w:autoSpaceDN w:val="0"/>
              <w:ind w:firstLineChars="100" w:firstLine="190"/>
              <w:jc w:val="center"/>
              <w:rPr>
                <w:rFonts w:ascii="ＭＳ 明朝" w:hAnsi="Courier New" w:cs="Courier New"/>
                <w:kern w:val="0"/>
                <w:sz w:val="18"/>
                <w:szCs w:val="18"/>
              </w:rPr>
            </w:pPr>
            <w:r>
              <w:rPr>
                <w:rFonts w:ascii="ＭＳ 明朝" w:hAnsi="Courier New" w:cs="Courier New" w:hint="eastAsia"/>
                <w:kern w:val="0"/>
                <w:sz w:val="18"/>
                <w:szCs w:val="18"/>
              </w:rPr>
              <w:t>府　　道　（km</w:t>
            </w:r>
            <w:r w:rsidR="00775618" w:rsidRPr="0050637C">
              <w:rPr>
                <w:rFonts w:ascii="ＭＳ 明朝" w:hAnsi="Courier New" w:cs="Courier New" w:hint="eastAsia"/>
                <w:kern w:val="0"/>
                <w:sz w:val="18"/>
                <w:szCs w:val="18"/>
              </w:rPr>
              <w:t>）</w:t>
            </w:r>
          </w:p>
        </w:tc>
        <w:tc>
          <w:tcPr>
            <w:tcW w:w="1220" w:type="dxa"/>
            <w:vMerge w:val="restart"/>
            <w:tcBorders>
              <w:top w:val="single" w:sz="4" w:space="0" w:color="auto"/>
              <w:left w:val="nil"/>
              <w:bottom w:val="nil"/>
              <w:right w:val="single" w:sz="4" w:space="0" w:color="auto"/>
            </w:tcBorders>
            <w:vAlign w:val="center"/>
          </w:tcPr>
          <w:p w:rsidR="00775618" w:rsidRPr="0050637C" w:rsidRDefault="00775618" w:rsidP="00775618">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市町村道</w:t>
            </w:r>
          </w:p>
          <w:p w:rsidR="00775618" w:rsidRPr="0050637C" w:rsidRDefault="005141D2" w:rsidP="00775618">
            <w:pPr>
              <w:autoSpaceDN w:val="0"/>
              <w:jc w:val="center"/>
              <w:rPr>
                <w:rFonts w:ascii="ＭＳ 明朝" w:hAnsi="Courier New" w:cs="Courier New"/>
                <w:kern w:val="0"/>
                <w:sz w:val="18"/>
                <w:szCs w:val="18"/>
              </w:rPr>
            </w:pPr>
            <w:r>
              <w:rPr>
                <w:rFonts w:ascii="ＭＳ 明朝" w:hAnsi="Courier New" w:cs="Courier New" w:hint="eastAsia"/>
                <w:kern w:val="0"/>
                <w:sz w:val="18"/>
                <w:szCs w:val="18"/>
              </w:rPr>
              <w:t>（km</w:t>
            </w:r>
            <w:r w:rsidR="00775618" w:rsidRPr="0050637C">
              <w:rPr>
                <w:rFonts w:ascii="ＭＳ 明朝" w:hAnsi="Courier New" w:cs="Courier New" w:hint="eastAsia"/>
                <w:kern w:val="0"/>
                <w:sz w:val="18"/>
                <w:szCs w:val="18"/>
              </w:rPr>
              <w:t>）</w:t>
            </w:r>
          </w:p>
        </w:tc>
        <w:tc>
          <w:tcPr>
            <w:tcW w:w="1276" w:type="dxa"/>
            <w:vMerge w:val="restart"/>
            <w:tcBorders>
              <w:top w:val="single" w:sz="4" w:space="0" w:color="auto"/>
              <w:left w:val="nil"/>
              <w:right w:val="single" w:sz="4" w:space="0" w:color="auto"/>
            </w:tcBorders>
            <w:vAlign w:val="center"/>
          </w:tcPr>
          <w:p w:rsidR="00775618" w:rsidRPr="0050637C" w:rsidRDefault="00775618" w:rsidP="00775618">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合計</w:t>
            </w:r>
          </w:p>
          <w:p w:rsidR="00775618" w:rsidRPr="0050637C" w:rsidRDefault="005141D2" w:rsidP="00775618">
            <w:pPr>
              <w:autoSpaceDN w:val="0"/>
              <w:jc w:val="center"/>
              <w:rPr>
                <w:rFonts w:ascii="ＭＳ 明朝" w:hAnsi="Courier New" w:cs="Courier New"/>
                <w:kern w:val="0"/>
                <w:sz w:val="22"/>
                <w:szCs w:val="21"/>
              </w:rPr>
            </w:pPr>
            <w:r>
              <w:rPr>
                <w:rFonts w:ascii="ＭＳ 明朝" w:hAnsi="Courier New" w:cs="Courier New" w:hint="eastAsia"/>
                <w:kern w:val="0"/>
                <w:sz w:val="18"/>
                <w:szCs w:val="18"/>
              </w:rPr>
              <w:t>（km</w:t>
            </w:r>
            <w:r w:rsidR="00775618" w:rsidRPr="0050637C">
              <w:rPr>
                <w:rFonts w:ascii="ＭＳ 明朝" w:hAnsi="Courier New" w:cs="Courier New" w:hint="eastAsia"/>
                <w:kern w:val="0"/>
                <w:sz w:val="18"/>
                <w:szCs w:val="18"/>
              </w:rPr>
              <w:t>）</w:t>
            </w:r>
          </w:p>
        </w:tc>
      </w:tr>
      <w:tr w:rsidR="00775618" w:rsidRPr="0050637C" w:rsidTr="00775618">
        <w:trPr>
          <w:cantSplit/>
          <w:trHeight w:hRule="exact" w:val="388"/>
        </w:trPr>
        <w:tc>
          <w:tcPr>
            <w:tcW w:w="960" w:type="dxa"/>
            <w:vMerge/>
            <w:tcBorders>
              <w:top w:val="nil"/>
              <w:left w:val="single" w:sz="4" w:space="0" w:color="auto"/>
              <w:bottom w:val="single" w:sz="4" w:space="0" w:color="auto"/>
              <w:right w:val="single" w:sz="4" w:space="0" w:color="auto"/>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1279" w:type="dxa"/>
            <w:vMerge/>
            <w:tcBorders>
              <w:top w:val="nil"/>
              <w:left w:val="nil"/>
              <w:bottom w:val="nil"/>
              <w:right w:val="nil"/>
            </w:tcBorders>
          </w:tcPr>
          <w:p w:rsidR="00775618" w:rsidRPr="0050637C" w:rsidRDefault="00775618" w:rsidP="00E66C1F">
            <w:pPr>
              <w:autoSpaceDN w:val="0"/>
              <w:ind w:firstLineChars="100" w:firstLine="230"/>
              <w:rPr>
                <w:rFonts w:ascii="ＭＳ 明朝" w:hAnsi="Courier New" w:cs="Courier New"/>
                <w:kern w:val="0"/>
                <w:sz w:val="22"/>
                <w:szCs w:val="21"/>
              </w:rPr>
            </w:pPr>
          </w:p>
        </w:tc>
        <w:tc>
          <w:tcPr>
            <w:tcW w:w="1053" w:type="dxa"/>
            <w:tcBorders>
              <w:top w:val="single" w:sz="4" w:space="0" w:color="auto"/>
              <w:left w:val="single" w:sz="4" w:space="0" w:color="auto"/>
              <w:bottom w:val="nil"/>
              <w:right w:val="single" w:sz="4" w:space="0" w:color="auto"/>
            </w:tcBorders>
          </w:tcPr>
          <w:p w:rsidR="00775618" w:rsidRPr="0050637C" w:rsidRDefault="00775618" w:rsidP="00E66C1F">
            <w:pPr>
              <w:autoSpaceDN w:val="0"/>
              <w:ind w:firstLineChars="100" w:firstLine="190"/>
              <w:rPr>
                <w:rFonts w:ascii="ＭＳ 明朝" w:hAnsi="Courier New" w:cs="Courier New"/>
                <w:kern w:val="0"/>
                <w:sz w:val="18"/>
                <w:szCs w:val="18"/>
              </w:rPr>
            </w:pPr>
            <w:r w:rsidRPr="0050637C">
              <w:rPr>
                <w:rFonts w:ascii="ＭＳ 明朝" w:hAnsi="Courier New" w:cs="Courier New" w:hint="eastAsia"/>
                <w:kern w:val="0"/>
                <w:sz w:val="18"/>
                <w:szCs w:val="18"/>
              </w:rPr>
              <w:t>指定区間</w:t>
            </w:r>
          </w:p>
        </w:tc>
        <w:tc>
          <w:tcPr>
            <w:tcW w:w="1263" w:type="dxa"/>
            <w:tcBorders>
              <w:top w:val="single" w:sz="4" w:space="0" w:color="auto"/>
              <w:left w:val="nil"/>
              <w:bottom w:val="nil"/>
              <w:right w:val="single" w:sz="4" w:space="0" w:color="auto"/>
            </w:tcBorders>
          </w:tcPr>
          <w:p w:rsidR="00775618" w:rsidRPr="0050637C" w:rsidRDefault="00775618" w:rsidP="00E66C1F">
            <w:pPr>
              <w:autoSpaceDN w:val="0"/>
              <w:ind w:firstLineChars="100" w:firstLine="190"/>
              <w:rPr>
                <w:rFonts w:ascii="ＭＳ 明朝" w:hAnsi="Courier New" w:cs="Courier New"/>
                <w:kern w:val="0"/>
                <w:sz w:val="18"/>
                <w:szCs w:val="18"/>
              </w:rPr>
            </w:pPr>
            <w:r w:rsidRPr="0050637C">
              <w:rPr>
                <w:rFonts w:ascii="ＭＳ 明朝" w:hAnsi="Courier New" w:cs="Courier New" w:hint="eastAsia"/>
                <w:kern w:val="0"/>
                <w:sz w:val="18"/>
                <w:szCs w:val="18"/>
              </w:rPr>
              <w:t>指定区間外</w:t>
            </w:r>
          </w:p>
        </w:tc>
        <w:tc>
          <w:tcPr>
            <w:tcW w:w="1263" w:type="dxa"/>
            <w:tcBorders>
              <w:top w:val="single" w:sz="4" w:space="0" w:color="auto"/>
              <w:left w:val="nil"/>
              <w:bottom w:val="nil"/>
              <w:right w:val="single" w:sz="4" w:space="0" w:color="auto"/>
            </w:tcBorders>
          </w:tcPr>
          <w:p w:rsidR="00775618" w:rsidRPr="0050637C" w:rsidRDefault="00775618" w:rsidP="00E66C1F">
            <w:pPr>
              <w:autoSpaceDN w:val="0"/>
              <w:ind w:firstLineChars="100" w:firstLine="190"/>
              <w:jc w:val="center"/>
              <w:rPr>
                <w:rFonts w:ascii="ＭＳ 明朝" w:hAnsi="Courier New" w:cs="Courier New"/>
                <w:kern w:val="0"/>
                <w:sz w:val="18"/>
                <w:szCs w:val="18"/>
              </w:rPr>
            </w:pPr>
            <w:r w:rsidRPr="0050637C">
              <w:rPr>
                <w:rFonts w:ascii="ＭＳ 明朝" w:hAnsi="Courier New" w:cs="Courier New" w:hint="eastAsia"/>
                <w:kern w:val="0"/>
                <w:sz w:val="18"/>
                <w:szCs w:val="18"/>
              </w:rPr>
              <w:t>主要地方道</w:t>
            </w:r>
          </w:p>
        </w:tc>
        <w:tc>
          <w:tcPr>
            <w:tcW w:w="1053" w:type="dxa"/>
            <w:tcBorders>
              <w:top w:val="single" w:sz="4" w:space="0" w:color="auto"/>
              <w:left w:val="nil"/>
              <w:bottom w:val="nil"/>
              <w:right w:val="single" w:sz="4" w:space="0" w:color="auto"/>
            </w:tcBorders>
          </w:tcPr>
          <w:p w:rsidR="00775618" w:rsidRPr="0050637C" w:rsidRDefault="00775618" w:rsidP="00E66C1F">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一般府道</w:t>
            </w:r>
          </w:p>
        </w:tc>
        <w:tc>
          <w:tcPr>
            <w:tcW w:w="1220" w:type="dxa"/>
            <w:vMerge/>
            <w:tcBorders>
              <w:top w:val="nil"/>
              <w:left w:val="nil"/>
              <w:bottom w:val="nil"/>
              <w:right w:val="single" w:sz="4" w:space="0" w:color="auto"/>
            </w:tcBorders>
          </w:tcPr>
          <w:p w:rsidR="00775618" w:rsidRPr="0050637C" w:rsidRDefault="00775618" w:rsidP="00E66C1F">
            <w:pPr>
              <w:autoSpaceDN w:val="0"/>
              <w:ind w:firstLineChars="100" w:firstLine="190"/>
              <w:jc w:val="center"/>
              <w:rPr>
                <w:rFonts w:ascii="ＭＳ 明朝" w:hAnsi="Courier New" w:cs="Courier New"/>
                <w:kern w:val="0"/>
                <w:sz w:val="18"/>
                <w:szCs w:val="18"/>
              </w:rPr>
            </w:pPr>
          </w:p>
        </w:tc>
        <w:tc>
          <w:tcPr>
            <w:tcW w:w="1276" w:type="dxa"/>
            <w:vMerge/>
            <w:tcBorders>
              <w:left w:val="nil"/>
              <w:bottom w:val="single" w:sz="4" w:space="0" w:color="auto"/>
              <w:right w:val="single" w:sz="4" w:space="0" w:color="auto"/>
            </w:tcBorders>
          </w:tcPr>
          <w:p w:rsidR="00775618" w:rsidRPr="0050637C" w:rsidRDefault="00775618" w:rsidP="00E66C1F">
            <w:pPr>
              <w:autoSpaceDN w:val="0"/>
              <w:ind w:firstLineChars="100" w:firstLine="230"/>
              <w:rPr>
                <w:rFonts w:ascii="ＭＳ 明朝" w:hAnsi="Courier New" w:cs="Courier New"/>
                <w:kern w:val="0"/>
                <w:sz w:val="22"/>
                <w:szCs w:val="21"/>
              </w:rPr>
            </w:pPr>
          </w:p>
        </w:tc>
      </w:tr>
      <w:tr w:rsidR="00775618" w:rsidRPr="0050637C" w:rsidTr="00A67F7F">
        <w:trPr>
          <w:cantSplit/>
          <w:trHeight w:hRule="exact" w:val="461"/>
        </w:trPr>
        <w:tc>
          <w:tcPr>
            <w:tcW w:w="960" w:type="dxa"/>
            <w:vMerge w:val="restart"/>
            <w:tcBorders>
              <w:top w:val="single" w:sz="4" w:space="0" w:color="auto"/>
              <w:left w:val="single" w:sz="4" w:space="0" w:color="auto"/>
              <w:bottom w:val="nil"/>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p w:rsidR="00775618" w:rsidRPr="0050637C" w:rsidRDefault="00775618"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政令市内</w:t>
            </w:r>
          </w:p>
        </w:tc>
        <w:tc>
          <w:tcPr>
            <w:tcW w:w="1279" w:type="dxa"/>
            <w:tcBorders>
              <w:top w:val="single" w:sz="4" w:space="0" w:color="auto"/>
              <w:left w:val="single" w:sz="4" w:space="0" w:color="auto"/>
              <w:bottom w:val="single" w:sz="4" w:space="0" w:color="auto"/>
              <w:right w:val="single" w:sz="4" w:space="0" w:color="auto"/>
            </w:tcBorders>
            <w:vAlign w:val="center"/>
          </w:tcPr>
          <w:p w:rsidR="00775618" w:rsidRPr="0050637C" w:rsidRDefault="00775618" w:rsidP="00E66C1F">
            <w:pPr>
              <w:autoSpaceDN w:val="0"/>
              <w:ind w:firstLine="25"/>
              <w:jc w:val="center"/>
              <w:rPr>
                <w:rFonts w:ascii="ＭＳ 明朝" w:hAnsi="Courier New" w:cs="Courier New"/>
                <w:kern w:val="0"/>
                <w:sz w:val="22"/>
                <w:szCs w:val="21"/>
              </w:rPr>
            </w:pPr>
            <w:r w:rsidRPr="0050637C">
              <w:rPr>
                <w:rFonts w:ascii="ＭＳ 明朝" w:hAnsi="Courier New" w:cs="Courier New" w:hint="eastAsia"/>
                <w:kern w:val="0"/>
                <w:sz w:val="22"/>
                <w:szCs w:val="21"/>
              </w:rPr>
              <w:t>実 延 長</w:t>
            </w:r>
          </w:p>
        </w:tc>
        <w:tc>
          <w:tcPr>
            <w:tcW w:w="1053" w:type="dxa"/>
            <w:tcBorders>
              <w:top w:val="single" w:sz="4" w:space="0" w:color="auto"/>
              <w:left w:val="nil"/>
              <w:bottom w:val="single" w:sz="4" w:space="0" w:color="auto"/>
              <w:right w:val="single" w:sz="4" w:space="0" w:color="auto"/>
            </w:tcBorders>
            <w:vAlign w:val="center"/>
          </w:tcPr>
          <w:p w:rsidR="00775618" w:rsidRPr="00A84224" w:rsidRDefault="002A233B" w:rsidP="00A67F7F">
            <w:pPr>
              <w:autoSpaceDN w:val="0"/>
              <w:ind w:rightChars="50" w:right="110"/>
              <w:jc w:val="right"/>
              <w:rPr>
                <w:rFonts w:ascii="ＭＳ 明朝" w:hAnsi="Courier New" w:cs="Courier New"/>
                <w:kern w:val="0"/>
                <w:szCs w:val="21"/>
              </w:rPr>
            </w:pPr>
            <w:r>
              <w:rPr>
                <w:rFonts w:ascii="ＭＳ 明朝" w:hAnsi="Courier New" w:cs="Courier New"/>
                <w:kern w:val="0"/>
                <w:szCs w:val="21"/>
              </w:rPr>
              <w:t>53.3</w:t>
            </w:r>
          </w:p>
        </w:tc>
        <w:tc>
          <w:tcPr>
            <w:tcW w:w="1263" w:type="dxa"/>
            <w:tcBorders>
              <w:top w:val="single" w:sz="4" w:space="0" w:color="auto"/>
              <w:left w:val="nil"/>
              <w:bottom w:val="single" w:sz="4" w:space="0" w:color="auto"/>
              <w:right w:val="single" w:sz="4" w:space="0" w:color="auto"/>
            </w:tcBorders>
            <w:vAlign w:val="center"/>
          </w:tcPr>
          <w:p w:rsidR="00775618" w:rsidRPr="00A8422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80.8</w:t>
            </w:r>
          </w:p>
        </w:tc>
        <w:tc>
          <w:tcPr>
            <w:tcW w:w="1263" w:type="dxa"/>
            <w:tcBorders>
              <w:top w:val="single" w:sz="4" w:space="0" w:color="auto"/>
              <w:left w:val="nil"/>
              <w:bottom w:val="single" w:sz="4" w:space="0" w:color="auto"/>
              <w:right w:val="single" w:sz="4" w:space="0" w:color="auto"/>
            </w:tcBorders>
            <w:vAlign w:val="center"/>
          </w:tcPr>
          <w:p w:rsidR="00775618" w:rsidRPr="00A8422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347.0</w:t>
            </w:r>
          </w:p>
        </w:tc>
        <w:tc>
          <w:tcPr>
            <w:tcW w:w="1053" w:type="dxa"/>
            <w:tcBorders>
              <w:top w:val="single" w:sz="4" w:space="0" w:color="auto"/>
              <w:left w:val="nil"/>
              <w:bottom w:val="single" w:sz="4" w:space="0" w:color="auto"/>
              <w:right w:val="single" w:sz="4" w:space="0" w:color="auto"/>
            </w:tcBorders>
            <w:vAlign w:val="center"/>
          </w:tcPr>
          <w:p w:rsidR="00775618" w:rsidRPr="00A8422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124.4</w:t>
            </w:r>
          </w:p>
        </w:tc>
        <w:tc>
          <w:tcPr>
            <w:tcW w:w="1220" w:type="dxa"/>
            <w:tcBorders>
              <w:top w:val="single" w:sz="4" w:space="0" w:color="auto"/>
              <w:left w:val="nil"/>
              <w:bottom w:val="single" w:sz="4" w:space="0" w:color="auto"/>
              <w:right w:val="single" w:sz="4" w:space="0" w:color="auto"/>
            </w:tcBorders>
            <w:vAlign w:val="center"/>
          </w:tcPr>
          <w:p w:rsidR="00775618" w:rsidRPr="00A8422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5,386.5</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2A5F68" w:rsidP="002A5F68">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5,992</w:t>
            </w:r>
            <w:r w:rsidR="00FD306B">
              <w:rPr>
                <w:rFonts w:ascii="ＭＳ 明朝" w:hAnsi="Courier New" w:cs="Courier New" w:hint="eastAsia"/>
                <w:kern w:val="0"/>
                <w:szCs w:val="21"/>
              </w:rPr>
              <w:t>.</w:t>
            </w:r>
            <w:r>
              <w:rPr>
                <w:rFonts w:ascii="ＭＳ 明朝" w:hAnsi="Courier New" w:cs="Courier New"/>
                <w:kern w:val="0"/>
                <w:szCs w:val="21"/>
              </w:rPr>
              <w:t>0</w:t>
            </w:r>
          </w:p>
        </w:tc>
      </w:tr>
      <w:tr w:rsidR="00775618" w:rsidRPr="0050637C" w:rsidTr="00A67F7F">
        <w:trPr>
          <w:cantSplit/>
          <w:trHeight w:hRule="exact" w:val="423"/>
        </w:trPr>
        <w:tc>
          <w:tcPr>
            <w:tcW w:w="960" w:type="dxa"/>
            <w:vMerge/>
            <w:tcBorders>
              <w:top w:val="single" w:sz="4" w:space="0" w:color="auto"/>
              <w:left w:val="single" w:sz="4" w:space="0" w:color="auto"/>
              <w:bottom w:val="nil"/>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ind w:firstLine="25"/>
              <w:rPr>
                <w:rFonts w:ascii="ＭＳ 明朝" w:hAnsi="Courier New" w:cs="Courier New"/>
                <w:kern w:val="0"/>
                <w:sz w:val="22"/>
                <w:szCs w:val="21"/>
              </w:rPr>
            </w:pPr>
            <w:r w:rsidRPr="0050637C">
              <w:rPr>
                <w:rFonts w:ascii="ＭＳ 明朝" w:hAnsi="Courier New" w:cs="Courier New" w:hint="eastAsia"/>
                <w:kern w:val="0"/>
                <w:sz w:val="22"/>
                <w:szCs w:val="21"/>
              </w:rPr>
              <w:t>改良済延長</w:t>
            </w:r>
          </w:p>
        </w:tc>
        <w:tc>
          <w:tcPr>
            <w:tcW w:w="1053" w:type="dxa"/>
            <w:tcBorders>
              <w:top w:val="nil"/>
              <w:left w:val="nil"/>
              <w:bottom w:val="single" w:sz="4" w:space="0" w:color="auto"/>
              <w:right w:val="single" w:sz="4" w:space="0" w:color="auto"/>
            </w:tcBorders>
            <w:vAlign w:val="center"/>
          </w:tcPr>
          <w:p w:rsidR="00775618" w:rsidRPr="00FD3F58" w:rsidRDefault="002A233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53.3</w:t>
            </w:r>
          </w:p>
        </w:tc>
        <w:tc>
          <w:tcPr>
            <w:tcW w:w="126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80.8</w:t>
            </w:r>
          </w:p>
        </w:tc>
        <w:tc>
          <w:tcPr>
            <w:tcW w:w="126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342.0</w:t>
            </w:r>
          </w:p>
        </w:tc>
        <w:tc>
          <w:tcPr>
            <w:tcW w:w="105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119.0</w:t>
            </w:r>
          </w:p>
        </w:tc>
        <w:tc>
          <w:tcPr>
            <w:tcW w:w="1220"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4,320.7</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2A5F68" w:rsidP="002A5F68">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4,915</w:t>
            </w:r>
            <w:r w:rsidR="00FD306B">
              <w:rPr>
                <w:rFonts w:ascii="ＭＳ 明朝" w:hAnsi="Courier New" w:cs="Courier New" w:hint="eastAsia"/>
                <w:kern w:val="0"/>
                <w:szCs w:val="21"/>
              </w:rPr>
              <w:t>.</w:t>
            </w:r>
            <w:r>
              <w:rPr>
                <w:rFonts w:ascii="ＭＳ 明朝" w:hAnsi="Courier New" w:cs="Courier New"/>
                <w:kern w:val="0"/>
                <w:szCs w:val="21"/>
              </w:rPr>
              <w:t>8</w:t>
            </w:r>
          </w:p>
        </w:tc>
      </w:tr>
      <w:tr w:rsidR="00775618" w:rsidRPr="0050637C" w:rsidTr="00A67F7F">
        <w:trPr>
          <w:cantSplit/>
          <w:trHeight w:hRule="exact" w:val="429"/>
        </w:trPr>
        <w:tc>
          <w:tcPr>
            <w:tcW w:w="960" w:type="dxa"/>
            <w:vMerge/>
            <w:tcBorders>
              <w:top w:val="single" w:sz="4" w:space="0" w:color="auto"/>
              <w:left w:val="single" w:sz="4" w:space="0" w:color="auto"/>
              <w:bottom w:val="single" w:sz="4" w:space="0" w:color="auto"/>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ind w:firstLine="25"/>
              <w:rPr>
                <w:rFonts w:ascii="ＭＳ 明朝" w:hAnsi="Courier New" w:cs="Courier New"/>
                <w:kern w:val="0"/>
                <w:sz w:val="22"/>
                <w:szCs w:val="21"/>
              </w:rPr>
            </w:pPr>
            <w:r w:rsidRPr="0050637C">
              <w:rPr>
                <w:rFonts w:ascii="ＭＳ 明朝" w:hAnsi="Courier New" w:cs="Courier New" w:hint="eastAsia"/>
                <w:kern w:val="0"/>
                <w:sz w:val="22"/>
                <w:szCs w:val="21"/>
              </w:rPr>
              <w:t>舗装済延長</w:t>
            </w:r>
          </w:p>
        </w:tc>
        <w:tc>
          <w:tcPr>
            <w:tcW w:w="1053" w:type="dxa"/>
            <w:tcBorders>
              <w:top w:val="nil"/>
              <w:left w:val="nil"/>
              <w:bottom w:val="single" w:sz="4" w:space="0" w:color="auto"/>
              <w:right w:val="single" w:sz="4" w:space="0" w:color="auto"/>
            </w:tcBorders>
            <w:vAlign w:val="center"/>
          </w:tcPr>
          <w:p w:rsidR="00775618" w:rsidRPr="00FD3F58" w:rsidRDefault="002A233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53.3</w:t>
            </w:r>
          </w:p>
        </w:tc>
        <w:tc>
          <w:tcPr>
            <w:tcW w:w="126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80.8</w:t>
            </w:r>
          </w:p>
        </w:tc>
        <w:tc>
          <w:tcPr>
            <w:tcW w:w="126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346.8</w:t>
            </w:r>
          </w:p>
        </w:tc>
        <w:tc>
          <w:tcPr>
            <w:tcW w:w="1053" w:type="dxa"/>
            <w:tcBorders>
              <w:top w:val="nil"/>
              <w:left w:val="nil"/>
              <w:bottom w:val="single" w:sz="4" w:space="0" w:color="auto"/>
              <w:right w:val="single" w:sz="4" w:space="0" w:color="auto"/>
            </w:tcBorders>
            <w:vAlign w:val="center"/>
          </w:tcPr>
          <w:p w:rsidR="00775618" w:rsidRPr="00FD3F58"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124.4</w:t>
            </w:r>
          </w:p>
        </w:tc>
        <w:tc>
          <w:tcPr>
            <w:tcW w:w="1220"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5,133.6</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2A5F68"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5,738.9</w:t>
            </w:r>
          </w:p>
        </w:tc>
      </w:tr>
      <w:tr w:rsidR="00775618" w:rsidRPr="0050637C" w:rsidTr="00A67F7F">
        <w:trPr>
          <w:cantSplit/>
          <w:trHeight w:hRule="exact" w:val="421"/>
        </w:trPr>
        <w:tc>
          <w:tcPr>
            <w:tcW w:w="960" w:type="dxa"/>
            <w:vMerge w:val="restart"/>
            <w:tcBorders>
              <w:top w:val="single" w:sz="4" w:space="0" w:color="auto"/>
              <w:left w:val="single" w:sz="4" w:space="0" w:color="auto"/>
              <w:bottom w:val="nil"/>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p w:rsidR="00775618" w:rsidRPr="0050637C" w:rsidRDefault="00775618"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大阪府内</w:t>
            </w:r>
          </w:p>
        </w:tc>
        <w:tc>
          <w:tcPr>
            <w:tcW w:w="1279" w:type="dxa"/>
            <w:tcBorders>
              <w:top w:val="single" w:sz="4" w:space="0" w:color="auto"/>
              <w:left w:val="single" w:sz="4" w:space="0" w:color="auto"/>
              <w:bottom w:val="single" w:sz="4" w:space="0" w:color="auto"/>
              <w:right w:val="single" w:sz="4" w:space="0" w:color="auto"/>
            </w:tcBorders>
            <w:vAlign w:val="center"/>
          </w:tcPr>
          <w:p w:rsidR="00775618" w:rsidRPr="0050637C" w:rsidRDefault="00775618" w:rsidP="00E66C1F">
            <w:pPr>
              <w:autoSpaceDN w:val="0"/>
              <w:ind w:firstLine="25"/>
              <w:jc w:val="center"/>
              <w:rPr>
                <w:rFonts w:ascii="ＭＳ 明朝" w:hAnsi="Courier New" w:cs="Courier New"/>
                <w:kern w:val="0"/>
                <w:sz w:val="22"/>
                <w:szCs w:val="21"/>
              </w:rPr>
            </w:pPr>
            <w:r w:rsidRPr="0050637C">
              <w:rPr>
                <w:rFonts w:ascii="ＭＳ 明朝" w:hAnsi="Courier New" w:cs="Courier New" w:hint="eastAsia"/>
                <w:kern w:val="0"/>
                <w:sz w:val="22"/>
                <w:szCs w:val="21"/>
              </w:rPr>
              <w:t>実 延 長</w:t>
            </w:r>
          </w:p>
        </w:tc>
        <w:tc>
          <w:tcPr>
            <w:tcW w:w="1053" w:type="dxa"/>
            <w:tcBorders>
              <w:top w:val="nil"/>
              <w:left w:val="nil"/>
              <w:bottom w:val="single" w:sz="4" w:space="0" w:color="auto"/>
              <w:right w:val="single" w:sz="4" w:space="0" w:color="auto"/>
            </w:tcBorders>
            <w:vAlign w:val="center"/>
          </w:tcPr>
          <w:p w:rsidR="00775618" w:rsidRPr="007D4D73" w:rsidRDefault="002A233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140.9</w:t>
            </w:r>
          </w:p>
        </w:tc>
        <w:tc>
          <w:tcPr>
            <w:tcW w:w="126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330.8</w:t>
            </w:r>
          </w:p>
        </w:tc>
        <w:tc>
          <w:tcPr>
            <w:tcW w:w="126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679.7</w:t>
            </w:r>
          </w:p>
        </w:tc>
        <w:tc>
          <w:tcPr>
            <w:tcW w:w="1053" w:type="dxa"/>
            <w:tcBorders>
              <w:top w:val="nil"/>
              <w:left w:val="nil"/>
              <w:bottom w:val="single" w:sz="4" w:space="0" w:color="auto"/>
              <w:right w:val="single" w:sz="4" w:space="0" w:color="auto"/>
            </w:tcBorders>
            <w:vAlign w:val="center"/>
          </w:tcPr>
          <w:p w:rsidR="00775618" w:rsidRPr="00E41557"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536.4</w:t>
            </w:r>
          </w:p>
        </w:tc>
        <w:tc>
          <w:tcPr>
            <w:tcW w:w="1220"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11,976.8</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2A5F68"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13,664.6</w:t>
            </w:r>
          </w:p>
        </w:tc>
      </w:tr>
      <w:tr w:rsidR="00775618" w:rsidRPr="0050637C" w:rsidTr="00A67F7F">
        <w:trPr>
          <w:cantSplit/>
          <w:trHeight w:hRule="exact" w:val="400"/>
        </w:trPr>
        <w:tc>
          <w:tcPr>
            <w:tcW w:w="960" w:type="dxa"/>
            <w:vMerge/>
            <w:tcBorders>
              <w:top w:val="nil"/>
              <w:left w:val="single" w:sz="4" w:space="0" w:color="auto"/>
              <w:bottom w:val="nil"/>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ind w:firstLine="25"/>
              <w:rPr>
                <w:rFonts w:ascii="ＭＳ 明朝" w:hAnsi="Courier New" w:cs="Courier New"/>
                <w:kern w:val="0"/>
                <w:sz w:val="22"/>
                <w:szCs w:val="21"/>
              </w:rPr>
            </w:pPr>
            <w:r w:rsidRPr="0050637C">
              <w:rPr>
                <w:rFonts w:ascii="ＭＳ 明朝" w:hAnsi="Courier New" w:cs="Courier New" w:hint="eastAsia"/>
                <w:kern w:val="0"/>
                <w:sz w:val="22"/>
                <w:szCs w:val="21"/>
              </w:rPr>
              <w:t>改良済延長</w:t>
            </w:r>
          </w:p>
        </w:tc>
        <w:tc>
          <w:tcPr>
            <w:tcW w:w="1053" w:type="dxa"/>
            <w:tcBorders>
              <w:top w:val="nil"/>
              <w:left w:val="nil"/>
              <w:bottom w:val="single" w:sz="4" w:space="0" w:color="auto"/>
              <w:right w:val="single" w:sz="4" w:space="0" w:color="auto"/>
            </w:tcBorders>
            <w:vAlign w:val="center"/>
          </w:tcPr>
          <w:p w:rsidR="00775618" w:rsidRPr="007D4D73" w:rsidRDefault="002A233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140.9</w:t>
            </w:r>
          </w:p>
        </w:tc>
        <w:tc>
          <w:tcPr>
            <w:tcW w:w="126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318.1</w:t>
            </w:r>
          </w:p>
        </w:tc>
        <w:tc>
          <w:tcPr>
            <w:tcW w:w="126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636.6</w:t>
            </w:r>
          </w:p>
        </w:tc>
        <w:tc>
          <w:tcPr>
            <w:tcW w:w="105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475.8</w:t>
            </w:r>
          </w:p>
        </w:tc>
        <w:tc>
          <w:tcPr>
            <w:tcW w:w="1220"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8,961.7</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2A5F68"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10,533.1</w:t>
            </w:r>
          </w:p>
        </w:tc>
      </w:tr>
      <w:tr w:rsidR="00775618" w:rsidRPr="0050637C" w:rsidTr="00A67F7F">
        <w:trPr>
          <w:cantSplit/>
          <w:trHeight w:hRule="exact" w:val="449"/>
        </w:trPr>
        <w:tc>
          <w:tcPr>
            <w:tcW w:w="960" w:type="dxa"/>
            <w:vMerge/>
            <w:tcBorders>
              <w:top w:val="nil"/>
              <w:left w:val="single" w:sz="4" w:space="0" w:color="auto"/>
              <w:bottom w:val="single" w:sz="4" w:space="0" w:color="auto"/>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rPr>
                <w:rFonts w:ascii="ＭＳ 明朝" w:hAnsi="Courier New" w:cs="Courier New"/>
                <w:kern w:val="0"/>
                <w:sz w:val="22"/>
                <w:szCs w:val="21"/>
              </w:rPr>
            </w:pPr>
            <w:r w:rsidRPr="0050637C">
              <w:rPr>
                <w:rFonts w:ascii="ＭＳ 明朝" w:hAnsi="Courier New" w:cs="Courier New" w:hint="eastAsia"/>
                <w:kern w:val="0"/>
                <w:sz w:val="22"/>
                <w:szCs w:val="21"/>
              </w:rPr>
              <w:t>舗装済延長</w:t>
            </w:r>
          </w:p>
        </w:tc>
        <w:tc>
          <w:tcPr>
            <w:tcW w:w="1053" w:type="dxa"/>
            <w:tcBorders>
              <w:top w:val="nil"/>
              <w:left w:val="nil"/>
              <w:bottom w:val="single" w:sz="4" w:space="0" w:color="auto"/>
              <w:right w:val="single" w:sz="4" w:space="0" w:color="auto"/>
            </w:tcBorders>
            <w:vAlign w:val="center"/>
          </w:tcPr>
          <w:p w:rsidR="00775618" w:rsidRPr="007D4D73" w:rsidRDefault="002A233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140.9</w:t>
            </w:r>
          </w:p>
        </w:tc>
        <w:tc>
          <w:tcPr>
            <w:tcW w:w="126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330.8</w:t>
            </w:r>
          </w:p>
        </w:tc>
        <w:tc>
          <w:tcPr>
            <w:tcW w:w="126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673.6</w:t>
            </w:r>
          </w:p>
        </w:tc>
        <w:tc>
          <w:tcPr>
            <w:tcW w:w="105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533.1</w:t>
            </w:r>
          </w:p>
        </w:tc>
        <w:tc>
          <w:tcPr>
            <w:tcW w:w="1220"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11,167.8</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2A5F68"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12,846.2</w:t>
            </w:r>
          </w:p>
        </w:tc>
      </w:tr>
      <w:tr w:rsidR="00775618" w:rsidRPr="0050637C" w:rsidTr="00A67F7F">
        <w:trPr>
          <w:cantSplit/>
          <w:trHeight w:hRule="exact" w:val="427"/>
        </w:trPr>
        <w:tc>
          <w:tcPr>
            <w:tcW w:w="960" w:type="dxa"/>
            <w:vMerge w:val="restart"/>
            <w:tcBorders>
              <w:top w:val="single" w:sz="4" w:space="0" w:color="auto"/>
              <w:left w:val="single" w:sz="4" w:space="0" w:color="auto"/>
              <w:bottom w:val="nil"/>
              <w:right w:val="nil"/>
            </w:tcBorders>
          </w:tcPr>
          <w:p w:rsidR="00775618" w:rsidRPr="0050637C" w:rsidRDefault="00775618" w:rsidP="00E66C1F">
            <w:pPr>
              <w:autoSpaceDN w:val="0"/>
              <w:ind w:firstLineChars="100" w:firstLine="230"/>
              <w:jc w:val="center"/>
              <w:rPr>
                <w:rFonts w:ascii="ＭＳ 明朝" w:hAnsi="Courier New" w:cs="Courier New"/>
                <w:kern w:val="0"/>
                <w:sz w:val="22"/>
                <w:szCs w:val="21"/>
              </w:rPr>
            </w:pPr>
          </w:p>
          <w:p w:rsidR="00775618" w:rsidRPr="0050637C" w:rsidRDefault="00775618" w:rsidP="00E66C1F">
            <w:pPr>
              <w:autoSpaceDN w:val="0"/>
              <w:ind w:firstLineChars="100" w:firstLine="230"/>
              <w:rPr>
                <w:rFonts w:ascii="ＭＳ 明朝" w:hAnsi="Courier New" w:cs="Courier New"/>
                <w:kern w:val="0"/>
                <w:sz w:val="22"/>
                <w:szCs w:val="21"/>
              </w:rPr>
            </w:pPr>
            <w:r w:rsidRPr="0050637C">
              <w:rPr>
                <w:rFonts w:ascii="ＭＳ 明朝" w:hAnsi="Courier New" w:cs="Courier New" w:hint="eastAsia"/>
                <w:kern w:val="0"/>
                <w:sz w:val="22"/>
                <w:szCs w:val="21"/>
              </w:rPr>
              <w:t>合計</w:t>
            </w: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ind w:firstLine="25"/>
              <w:jc w:val="center"/>
              <w:rPr>
                <w:rFonts w:ascii="ＭＳ 明朝" w:hAnsi="Courier New" w:cs="Courier New"/>
                <w:kern w:val="0"/>
                <w:sz w:val="22"/>
                <w:szCs w:val="21"/>
              </w:rPr>
            </w:pPr>
            <w:r w:rsidRPr="0050637C">
              <w:rPr>
                <w:rFonts w:ascii="ＭＳ 明朝" w:hAnsi="Courier New" w:cs="Courier New" w:hint="eastAsia"/>
                <w:kern w:val="0"/>
                <w:sz w:val="22"/>
                <w:szCs w:val="21"/>
              </w:rPr>
              <w:t>実 延 長</w:t>
            </w:r>
          </w:p>
        </w:tc>
        <w:tc>
          <w:tcPr>
            <w:tcW w:w="1053" w:type="dxa"/>
            <w:tcBorders>
              <w:top w:val="nil"/>
              <w:left w:val="nil"/>
              <w:bottom w:val="single" w:sz="4" w:space="0" w:color="auto"/>
              <w:right w:val="single" w:sz="4" w:space="0" w:color="auto"/>
            </w:tcBorders>
            <w:vAlign w:val="center"/>
          </w:tcPr>
          <w:p w:rsidR="00775618" w:rsidRPr="007D4D73" w:rsidRDefault="002A233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194.2</w:t>
            </w:r>
          </w:p>
        </w:tc>
        <w:tc>
          <w:tcPr>
            <w:tcW w:w="126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411.6</w:t>
            </w:r>
          </w:p>
        </w:tc>
        <w:tc>
          <w:tcPr>
            <w:tcW w:w="126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1,026.7</w:t>
            </w:r>
          </w:p>
        </w:tc>
        <w:tc>
          <w:tcPr>
            <w:tcW w:w="105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660.8</w:t>
            </w:r>
          </w:p>
        </w:tc>
        <w:tc>
          <w:tcPr>
            <w:tcW w:w="1220"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17,363.3</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2A5F68"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19,656.6</w:t>
            </w:r>
          </w:p>
        </w:tc>
      </w:tr>
      <w:tr w:rsidR="00775618" w:rsidRPr="0050637C" w:rsidTr="00A67F7F">
        <w:trPr>
          <w:cantSplit/>
          <w:trHeight w:hRule="exact" w:val="433"/>
        </w:trPr>
        <w:tc>
          <w:tcPr>
            <w:tcW w:w="960" w:type="dxa"/>
            <w:vMerge/>
            <w:tcBorders>
              <w:top w:val="nil"/>
              <w:left w:val="single" w:sz="4" w:space="0" w:color="auto"/>
              <w:bottom w:val="nil"/>
              <w:right w:val="nil"/>
            </w:tcBorders>
          </w:tcPr>
          <w:p w:rsidR="00775618" w:rsidRPr="0050637C" w:rsidRDefault="00775618" w:rsidP="00E66C1F">
            <w:pPr>
              <w:autoSpaceDN w:val="0"/>
              <w:ind w:firstLineChars="100" w:firstLine="230"/>
              <w:rPr>
                <w:rFonts w:ascii="ＭＳ 明朝" w:hAnsi="Courier New" w:cs="Courier New"/>
                <w:kern w:val="0"/>
                <w:sz w:val="22"/>
                <w:szCs w:val="21"/>
              </w:rPr>
            </w:pP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ind w:firstLine="25"/>
              <w:rPr>
                <w:rFonts w:ascii="ＭＳ 明朝" w:hAnsi="Courier New" w:cs="Courier New"/>
                <w:kern w:val="0"/>
                <w:sz w:val="22"/>
                <w:szCs w:val="21"/>
              </w:rPr>
            </w:pPr>
            <w:r w:rsidRPr="0050637C">
              <w:rPr>
                <w:rFonts w:ascii="ＭＳ 明朝" w:hAnsi="Courier New" w:cs="Courier New" w:hint="eastAsia"/>
                <w:kern w:val="0"/>
                <w:sz w:val="22"/>
                <w:szCs w:val="21"/>
              </w:rPr>
              <w:t>改良済延長</w:t>
            </w:r>
          </w:p>
        </w:tc>
        <w:tc>
          <w:tcPr>
            <w:tcW w:w="1053" w:type="dxa"/>
            <w:tcBorders>
              <w:top w:val="nil"/>
              <w:left w:val="nil"/>
              <w:bottom w:val="single" w:sz="4" w:space="0" w:color="auto"/>
              <w:right w:val="single" w:sz="4" w:space="0" w:color="auto"/>
            </w:tcBorders>
            <w:vAlign w:val="center"/>
          </w:tcPr>
          <w:p w:rsidR="00775618" w:rsidRPr="007D4D73" w:rsidRDefault="002A233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194.2</w:t>
            </w:r>
          </w:p>
        </w:tc>
        <w:tc>
          <w:tcPr>
            <w:tcW w:w="126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398.9</w:t>
            </w:r>
          </w:p>
        </w:tc>
        <w:tc>
          <w:tcPr>
            <w:tcW w:w="126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978.6</w:t>
            </w:r>
          </w:p>
        </w:tc>
        <w:tc>
          <w:tcPr>
            <w:tcW w:w="105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594.8</w:t>
            </w:r>
          </w:p>
        </w:tc>
        <w:tc>
          <w:tcPr>
            <w:tcW w:w="1220"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13,282.4</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2A5F68"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15,448.9</w:t>
            </w:r>
          </w:p>
        </w:tc>
      </w:tr>
      <w:tr w:rsidR="00775618" w:rsidRPr="0050637C" w:rsidTr="00A67F7F">
        <w:trPr>
          <w:cantSplit/>
          <w:trHeight w:hRule="exact" w:val="411"/>
        </w:trPr>
        <w:tc>
          <w:tcPr>
            <w:tcW w:w="960" w:type="dxa"/>
            <w:vMerge/>
            <w:tcBorders>
              <w:top w:val="nil"/>
              <w:left w:val="single" w:sz="4" w:space="0" w:color="auto"/>
              <w:bottom w:val="single" w:sz="4" w:space="0" w:color="auto"/>
              <w:right w:val="nil"/>
            </w:tcBorders>
          </w:tcPr>
          <w:p w:rsidR="00775618" w:rsidRPr="0050637C" w:rsidRDefault="00775618" w:rsidP="00E66C1F">
            <w:pPr>
              <w:autoSpaceDN w:val="0"/>
              <w:ind w:firstLineChars="100" w:firstLine="230"/>
              <w:rPr>
                <w:rFonts w:ascii="ＭＳ 明朝" w:hAnsi="Courier New" w:cs="Courier New"/>
                <w:kern w:val="0"/>
                <w:sz w:val="22"/>
                <w:szCs w:val="21"/>
              </w:rPr>
            </w:pPr>
          </w:p>
        </w:tc>
        <w:tc>
          <w:tcPr>
            <w:tcW w:w="1279" w:type="dxa"/>
            <w:tcBorders>
              <w:top w:val="nil"/>
              <w:left w:val="single" w:sz="4" w:space="0" w:color="auto"/>
              <w:bottom w:val="single" w:sz="4" w:space="0" w:color="auto"/>
              <w:right w:val="single" w:sz="4" w:space="0" w:color="auto"/>
            </w:tcBorders>
            <w:vAlign w:val="center"/>
          </w:tcPr>
          <w:p w:rsidR="00775618" w:rsidRPr="0050637C" w:rsidRDefault="00775618" w:rsidP="00E66C1F">
            <w:pPr>
              <w:autoSpaceDN w:val="0"/>
              <w:rPr>
                <w:rFonts w:ascii="ＭＳ 明朝" w:hAnsi="Courier New" w:cs="Courier New"/>
                <w:kern w:val="0"/>
                <w:sz w:val="22"/>
                <w:szCs w:val="21"/>
              </w:rPr>
            </w:pPr>
            <w:r w:rsidRPr="0050637C">
              <w:rPr>
                <w:rFonts w:ascii="ＭＳ 明朝" w:hAnsi="Courier New" w:cs="Courier New" w:hint="eastAsia"/>
                <w:kern w:val="0"/>
                <w:sz w:val="22"/>
                <w:szCs w:val="21"/>
              </w:rPr>
              <w:t>舗装済延長</w:t>
            </w:r>
          </w:p>
        </w:tc>
        <w:tc>
          <w:tcPr>
            <w:tcW w:w="1053" w:type="dxa"/>
            <w:tcBorders>
              <w:top w:val="nil"/>
              <w:left w:val="nil"/>
              <w:bottom w:val="single" w:sz="4" w:space="0" w:color="auto"/>
              <w:right w:val="single" w:sz="4" w:space="0" w:color="auto"/>
            </w:tcBorders>
            <w:vAlign w:val="center"/>
          </w:tcPr>
          <w:p w:rsidR="00775618" w:rsidRPr="007D4D73" w:rsidRDefault="002A233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194.2</w:t>
            </w:r>
          </w:p>
        </w:tc>
        <w:tc>
          <w:tcPr>
            <w:tcW w:w="1263" w:type="dxa"/>
            <w:tcBorders>
              <w:top w:val="nil"/>
              <w:left w:val="nil"/>
              <w:bottom w:val="single" w:sz="4" w:space="0" w:color="auto"/>
              <w:right w:val="single" w:sz="4" w:space="0" w:color="auto"/>
            </w:tcBorders>
            <w:vAlign w:val="center"/>
          </w:tcPr>
          <w:p w:rsidR="00775618" w:rsidRPr="007D4D73"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411.6</w:t>
            </w:r>
          </w:p>
        </w:tc>
        <w:tc>
          <w:tcPr>
            <w:tcW w:w="126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1,020.4</w:t>
            </w:r>
          </w:p>
        </w:tc>
        <w:tc>
          <w:tcPr>
            <w:tcW w:w="1053" w:type="dxa"/>
            <w:tcBorders>
              <w:top w:val="nil"/>
              <w:left w:val="nil"/>
              <w:bottom w:val="single" w:sz="4" w:space="0" w:color="auto"/>
              <w:right w:val="single" w:sz="4" w:space="0" w:color="auto"/>
            </w:tcBorders>
            <w:vAlign w:val="center"/>
          </w:tcPr>
          <w:p w:rsidR="00775618" w:rsidRPr="00B96104"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657.5</w:t>
            </w:r>
          </w:p>
        </w:tc>
        <w:tc>
          <w:tcPr>
            <w:tcW w:w="1220" w:type="dxa"/>
            <w:tcBorders>
              <w:top w:val="nil"/>
              <w:left w:val="nil"/>
              <w:bottom w:val="single" w:sz="4" w:space="0" w:color="auto"/>
              <w:right w:val="single" w:sz="4" w:space="0" w:color="auto"/>
            </w:tcBorders>
            <w:vAlign w:val="center"/>
          </w:tcPr>
          <w:p w:rsidR="00775618" w:rsidRPr="00E41557" w:rsidRDefault="00FD306B" w:rsidP="00A67F7F">
            <w:pPr>
              <w:autoSpaceDN w:val="0"/>
              <w:ind w:rightChars="50" w:right="110"/>
              <w:jc w:val="right"/>
              <w:rPr>
                <w:rFonts w:ascii="ＭＳ 明朝" w:hAnsi="Courier New" w:cs="Courier New"/>
                <w:kern w:val="0"/>
                <w:szCs w:val="21"/>
              </w:rPr>
            </w:pPr>
            <w:r>
              <w:rPr>
                <w:rFonts w:ascii="ＭＳ 明朝" w:hAnsi="Courier New" w:cs="Courier New" w:hint="eastAsia"/>
                <w:kern w:val="0"/>
                <w:szCs w:val="21"/>
              </w:rPr>
              <w:t>16,301.4</w:t>
            </w:r>
          </w:p>
        </w:tc>
        <w:tc>
          <w:tcPr>
            <w:tcW w:w="1276" w:type="dxa"/>
            <w:tcBorders>
              <w:top w:val="single" w:sz="4" w:space="0" w:color="auto"/>
              <w:left w:val="nil"/>
              <w:bottom w:val="single" w:sz="4" w:space="0" w:color="auto"/>
              <w:right w:val="single" w:sz="4" w:space="0" w:color="auto"/>
            </w:tcBorders>
            <w:vAlign w:val="center"/>
          </w:tcPr>
          <w:p w:rsidR="00775618" w:rsidRPr="0050637C" w:rsidRDefault="002A5F68" w:rsidP="00A67F7F">
            <w:pPr>
              <w:autoSpaceDN w:val="0"/>
              <w:ind w:rightChars="50" w:right="110"/>
              <w:jc w:val="right"/>
              <w:rPr>
                <w:rFonts w:ascii="ＭＳ 明朝" w:hAnsi="Courier New" w:cs="Courier New"/>
                <w:kern w:val="0"/>
                <w:sz w:val="22"/>
                <w:szCs w:val="21"/>
              </w:rPr>
            </w:pPr>
            <w:r>
              <w:rPr>
                <w:rFonts w:ascii="ＭＳ 明朝" w:hAnsi="Courier New" w:cs="Courier New" w:hint="eastAsia"/>
                <w:kern w:val="0"/>
                <w:szCs w:val="21"/>
              </w:rPr>
              <w:t>18,585.1</w:t>
            </w:r>
          </w:p>
        </w:tc>
      </w:tr>
    </w:tbl>
    <w:p w:rsidR="00621DB2" w:rsidRPr="005A3591" w:rsidRDefault="00621DB2" w:rsidP="00621DB2">
      <w:pPr>
        <w:autoSpaceDN w:val="0"/>
        <w:ind w:firstLineChars="100" w:firstLine="220"/>
        <w:rPr>
          <w:rFonts w:ascii="ＭＳ 明朝" w:hAnsi="Courier New" w:cs="Courier New"/>
          <w:kern w:val="0"/>
          <w:szCs w:val="21"/>
        </w:rPr>
      </w:pPr>
      <w:r w:rsidRPr="005A3591">
        <w:rPr>
          <w:rFonts w:ascii="ＭＳ 明朝" w:hAnsi="Courier New" w:cs="Courier New" w:hint="eastAsia"/>
          <w:kern w:val="0"/>
          <w:szCs w:val="21"/>
        </w:rPr>
        <w:t>注：</w:t>
      </w:r>
      <w:r>
        <w:rPr>
          <w:rFonts w:ascii="ＭＳ 明朝" w:hAnsi="Courier New" w:cs="Courier New" w:hint="eastAsia"/>
          <w:kern w:val="0"/>
          <w:szCs w:val="21"/>
        </w:rPr>
        <w:t>令和２</w:t>
      </w:r>
      <w:r w:rsidR="00154257">
        <w:rPr>
          <w:rFonts w:ascii="ＭＳ 明朝" w:hAnsi="Courier New" w:cs="Courier New" w:hint="eastAsia"/>
          <w:kern w:val="0"/>
          <w:szCs w:val="21"/>
        </w:rPr>
        <w:t>年４月１日現在（大阪府都市整備部</w:t>
      </w:r>
      <w:r w:rsidRPr="005A3591">
        <w:rPr>
          <w:rFonts w:ascii="ＭＳ 明朝" w:hAnsi="Courier New" w:cs="Courier New" w:hint="eastAsia"/>
          <w:kern w:val="0"/>
          <w:szCs w:val="21"/>
        </w:rPr>
        <w:t>道路室調）</w:t>
      </w:r>
    </w:p>
    <w:p w:rsidR="00CB04B7" w:rsidRDefault="00CB04B7" w:rsidP="00621DB2">
      <w:pPr>
        <w:autoSpaceDN w:val="0"/>
        <w:ind w:firstLineChars="100" w:firstLine="231"/>
        <w:rPr>
          <w:rFonts w:ascii="ＭＳ ゴシック" w:eastAsia="ＭＳ ゴシック" w:hAnsi="ＭＳ ゴシック" w:cs="Courier New"/>
          <w:b/>
          <w:kern w:val="0"/>
          <w:sz w:val="22"/>
          <w:szCs w:val="21"/>
        </w:rPr>
      </w:pPr>
    </w:p>
    <w:p w:rsidR="00621DB2" w:rsidRPr="0050637C" w:rsidRDefault="00621DB2" w:rsidP="00621DB2">
      <w:pPr>
        <w:autoSpaceDN w:val="0"/>
        <w:ind w:firstLineChars="100" w:firstLine="231"/>
        <w:rPr>
          <w:rFonts w:ascii="ＭＳ ゴシック" w:eastAsia="ＭＳ ゴシック" w:hAnsi="ＭＳ ゴシック" w:cs="Courier New"/>
          <w:b/>
          <w:kern w:val="0"/>
          <w:sz w:val="22"/>
          <w:szCs w:val="21"/>
        </w:rPr>
      </w:pPr>
      <w:r w:rsidRPr="0050637C">
        <w:rPr>
          <w:rFonts w:ascii="ＭＳ ゴシック" w:eastAsia="ＭＳ ゴシック" w:hAnsi="ＭＳ ゴシック" w:cs="Courier New" w:hint="eastAsia"/>
          <w:b/>
          <w:kern w:val="0"/>
          <w:sz w:val="22"/>
          <w:szCs w:val="21"/>
        </w:rPr>
        <w:t>（３）自動車保有台数</w:t>
      </w:r>
    </w:p>
    <w:p w:rsidR="00621DB2" w:rsidRPr="00AC7B69" w:rsidRDefault="00621DB2" w:rsidP="00621DB2">
      <w:pPr>
        <w:autoSpaceDN w:val="0"/>
        <w:ind w:leftChars="105" w:left="691" w:hangingChars="200" w:hanging="460"/>
        <w:rPr>
          <w:rFonts w:ascii="ＭＳ 明朝" w:hAnsi="Courier New" w:cs="Courier New"/>
          <w:kern w:val="0"/>
          <w:sz w:val="22"/>
          <w:szCs w:val="21"/>
        </w:rPr>
      </w:pPr>
      <w:r w:rsidRPr="0050637C">
        <w:rPr>
          <w:rFonts w:ascii="ＭＳ 明朝" w:hAnsi="Courier New" w:cs="Courier New" w:hint="eastAsia"/>
          <w:kern w:val="0"/>
          <w:sz w:val="22"/>
          <w:szCs w:val="21"/>
        </w:rPr>
        <w:t xml:space="preserve">　　  自動車保有台数は、昭和45年の約134万台に対し、</w:t>
      </w:r>
      <w:r>
        <w:rPr>
          <w:rFonts w:ascii="ＭＳ 明朝" w:hAnsi="ＭＳ 明朝" w:cs="Courier New" w:hint="eastAsia"/>
          <w:sz w:val="22"/>
          <w:szCs w:val="22"/>
        </w:rPr>
        <w:t>令和２</w:t>
      </w:r>
      <w:r w:rsidRPr="0050637C">
        <w:rPr>
          <w:rFonts w:ascii="ＭＳ 明朝" w:hAnsi="ＭＳ 明朝" w:cs="Courier New" w:hint="eastAsia"/>
          <w:sz w:val="22"/>
          <w:szCs w:val="22"/>
        </w:rPr>
        <w:t>年</w:t>
      </w:r>
      <w:r w:rsidR="009F4B7C">
        <w:rPr>
          <w:rFonts w:ascii="ＭＳ 明朝" w:hAnsi="ＭＳ 明朝" w:cs="Courier New" w:hint="eastAsia"/>
          <w:sz w:val="22"/>
          <w:szCs w:val="22"/>
        </w:rPr>
        <w:t>３月末</w:t>
      </w:r>
      <w:r w:rsidRPr="0050637C">
        <w:rPr>
          <w:rFonts w:ascii="ＭＳ 明朝" w:hAnsi="ＭＳ 明朝" w:cs="Courier New" w:hint="eastAsia"/>
          <w:sz w:val="22"/>
          <w:szCs w:val="22"/>
        </w:rPr>
        <w:t>現在約</w:t>
      </w:r>
      <w:r w:rsidR="004963B0">
        <w:rPr>
          <w:rFonts w:ascii="ＭＳ 明朝" w:hAnsi="ＭＳ 明朝" w:cs="Courier New" w:hint="eastAsia"/>
          <w:sz w:val="22"/>
          <w:szCs w:val="22"/>
        </w:rPr>
        <w:t>3</w:t>
      </w:r>
      <w:r w:rsidR="004963B0">
        <w:rPr>
          <w:rFonts w:ascii="ＭＳ 明朝" w:hAnsi="ＭＳ 明朝" w:cs="Courier New"/>
          <w:sz w:val="22"/>
          <w:szCs w:val="22"/>
        </w:rPr>
        <w:t>78</w:t>
      </w:r>
      <w:r w:rsidRPr="0050637C">
        <w:rPr>
          <w:rFonts w:ascii="ＭＳ 明朝" w:hAnsi="ＭＳ 明朝" w:cs="Courier New" w:hint="eastAsia"/>
          <w:sz w:val="22"/>
          <w:szCs w:val="22"/>
        </w:rPr>
        <w:t>万台と</w:t>
      </w:r>
      <w:r w:rsidR="00894A52">
        <w:rPr>
          <w:rFonts w:ascii="ＭＳ 明朝" w:hAnsi="ＭＳ 明朝" w:cs="Courier New" w:hint="eastAsia"/>
          <w:sz w:val="22"/>
          <w:szCs w:val="22"/>
        </w:rPr>
        <w:t>約</w:t>
      </w:r>
      <w:r w:rsidR="004963B0">
        <w:rPr>
          <w:rFonts w:ascii="ＭＳ 明朝" w:hAnsi="ＭＳ 明朝" w:cs="Courier New" w:hint="eastAsia"/>
          <w:sz w:val="22"/>
          <w:szCs w:val="22"/>
        </w:rPr>
        <w:t>2</w:t>
      </w:r>
      <w:r w:rsidRPr="0050637C">
        <w:rPr>
          <w:rFonts w:ascii="ＭＳ 明朝" w:hAnsi="ＭＳ 明朝" w:cs="Courier New" w:hint="eastAsia"/>
          <w:sz w:val="22"/>
          <w:szCs w:val="22"/>
        </w:rPr>
        <w:t>.</w:t>
      </w:r>
      <w:r w:rsidR="00AC7B69">
        <w:rPr>
          <w:rFonts w:ascii="ＭＳ 明朝" w:hAnsi="ＭＳ 明朝" w:cs="Courier New"/>
          <w:sz w:val="22"/>
          <w:szCs w:val="22"/>
        </w:rPr>
        <w:t>8</w:t>
      </w:r>
      <w:r w:rsidRPr="0050637C">
        <w:rPr>
          <w:rFonts w:ascii="ＭＳ 明朝" w:hAnsi="ＭＳ 明朝" w:cs="Courier New" w:hint="eastAsia"/>
          <w:sz w:val="22"/>
          <w:szCs w:val="22"/>
        </w:rPr>
        <w:t>倍</w:t>
      </w:r>
      <w:r w:rsidR="004963B0">
        <w:rPr>
          <w:rFonts w:ascii="ＭＳ 明朝" w:hAnsi="ＭＳ 明朝" w:cs="Courier New" w:hint="eastAsia"/>
          <w:sz w:val="22"/>
          <w:szCs w:val="22"/>
        </w:rPr>
        <w:t>に</w:t>
      </w:r>
      <w:r w:rsidRPr="0050637C">
        <w:rPr>
          <w:rFonts w:ascii="ＭＳ 明朝" w:hAnsi="ＭＳ 明朝" w:cs="Courier New" w:hint="eastAsia"/>
          <w:sz w:val="22"/>
          <w:szCs w:val="22"/>
        </w:rPr>
        <w:t>増加しており、</w:t>
      </w:r>
      <w:r w:rsidRPr="007D4D73">
        <w:rPr>
          <w:rFonts w:ascii="ＭＳ 明朝" w:hAnsi="ＭＳ 明朝" w:cs="Courier New" w:hint="eastAsia"/>
          <w:sz w:val="22"/>
          <w:szCs w:val="22"/>
        </w:rPr>
        <w:t>平成</w:t>
      </w:r>
      <w:r w:rsidRPr="007D4D73">
        <w:rPr>
          <w:rFonts w:ascii="ＭＳ 明朝" w:hAnsi="ＭＳ 明朝" w:cs="Courier New"/>
          <w:sz w:val="22"/>
          <w:szCs w:val="22"/>
        </w:rPr>
        <w:t>23年以降は、増加傾向で推移している。</w:t>
      </w:r>
    </w:p>
    <w:p w:rsidR="00621DB2" w:rsidRPr="0050637C" w:rsidRDefault="00621DB2" w:rsidP="00621DB2">
      <w:pPr>
        <w:autoSpaceDN w:val="0"/>
        <w:ind w:leftChars="105" w:left="693" w:hangingChars="200" w:hanging="462"/>
        <w:rPr>
          <w:rFonts w:ascii="ＭＳ 明朝" w:hAnsi="Courier New" w:cs="Courier New"/>
          <w:b/>
          <w:kern w:val="0"/>
          <w:sz w:val="22"/>
          <w:szCs w:val="21"/>
        </w:rPr>
      </w:pPr>
      <w:r w:rsidRPr="0050637C">
        <w:rPr>
          <w:rFonts w:ascii="ＭＳ 明朝" w:hAnsi="Courier New" w:cs="Courier New" w:hint="eastAsia"/>
          <w:b/>
          <w:kern w:val="0"/>
          <w:sz w:val="22"/>
          <w:szCs w:val="21"/>
        </w:rPr>
        <w:t>表４　自動車保有台数の推移</w:t>
      </w: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2094"/>
        <w:gridCol w:w="1481"/>
        <w:gridCol w:w="2516"/>
        <w:gridCol w:w="1556"/>
      </w:tblGrid>
      <w:tr w:rsidR="00621DB2" w:rsidRPr="0050637C" w:rsidTr="00E66C1F">
        <w:tc>
          <w:tcPr>
            <w:tcW w:w="1200" w:type="dxa"/>
            <w:vMerge w:val="restart"/>
            <w:tcBorders>
              <w:tl2br w:val="single" w:sz="4" w:space="0" w:color="auto"/>
            </w:tcBorders>
            <w:shd w:val="clear" w:color="auto" w:fill="auto"/>
          </w:tcPr>
          <w:p w:rsidR="00621DB2" w:rsidRPr="0050637C" w:rsidRDefault="00621DB2" w:rsidP="00E66C1F">
            <w:pPr>
              <w:autoSpaceDN w:val="0"/>
              <w:ind w:firstLineChars="200" w:firstLine="460"/>
              <w:rPr>
                <w:rFonts w:ascii="ＭＳ 明朝" w:hAnsi="Courier New" w:cs="Courier New"/>
                <w:kern w:val="0"/>
                <w:sz w:val="22"/>
                <w:szCs w:val="22"/>
              </w:rPr>
            </w:pPr>
            <w:r w:rsidRPr="0050637C">
              <w:rPr>
                <w:rFonts w:ascii="ＭＳ 明朝" w:hAnsi="Courier New" w:cs="Courier New" w:hint="eastAsia"/>
                <w:kern w:val="0"/>
                <w:sz w:val="22"/>
                <w:szCs w:val="22"/>
              </w:rPr>
              <w:t>項目</w:t>
            </w:r>
          </w:p>
          <w:p w:rsidR="00621DB2" w:rsidRPr="0050637C" w:rsidRDefault="00621DB2" w:rsidP="00E66C1F">
            <w:pPr>
              <w:autoSpaceDN w:val="0"/>
              <w:rPr>
                <w:rFonts w:ascii="ＭＳ 明朝" w:hAnsi="Courier New" w:cs="Courier New"/>
                <w:kern w:val="0"/>
                <w:sz w:val="22"/>
                <w:szCs w:val="22"/>
              </w:rPr>
            </w:pPr>
            <w:r w:rsidRPr="0050637C">
              <w:rPr>
                <w:rFonts w:ascii="ＭＳ 明朝" w:hAnsi="Courier New" w:cs="Courier New" w:hint="eastAsia"/>
                <w:kern w:val="0"/>
                <w:sz w:val="22"/>
                <w:szCs w:val="22"/>
              </w:rPr>
              <w:t>年次</w:t>
            </w:r>
          </w:p>
        </w:tc>
        <w:tc>
          <w:tcPr>
            <w:tcW w:w="3575" w:type="dxa"/>
            <w:gridSpan w:val="2"/>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大　阪</w:t>
            </w:r>
          </w:p>
        </w:tc>
        <w:tc>
          <w:tcPr>
            <w:tcW w:w="4072" w:type="dxa"/>
            <w:gridSpan w:val="2"/>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全国</w:t>
            </w:r>
          </w:p>
        </w:tc>
      </w:tr>
      <w:tr w:rsidR="00621DB2" w:rsidRPr="0050637C" w:rsidTr="00E66C1F">
        <w:tc>
          <w:tcPr>
            <w:tcW w:w="1200" w:type="dxa"/>
            <w:vMerge/>
            <w:shd w:val="clear" w:color="auto" w:fill="auto"/>
          </w:tcPr>
          <w:p w:rsidR="00621DB2" w:rsidRPr="0050637C" w:rsidRDefault="00621DB2" w:rsidP="00E66C1F">
            <w:pPr>
              <w:autoSpaceDN w:val="0"/>
              <w:rPr>
                <w:rFonts w:ascii="ＭＳ 明朝" w:hAnsi="Courier New" w:cs="Courier New"/>
                <w:kern w:val="0"/>
                <w:sz w:val="18"/>
                <w:szCs w:val="18"/>
              </w:rPr>
            </w:pPr>
          </w:p>
        </w:tc>
        <w:tc>
          <w:tcPr>
            <w:tcW w:w="2094"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台数</w:t>
            </w:r>
          </w:p>
        </w:tc>
        <w:tc>
          <w:tcPr>
            <w:tcW w:w="1481"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指数</w:t>
            </w:r>
          </w:p>
        </w:tc>
        <w:tc>
          <w:tcPr>
            <w:tcW w:w="2516"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台数</w:t>
            </w:r>
          </w:p>
        </w:tc>
        <w:tc>
          <w:tcPr>
            <w:tcW w:w="1556"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指数</w:t>
            </w:r>
          </w:p>
        </w:tc>
      </w:tr>
      <w:tr w:rsidR="00621DB2" w:rsidRPr="0050637C" w:rsidTr="00E66C1F">
        <w:tc>
          <w:tcPr>
            <w:tcW w:w="1200" w:type="dxa"/>
            <w:shd w:val="clear" w:color="auto" w:fill="auto"/>
          </w:tcPr>
          <w:p w:rsidR="00621DB2" w:rsidRPr="0050637C" w:rsidRDefault="00621DB2" w:rsidP="00E66C1F">
            <w:pPr>
              <w:autoSpaceDN w:val="0"/>
              <w:jc w:val="right"/>
              <w:rPr>
                <w:rFonts w:ascii="ＭＳ 明朝" w:hAnsi="Courier New" w:cs="Courier New"/>
                <w:kern w:val="0"/>
                <w:sz w:val="22"/>
                <w:szCs w:val="22"/>
              </w:rPr>
            </w:pPr>
            <w:r w:rsidRPr="0050637C">
              <w:rPr>
                <w:rFonts w:ascii="ＭＳ 明朝" w:hAnsi="Courier New" w:cs="Courier New" w:hint="eastAsia"/>
                <w:kern w:val="0"/>
                <w:sz w:val="22"/>
                <w:szCs w:val="22"/>
              </w:rPr>
              <w:t>昭和45年　　55年</w:t>
            </w:r>
          </w:p>
          <w:p w:rsidR="00621DB2" w:rsidRPr="0050637C" w:rsidRDefault="00621DB2" w:rsidP="00E66C1F">
            <w:pPr>
              <w:autoSpaceDN w:val="0"/>
              <w:jc w:val="right"/>
              <w:rPr>
                <w:rFonts w:ascii="ＭＳ 明朝" w:hAnsi="Courier New" w:cs="Courier New"/>
                <w:kern w:val="0"/>
                <w:sz w:val="22"/>
                <w:szCs w:val="22"/>
              </w:rPr>
            </w:pPr>
            <w:r w:rsidRPr="0050637C">
              <w:rPr>
                <w:rFonts w:ascii="ＭＳ 明朝" w:hAnsi="Courier New" w:cs="Courier New" w:hint="eastAsia"/>
                <w:kern w:val="0"/>
                <w:sz w:val="22"/>
                <w:szCs w:val="22"/>
              </w:rPr>
              <w:t>平成</w:t>
            </w:r>
            <w:r w:rsidR="000539DA">
              <w:rPr>
                <w:rFonts w:ascii="ＭＳ 明朝" w:hAnsi="Courier New" w:cs="Courier New" w:hint="eastAsia"/>
                <w:kern w:val="0"/>
                <w:sz w:val="22"/>
                <w:szCs w:val="22"/>
              </w:rPr>
              <w:t>２</w:t>
            </w:r>
            <w:r w:rsidRPr="0050637C">
              <w:rPr>
                <w:rFonts w:ascii="ＭＳ 明朝" w:hAnsi="Courier New" w:cs="Courier New" w:hint="eastAsia"/>
                <w:kern w:val="0"/>
                <w:sz w:val="22"/>
                <w:szCs w:val="22"/>
              </w:rPr>
              <w:t>年</w:t>
            </w:r>
          </w:p>
          <w:p w:rsidR="00621DB2" w:rsidRPr="0050637C" w:rsidRDefault="00621DB2" w:rsidP="00E66C1F">
            <w:pPr>
              <w:autoSpaceDN w:val="0"/>
              <w:jc w:val="right"/>
              <w:rPr>
                <w:rFonts w:ascii="ＭＳ 明朝" w:hAnsi="Courier New" w:cs="Courier New"/>
                <w:kern w:val="0"/>
                <w:sz w:val="22"/>
                <w:szCs w:val="22"/>
              </w:rPr>
            </w:pPr>
            <w:r w:rsidRPr="0050637C">
              <w:rPr>
                <w:rFonts w:ascii="ＭＳ 明朝" w:hAnsi="Courier New" w:cs="Courier New" w:hint="eastAsia"/>
                <w:kern w:val="0"/>
                <w:sz w:val="22"/>
                <w:szCs w:val="22"/>
              </w:rPr>
              <w:t>12年</w:t>
            </w:r>
          </w:p>
          <w:p w:rsidR="00621DB2" w:rsidRDefault="000539DA" w:rsidP="00E66C1F">
            <w:pPr>
              <w:autoSpaceDN w:val="0"/>
              <w:jc w:val="right"/>
              <w:rPr>
                <w:rFonts w:ascii="ＭＳ 明朝" w:hAnsi="Courier New" w:cs="Courier New"/>
                <w:kern w:val="0"/>
                <w:sz w:val="22"/>
                <w:szCs w:val="22"/>
              </w:rPr>
            </w:pPr>
            <w:r>
              <w:rPr>
                <w:rFonts w:ascii="ＭＳ 明朝" w:hAnsi="Courier New" w:cs="Courier New"/>
                <w:kern w:val="0"/>
                <w:sz w:val="22"/>
                <w:szCs w:val="22"/>
              </w:rPr>
              <w:t>22</w:t>
            </w:r>
            <w:r w:rsidR="00621DB2" w:rsidRPr="0050637C">
              <w:rPr>
                <w:rFonts w:ascii="ＭＳ 明朝" w:hAnsi="Courier New" w:cs="Courier New" w:hint="eastAsia"/>
                <w:kern w:val="0"/>
                <w:sz w:val="22"/>
                <w:szCs w:val="22"/>
              </w:rPr>
              <w:t>年</w:t>
            </w:r>
          </w:p>
          <w:p w:rsidR="00621DB2" w:rsidRPr="0050637C" w:rsidRDefault="00621DB2" w:rsidP="00E66C1F">
            <w:pPr>
              <w:autoSpaceDN w:val="0"/>
              <w:jc w:val="right"/>
              <w:rPr>
                <w:rFonts w:ascii="ＭＳ 明朝" w:hAnsi="Courier New" w:cs="Courier New"/>
                <w:kern w:val="0"/>
                <w:sz w:val="22"/>
                <w:szCs w:val="22"/>
              </w:rPr>
            </w:pPr>
            <w:r>
              <w:rPr>
                <w:rFonts w:ascii="ＭＳ 明朝" w:hAnsi="Courier New" w:cs="Courier New" w:hint="eastAsia"/>
                <w:kern w:val="0"/>
                <w:sz w:val="22"/>
                <w:szCs w:val="22"/>
              </w:rPr>
              <w:t>27年</w:t>
            </w:r>
          </w:p>
          <w:p w:rsidR="00621DB2" w:rsidRPr="0050637C" w:rsidRDefault="00621DB2" w:rsidP="00E66C1F">
            <w:pPr>
              <w:autoSpaceDN w:val="0"/>
              <w:jc w:val="right"/>
              <w:rPr>
                <w:rFonts w:ascii="ＭＳ 明朝" w:hAnsi="Courier New" w:cs="Courier New"/>
                <w:kern w:val="0"/>
                <w:sz w:val="22"/>
                <w:szCs w:val="22"/>
              </w:rPr>
            </w:pPr>
            <w:r w:rsidRPr="0050637C">
              <w:rPr>
                <w:rFonts w:ascii="ＭＳ 明朝" w:hAnsi="Courier New" w:cs="Courier New" w:hint="eastAsia"/>
                <w:kern w:val="0"/>
                <w:sz w:val="22"/>
                <w:szCs w:val="22"/>
              </w:rPr>
              <w:t>2</w:t>
            </w:r>
            <w:r>
              <w:rPr>
                <w:rFonts w:ascii="ＭＳ 明朝" w:hAnsi="Courier New" w:cs="Courier New"/>
                <w:kern w:val="0"/>
                <w:sz w:val="22"/>
                <w:szCs w:val="22"/>
              </w:rPr>
              <w:t>8</w:t>
            </w:r>
            <w:r w:rsidRPr="0050637C">
              <w:rPr>
                <w:rFonts w:ascii="ＭＳ 明朝" w:hAnsi="Courier New" w:cs="Courier New" w:hint="eastAsia"/>
                <w:kern w:val="0"/>
                <w:sz w:val="22"/>
                <w:szCs w:val="22"/>
              </w:rPr>
              <w:t>年</w:t>
            </w:r>
          </w:p>
          <w:p w:rsidR="00621DB2" w:rsidRPr="0050637C" w:rsidRDefault="00621DB2" w:rsidP="00E66C1F">
            <w:pPr>
              <w:autoSpaceDN w:val="0"/>
              <w:jc w:val="right"/>
              <w:rPr>
                <w:rFonts w:ascii="ＭＳ 明朝" w:hAnsi="Courier New" w:cs="Courier New"/>
                <w:kern w:val="0"/>
                <w:sz w:val="22"/>
                <w:szCs w:val="22"/>
              </w:rPr>
            </w:pPr>
            <w:r>
              <w:rPr>
                <w:rFonts w:ascii="ＭＳ 明朝" w:hAnsi="Courier New" w:cs="Courier New"/>
                <w:kern w:val="0"/>
                <w:sz w:val="22"/>
                <w:szCs w:val="22"/>
              </w:rPr>
              <w:t>29</w:t>
            </w:r>
            <w:r w:rsidRPr="0050637C">
              <w:rPr>
                <w:rFonts w:ascii="ＭＳ 明朝" w:hAnsi="Courier New" w:cs="Courier New" w:hint="eastAsia"/>
                <w:kern w:val="0"/>
                <w:sz w:val="22"/>
                <w:szCs w:val="22"/>
              </w:rPr>
              <w:t>年</w:t>
            </w:r>
          </w:p>
          <w:p w:rsidR="00621DB2" w:rsidRPr="0050637C" w:rsidRDefault="00621DB2" w:rsidP="00E66C1F">
            <w:pPr>
              <w:autoSpaceDN w:val="0"/>
              <w:jc w:val="right"/>
              <w:rPr>
                <w:rFonts w:ascii="ＭＳ 明朝" w:hAnsi="Courier New" w:cs="Courier New"/>
                <w:kern w:val="0"/>
                <w:sz w:val="22"/>
                <w:szCs w:val="22"/>
              </w:rPr>
            </w:pPr>
            <w:r>
              <w:rPr>
                <w:rFonts w:ascii="ＭＳ 明朝" w:hAnsi="Courier New" w:cs="Courier New"/>
                <w:kern w:val="0"/>
                <w:sz w:val="22"/>
                <w:szCs w:val="22"/>
              </w:rPr>
              <w:t>30</w:t>
            </w:r>
            <w:r w:rsidRPr="0050637C">
              <w:rPr>
                <w:rFonts w:ascii="ＭＳ 明朝" w:hAnsi="Courier New" w:cs="Courier New" w:hint="eastAsia"/>
                <w:kern w:val="0"/>
                <w:sz w:val="22"/>
                <w:szCs w:val="22"/>
              </w:rPr>
              <w:t>年</w:t>
            </w:r>
          </w:p>
          <w:p w:rsidR="009F4B7C" w:rsidRPr="0050637C" w:rsidRDefault="00621DB2" w:rsidP="00F34FD6">
            <w:pPr>
              <w:autoSpaceDN w:val="0"/>
              <w:jc w:val="right"/>
              <w:rPr>
                <w:rFonts w:ascii="ＭＳ 明朝" w:hAnsi="Courier New" w:cs="Courier New"/>
                <w:kern w:val="0"/>
                <w:sz w:val="18"/>
                <w:szCs w:val="18"/>
              </w:rPr>
            </w:pPr>
            <w:r>
              <w:rPr>
                <w:rFonts w:ascii="ＭＳ 明朝" w:hAnsi="Courier New" w:cs="Courier New" w:hint="eastAsia"/>
                <w:kern w:val="0"/>
                <w:sz w:val="22"/>
                <w:szCs w:val="22"/>
              </w:rPr>
              <w:t>令和元</w:t>
            </w:r>
            <w:r w:rsidRPr="0050637C">
              <w:rPr>
                <w:rFonts w:ascii="ＭＳ 明朝" w:hAnsi="Courier New" w:cs="Courier New" w:hint="eastAsia"/>
                <w:kern w:val="0"/>
                <w:sz w:val="22"/>
                <w:szCs w:val="22"/>
              </w:rPr>
              <w:t>年</w:t>
            </w:r>
          </w:p>
        </w:tc>
        <w:tc>
          <w:tcPr>
            <w:tcW w:w="2094"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1,336,539</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2,191,877</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3,336,177</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3,797,346</w:t>
            </w:r>
          </w:p>
          <w:p w:rsidR="00621DB2" w:rsidRPr="0050637C" w:rsidRDefault="000539DA"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3,705,77</w:t>
            </w:r>
            <w:r w:rsidR="00D36B4F">
              <w:rPr>
                <w:rFonts w:ascii="ＭＳ 明朝" w:hAnsi="Courier New" w:cs="Courier New"/>
                <w:kern w:val="0"/>
                <w:sz w:val="22"/>
                <w:szCs w:val="21"/>
              </w:rPr>
              <w:t>5</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kern w:val="0"/>
                <w:sz w:val="22"/>
                <w:szCs w:val="21"/>
              </w:rPr>
              <w:t>3,734,262</w:t>
            </w:r>
          </w:p>
          <w:p w:rsidR="00621DB2" w:rsidRPr="0050637C" w:rsidRDefault="00EF4228" w:rsidP="007D4D73">
            <w:pPr>
              <w:autoSpaceDN w:val="0"/>
              <w:jc w:val="center"/>
              <w:rPr>
                <w:rFonts w:ascii="ＭＳ 明朝" w:hAnsi="Courier New" w:cs="Courier New"/>
                <w:kern w:val="0"/>
                <w:sz w:val="22"/>
                <w:szCs w:val="21"/>
              </w:rPr>
            </w:pPr>
            <w:r>
              <w:rPr>
                <w:rFonts w:ascii="ＭＳ 明朝" w:hAnsi="Courier New" w:cs="Courier New" w:hint="eastAsia"/>
                <w:kern w:val="0"/>
                <w:sz w:val="22"/>
                <w:szCs w:val="21"/>
              </w:rPr>
              <w:t>3,74</w:t>
            </w:r>
            <w:r w:rsidR="009F4B7C">
              <w:rPr>
                <w:rFonts w:ascii="ＭＳ 明朝" w:hAnsi="Courier New" w:cs="Courier New" w:hint="eastAsia"/>
                <w:kern w:val="0"/>
                <w:sz w:val="22"/>
                <w:szCs w:val="21"/>
              </w:rPr>
              <w:t>7,995</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3,760,422</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3,776,494</w:t>
            </w:r>
          </w:p>
          <w:p w:rsidR="00621DB2" w:rsidRPr="0050637C" w:rsidRDefault="009F4B7C" w:rsidP="009F4B7C">
            <w:pPr>
              <w:autoSpaceDN w:val="0"/>
              <w:jc w:val="center"/>
              <w:rPr>
                <w:rFonts w:ascii="ＭＳ 明朝" w:hAnsi="ＭＳ 明朝" w:cs="Courier New"/>
                <w:kern w:val="0"/>
                <w:sz w:val="22"/>
                <w:szCs w:val="21"/>
              </w:rPr>
            </w:pPr>
            <w:r>
              <w:rPr>
                <w:rFonts w:ascii="ＭＳ 明朝" w:hAnsi="ＭＳ 明朝" w:hint="eastAsia"/>
                <w:kern w:val="0"/>
                <w:sz w:val="22"/>
              </w:rPr>
              <w:t>3,783,922</w:t>
            </w:r>
          </w:p>
        </w:tc>
        <w:tc>
          <w:tcPr>
            <w:tcW w:w="1481"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100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164</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250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284</w:t>
            </w:r>
          </w:p>
          <w:p w:rsidR="00621DB2" w:rsidRPr="0050637C" w:rsidRDefault="000539DA" w:rsidP="00E66C1F">
            <w:pPr>
              <w:autoSpaceDN w:val="0"/>
              <w:ind w:leftChars="-1" w:left="-2" w:firstLine="1"/>
              <w:jc w:val="center"/>
              <w:rPr>
                <w:rFonts w:ascii="ＭＳ 明朝" w:hAnsi="Courier New" w:cs="Courier New"/>
                <w:kern w:val="0"/>
                <w:sz w:val="22"/>
                <w:szCs w:val="21"/>
              </w:rPr>
            </w:pPr>
            <w:r>
              <w:rPr>
                <w:rFonts w:ascii="ＭＳ 明朝" w:hAnsi="Courier New" w:cs="Courier New" w:hint="eastAsia"/>
                <w:kern w:val="0"/>
                <w:sz w:val="22"/>
                <w:szCs w:val="21"/>
              </w:rPr>
              <w:t>277</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kern w:val="0"/>
                <w:sz w:val="22"/>
                <w:szCs w:val="21"/>
              </w:rPr>
              <w:t>279</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280</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281</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283</w:t>
            </w:r>
          </w:p>
          <w:p w:rsidR="00621DB2" w:rsidRPr="0050637C" w:rsidRDefault="004963B0" w:rsidP="009F4B7C">
            <w:pPr>
              <w:autoSpaceDN w:val="0"/>
              <w:jc w:val="center"/>
              <w:rPr>
                <w:rFonts w:ascii="ＭＳ 明朝" w:hAnsi="ＭＳ 明朝" w:cs="Courier New"/>
                <w:kern w:val="0"/>
                <w:sz w:val="22"/>
                <w:szCs w:val="21"/>
              </w:rPr>
            </w:pPr>
            <w:r>
              <w:rPr>
                <w:rFonts w:ascii="ＭＳ 明朝" w:hAnsi="ＭＳ 明朝" w:hint="eastAsia"/>
                <w:kern w:val="0"/>
                <w:sz w:val="22"/>
              </w:rPr>
              <w:t>28</w:t>
            </w:r>
            <w:r w:rsidR="0037690F">
              <w:rPr>
                <w:rFonts w:ascii="ＭＳ 明朝" w:hAnsi="ＭＳ 明朝"/>
                <w:kern w:val="0"/>
                <w:sz w:val="22"/>
              </w:rPr>
              <w:t>3</w:t>
            </w:r>
          </w:p>
        </w:tc>
        <w:tc>
          <w:tcPr>
            <w:tcW w:w="2516"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18,586,503</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38,938,996</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60,650,629</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75,864,710</w:t>
            </w:r>
          </w:p>
          <w:p w:rsidR="00621DB2" w:rsidRPr="0050637C" w:rsidRDefault="000539DA"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79,091,536</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kern w:val="0"/>
                <w:sz w:val="22"/>
                <w:szCs w:val="21"/>
              </w:rPr>
              <w:t>80,900,730</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81,260,206</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81,563,101</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81,789,318</w:t>
            </w:r>
          </w:p>
          <w:p w:rsidR="00621DB2" w:rsidRPr="0050637C" w:rsidRDefault="009F4B7C" w:rsidP="009F4B7C">
            <w:pPr>
              <w:autoSpaceDN w:val="0"/>
              <w:jc w:val="center"/>
              <w:rPr>
                <w:rFonts w:ascii="ＭＳ 明朝" w:hAnsi="ＭＳ 明朝" w:cs="Courier New"/>
                <w:kern w:val="0"/>
                <w:sz w:val="22"/>
                <w:szCs w:val="21"/>
              </w:rPr>
            </w:pPr>
            <w:r>
              <w:rPr>
                <w:rFonts w:ascii="ＭＳ 明朝" w:hAnsi="ＭＳ 明朝" w:hint="eastAsia"/>
                <w:kern w:val="0"/>
                <w:sz w:val="22"/>
              </w:rPr>
              <w:t>81,849,782</w:t>
            </w:r>
          </w:p>
        </w:tc>
        <w:tc>
          <w:tcPr>
            <w:tcW w:w="1556" w:type="dxa"/>
            <w:shd w:val="clear" w:color="auto" w:fill="auto"/>
          </w:tcPr>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100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210</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326</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408</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426</w:t>
            </w:r>
          </w:p>
          <w:p w:rsidR="00621DB2" w:rsidRPr="0050637C" w:rsidRDefault="00621DB2" w:rsidP="00E66C1F">
            <w:pPr>
              <w:autoSpaceDN w:val="0"/>
              <w:jc w:val="center"/>
              <w:rPr>
                <w:rFonts w:ascii="ＭＳ 明朝" w:hAnsi="Courier New" w:cs="Courier New"/>
                <w:kern w:val="0"/>
                <w:sz w:val="22"/>
                <w:szCs w:val="21"/>
              </w:rPr>
            </w:pPr>
            <w:r w:rsidRPr="0050637C">
              <w:rPr>
                <w:rFonts w:ascii="ＭＳ 明朝" w:hAnsi="Courier New" w:cs="Courier New" w:hint="eastAsia"/>
                <w:kern w:val="0"/>
                <w:sz w:val="22"/>
                <w:szCs w:val="21"/>
              </w:rPr>
              <w:t>4</w:t>
            </w:r>
            <w:r w:rsidR="009F4B7C">
              <w:rPr>
                <w:rFonts w:ascii="ＭＳ 明朝" w:hAnsi="Courier New" w:cs="Courier New"/>
                <w:kern w:val="0"/>
                <w:sz w:val="22"/>
                <w:szCs w:val="21"/>
              </w:rPr>
              <w:t>35</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437</w:t>
            </w:r>
          </w:p>
          <w:p w:rsidR="00621DB2" w:rsidRPr="0050637C" w:rsidRDefault="009F4B7C" w:rsidP="00E66C1F">
            <w:pPr>
              <w:autoSpaceDN w:val="0"/>
              <w:ind w:leftChars="-1" w:left="-2"/>
              <w:jc w:val="center"/>
              <w:rPr>
                <w:rFonts w:ascii="ＭＳ 明朝" w:hAnsi="Courier New" w:cs="Courier New"/>
                <w:kern w:val="0"/>
                <w:sz w:val="22"/>
                <w:szCs w:val="21"/>
              </w:rPr>
            </w:pPr>
            <w:r>
              <w:rPr>
                <w:rFonts w:ascii="ＭＳ 明朝" w:hAnsi="Courier New" w:cs="Courier New" w:hint="eastAsia"/>
                <w:kern w:val="0"/>
                <w:sz w:val="22"/>
                <w:szCs w:val="21"/>
              </w:rPr>
              <w:t>439</w:t>
            </w:r>
          </w:p>
          <w:p w:rsidR="00621DB2" w:rsidRPr="0050637C" w:rsidRDefault="009F4B7C" w:rsidP="00E66C1F">
            <w:pPr>
              <w:autoSpaceDN w:val="0"/>
              <w:jc w:val="center"/>
              <w:rPr>
                <w:rFonts w:ascii="ＭＳ 明朝" w:hAnsi="Courier New" w:cs="Courier New"/>
                <w:kern w:val="0"/>
                <w:sz w:val="22"/>
                <w:szCs w:val="21"/>
              </w:rPr>
            </w:pPr>
            <w:r>
              <w:rPr>
                <w:rFonts w:ascii="ＭＳ 明朝" w:hAnsi="Courier New" w:cs="Courier New" w:hint="eastAsia"/>
                <w:kern w:val="0"/>
                <w:sz w:val="22"/>
                <w:szCs w:val="21"/>
              </w:rPr>
              <w:t>440</w:t>
            </w:r>
          </w:p>
          <w:p w:rsidR="00621DB2" w:rsidRPr="0050637C" w:rsidRDefault="004963B0" w:rsidP="009F4B7C">
            <w:pPr>
              <w:autoSpaceDN w:val="0"/>
              <w:ind w:leftChars="-1" w:left="-2"/>
              <w:jc w:val="center"/>
              <w:rPr>
                <w:rFonts w:ascii="ＭＳ 明朝" w:hAnsi="ＭＳ 明朝" w:cs="Courier New"/>
                <w:kern w:val="0"/>
                <w:sz w:val="22"/>
                <w:szCs w:val="21"/>
              </w:rPr>
            </w:pPr>
            <w:r>
              <w:rPr>
                <w:rFonts w:ascii="ＭＳ 明朝" w:hAnsi="ＭＳ 明朝" w:hint="eastAsia"/>
                <w:kern w:val="0"/>
                <w:sz w:val="22"/>
              </w:rPr>
              <w:t>440</w:t>
            </w:r>
          </w:p>
        </w:tc>
      </w:tr>
    </w:tbl>
    <w:p w:rsidR="00621DB2" w:rsidRDefault="00621DB2" w:rsidP="00621DB2">
      <w:pPr>
        <w:autoSpaceDN w:val="0"/>
        <w:spacing w:line="60" w:lineRule="auto"/>
        <w:ind w:firstLineChars="100" w:firstLine="220"/>
        <w:rPr>
          <w:rFonts w:ascii="ＭＳ 明朝" w:hAnsi="Courier New" w:cs="Courier New"/>
          <w:kern w:val="0"/>
          <w:szCs w:val="21"/>
        </w:rPr>
      </w:pPr>
      <w:r w:rsidRPr="005A3591">
        <w:rPr>
          <w:rFonts w:ascii="ＭＳ 明朝" w:hAnsi="Courier New" w:cs="Courier New" w:hint="eastAsia"/>
          <w:kern w:val="0"/>
          <w:szCs w:val="21"/>
        </w:rPr>
        <w:t>注：各年12</w:t>
      </w:r>
      <w:r w:rsidR="009F4B7C">
        <w:rPr>
          <w:rFonts w:ascii="ＭＳ 明朝" w:hAnsi="Courier New" w:cs="Courier New" w:hint="eastAsia"/>
          <w:kern w:val="0"/>
          <w:szCs w:val="21"/>
        </w:rPr>
        <w:t>月末現在</w:t>
      </w:r>
      <w:r w:rsidR="00F243AD">
        <w:rPr>
          <w:rFonts w:ascii="ＭＳ 明朝" w:hAnsi="Courier New" w:cs="Courier New" w:hint="eastAsia"/>
          <w:kern w:val="0"/>
          <w:szCs w:val="21"/>
        </w:rPr>
        <w:t>の台数＜</w:t>
      </w:r>
      <w:r w:rsidRPr="005A3591">
        <w:rPr>
          <w:rFonts w:ascii="ＭＳ 明朝" w:hAnsi="Courier New" w:cs="Courier New" w:hint="eastAsia"/>
          <w:kern w:val="0"/>
          <w:szCs w:val="21"/>
        </w:rPr>
        <w:t>平成</w:t>
      </w:r>
      <w:r w:rsidR="009F4B7C">
        <w:rPr>
          <w:rFonts w:ascii="ＭＳ 明朝" w:hAnsi="Courier New" w:cs="Courier New" w:hint="eastAsia"/>
          <w:kern w:val="0"/>
          <w:szCs w:val="21"/>
        </w:rPr>
        <w:t>27</w:t>
      </w:r>
      <w:r w:rsidRPr="005A3591">
        <w:rPr>
          <w:rFonts w:ascii="ＭＳ 明朝" w:hAnsi="Courier New" w:cs="Courier New" w:hint="eastAsia"/>
          <w:kern w:val="0"/>
          <w:szCs w:val="21"/>
        </w:rPr>
        <w:t>年以降は翌年</w:t>
      </w:r>
      <w:r w:rsidR="00F243AD">
        <w:rPr>
          <w:rFonts w:ascii="ＭＳ 明朝" w:hAnsi="Courier New" w:cs="Courier New" w:hint="eastAsia"/>
          <w:kern w:val="0"/>
          <w:szCs w:val="21"/>
        </w:rPr>
        <w:t>３</w:t>
      </w:r>
      <w:r w:rsidRPr="005A3591">
        <w:rPr>
          <w:rFonts w:ascii="ＭＳ 明朝" w:hAnsi="Courier New" w:cs="Courier New" w:hint="eastAsia"/>
          <w:kern w:val="0"/>
          <w:szCs w:val="21"/>
        </w:rPr>
        <w:t>月末現在</w:t>
      </w:r>
      <w:r w:rsidR="00F243AD">
        <w:rPr>
          <w:rFonts w:ascii="ＭＳ 明朝" w:hAnsi="Courier New" w:cs="Courier New" w:hint="eastAsia"/>
          <w:kern w:val="0"/>
          <w:szCs w:val="21"/>
        </w:rPr>
        <w:t>の台数＞</w:t>
      </w:r>
      <w:r w:rsidRPr="005A3591">
        <w:rPr>
          <w:rFonts w:ascii="ＭＳ 明朝" w:hAnsi="Courier New" w:cs="Courier New" w:hint="eastAsia"/>
          <w:kern w:val="0"/>
          <w:szCs w:val="21"/>
        </w:rPr>
        <w:t>（近畿運輸局調）</w:t>
      </w:r>
    </w:p>
    <w:p w:rsidR="00F34FD6" w:rsidRDefault="00F34FD6" w:rsidP="00621DB2">
      <w:pPr>
        <w:autoSpaceDN w:val="0"/>
        <w:spacing w:line="60" w:lineRule="auto"/>
        <w:ind w:firstLineChars="100" w:firstLine="220"/>
        <w:rPr>
          <w:rFonts w:ascii="ＭＳ 明朝" w:hAnsi="Courier New" w:cs="Courier New"/>
          <w:kern w:val="0"/>
          <w:szCs w:val="21"/>
        </w:rPr>
      </w:pPr>
    </w:p>
    <w:p w:rsidR="00621DB2" w:rsidRPr="0050637C" w:rsidRDefault="00621DB2" w:rsidP="00621DB2">
      <w:pPr>
        <w:autoSpaceDN w:val="0"/>
        <w:spacing w:line="60" w:lineRule="auto"/>
        <w:ind w:firstLineChars="150" w:firstLine="346"/>
        <w:rPr>
          <w:rFonts w:ascii="ＭＳ ゴシック" w:eastAsia="ＭＳ ゴシック" w:hAnsi="ＭＳ ゴシック" w:cs="Courier New"/>
          <w:b/>
          <w:kern w:val="0"/>
          <w:sz w:val="22"/>
          <w:szCs w:val="21"/>
        </w:rPr>
      </w:pPr>
      <w:r w:rsidRPr="0050637C">
        <w:rPr>
          <w:rFonts w:ascii="ＭＳ ゴシック" w:eastAsia="ＭＳ ゴシック" w:hAnsi="ＭＳ ゴシック" w:cs="Courier New" w:hint="eastAsia"/>
          <w:b/>
          <w:kern w:val="0"/>
          <w:sz w:val="22"/>
          <w:szCs w:val="21"/>
        </w:rPr>
        <w:lastRenderedPageBreak/>
        <w:t>（４）運転免許保有者数</w:t>
      </w:r>
    </w:p>
    <w:p w:rsidR="00621DB2" w:rsidRPr="0050637C" w:rsidRDefault="00621DB2" w:rsidP="004E2669">
      <w:pPr>
        <w:autoSpaceDN w:val="0"/>
        <w:spacing w:line="60" w:lineRule="auto"/>
        <w:ind w:leftChars="104" w:left="565" w:hangingChars="146" w:hanging="336"/>
        <w:rPr>
          <w:rFonts w:ascii="ＭＳ 明朝" w:hAnsi="Courier New" w:cs="Courier New"/>
          <w:kern w:val="0"/>
          <w:sz w:val="22"/>
          <w:szCs w:val="21"/>
        </w:rPr>
      </w:pPr>
      <w:r>
        <w:rPr>
          <w:rFonts w:ascii="ＭＳ 明朝" w:hAnsi="Courier New" w:cs="Courier New" w:hint="eastAsia"/>
          <w:kern w:val="0"/>
          <w:sz w:val="22"/>
          <w:szCs w:val="21"/>
        </w:rPr>
        <w:t xml:space="preserve">　　令和２年</w:t>
      </w:r>
      <w:r w:rsidRPr="0050637C">
        <w:rPr>
          <w:rFonts w:ascii="ＭＳ 明朝" w:hAnsi="Courier New" w:cs="Courier New" w:hint="eastAsia"/>
          <w:kern w:val="0"/>
          <w:sz w:val="22"/>
          <w:szCs w:val="21"/>
        </w:rPr>
        <w:t>12月末現在の運転免許保有者数は、約</w:t>
      </w:r>
      <w:r w:rsidR="004B2989">
        <w:rPr>
          <w:rFonts w:ascii="ＭＳ 明朝" w:hAnsi="Courier New" w:cs="Courier New" w:hint="eastAsia"/>
          <w:kern w:val="0"/>
          <w:sz w:val="22"/>
          <w:szCs w:val="21"/>
        </w:rPr>
        <w:t>51</w:t>
      </w:r>
      <w:r w:rsidR="004E2669">
        <w:rPr>
          <w:rFonts w:ascii="ＭＳ 明朝" w:hAnsi="Courier New" w:cs="Courier New"/>
          <w:kern w:val="0"/>
          <w:sz w:val="22"/>
          <w:szCs w:val="21"/>
        </w:rPr>
        <w:t>0</w:t>
      </w:r>
      <w:r w:rsidRPr="0050637C">
        <w:rPr>
          <w:rFonts w:ascii="ＭＳ 明朝" w:hAnsi="Courier New" w:cs="Courier New" w:hint="eastAsia"/>
          <w:kern w:val="0"/>
          <w:sz w:val="22"/>
          <w:szCs w:val="21"/>
        </w:rPr>
        <w:t>万人（男性約</w:t>
      </w:r>
      <w:r w:rsidR="004E2669">
        <w:rPr>
          <w:rFonts w:ascii="ＭＳ 明朝" w:hAnsi="Courier New" w:cs="Courier New" w:hint="eastAsia"/>
          <w:kern w:val="0"/>
          <w:sz w:val="22"/>
          <w:szCs w:val="21"/>
        </w:rPr>
        <w:t>287</w:t>
      </w:r>
      <w:r w:rsidRPr="0050637C">
        <w:rPr>
          <w:rFonts w:ascii="ＭＳ 明朝" w:hAnsi="Courier New" w:cs="Courier New" w:hint="eastAsia"/>
          <w:kern w:val="0"/>
          <w:sz w:val="22"/>
          <w:szCs w:val="21"/>
        </w:rPr>
        <w:t>万人、女性約</w:t>
      </w:r>
      <w:r w:rsidR="004B2989">
        <w:rPr>
          <w:rFonts w:ascii="ＭＳ 明朝" w:hAnsi="Courier New" w:cs="Courier New" w:hint="eastAsia"/>
          <w:kern w:val="0"/>
          <w:sz w:val="22"/>
          <w:szCs w:val="21"/>
        </w:rPr>
        <w:t>22</w:t>
      </w:r>
      <w:r w:rsidR="004B2989">
        <w:rPr>
          <w:rFonts w:ascii="ＭＳ 明朝" w:hAnsi="Courier New" w:cs="Courier New"/>
          <w:kern w:val="0"/>
          <w:sz w:val="22"/>
          <w:szCs w:val="21"/>
        </w:rPr>
        <w:t>3</w:t>
      </w:r>
      <w:r w:rsidRPr="0050637C">
        <w:rPr>
          <w:rFonts w:ascii="ＭＳ 明朝" w:hAnsi="Courier New" w:cs="Courier New" w:hint="eastAsia"/>
          <w:kern w:val="0"/>
          <w:sz w:val="22"/>
          <w:szCs w:val="21"/>
        </w:rPr>
        <w:t>万人）にも及んでいる。昭和45年と比較すると、免許保有者数は約</w:t>
      </w:r>
      <w:r w:rsidR="004B2989">
        <w:rPr>
          <w:rFonts w:ascii="ＭＳ 明朝" w:hAnsi="Courier New" w:cs="Courier New" w:hint="eastAsia"/>
          <w:kern w:val="0"/>
          <w:sz w:val="22"/>
          <w:szCs w:val="21"/>
        </w:rPr>
        <w:t>３</w:t>
      </w:r>
      <w:r w:rsidRPr="0050637C">
        <w:rPr>
          <w:rFonts w:ascii="ＭＳ 明朝" w:hAnsi="Courier New" w:cs="Courier New" w:hint="eastAsia"/>
          <w:kern w:val="0"/>
          <w:sz w:val="22"/>
          <w:szCs w:val="21"/>
        </w:rPr>
        <w:t>倍と増加しており、特に、女性の免許保有者は、</w:t>
      </w:r>
      <w:r w:rsidR="004B2989">
        <w:rPr>
          <w:rFonts w:ascii="ＭＳ 明朝" w:hAnsi="Courier New" w:cs="Courier New" w:hint="eastAsia"/>
          <w:kern w:val="0"/>
          <w:sz w:val="22"/>
          <w:szCs w:val="21"/>
        </w:rPr>
        <w:t>10</w:t>
      </w:r>
      <w:r w:rsidRPr="0050637C">
        <w:rPr>
          <w:rFonts w:ascii="ＭＳ 明朝" w:hAnsi="Courier New" w:cs="Courier New" w:hint="eastAsia"/>
          <w:kern w:val="0"/>
          <w:sz w:val="22"/>
          <w:szCs w:val="21"/>
        </w:rPr>
        <w:t>倍以上と著しい増加を示している。</w:t>
      </w:r>
    </w:p>
    <w:p w:rsidR="00621DB2" w:rsidRPr="0050637C" w:rsidRDefault="00621DB2" w:rsidP="00621DB2">
      <w:pPr>
        <w:autoSpaceDN w:val="0"/>
        <w:spacing w:line="60" w:lineRule="auto"/>
        <w:ind w:leftChars="104" w:left="776" w:hangingChars="238" w:hanging="547"/>
        <w:rPr>
          <w:rFonts w:ascii="ＭＳ 明朝" w:hAnsi="Courier New" w:cs="Courier New"/>
          <w:kern w:val="0"/>
          <w:sz w:val="22"/>
          <w:szCs w:val="21"/>
        </w:rPr>
      </w:pPr>
      <w:r w:rsidRPr="0050637C">
        <w:rPr>
          <w:rFonts w:ascii="ＭＳ 明朝" w:hAnsi="Courier New" w:cs="Courier New" w:hint="eastAsia"/>
          <w:kern w:val="0"/>
          <w:sz w:val="22"/>
          <w:szCs w:val="21"/>
        </w:rPr>
        <w:t xml:space="preserve">　　　一方、原動機付自転車の運転免許保有者数については、平成２年以降、減少傾向が見受けられる。</w:t>
      </w:r>
    </w:p>
    <w:p w:rsidR="00621DB2" w:rsidRPr="0050637C" w:rsidRDefault="00621DB2" w:rsidP="00A601F3">
      <w:pPr>
        <w:autoSpaceDN w:val="0"/>
        <w:ind w:firstLineChars="200" w:firstLine="462"/>
        <w:rPr>
          <w:rFonts w:ascii="ＭＳ 明朝" w:hAnsi="Courier New" w:cs="Courier New"/>
          <w:b/>
          <w:kern w:val="0"/>
          <w:sz w:val="22"/>
          <w:szCs w:val="21"/>
        </w:rPr>
      </w:pPr>
      <w:r w:rsidRPr="0050637C">
        <w:rPr>
          <w:rFonts w:ascii="ＭＳ 明朝" w:hAnsi="Courier New" w:cs="Courier New" w:hint="eastAsia"/>
          <w:b/>
          <w:kern w:val="0"/>
          <w:sz w:val="22"/>
          <w:szCs w:val="21"/>
        </w:rPr>
        <w:t xml:space="preserve">表５　運転免許保有者数　</w:t>
      </w: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1287"/>
        <w:gridCol w:w="877"/>
        <w:gridCol w:w="1485"/>
        <w:gridCol w:w="852"/>
        <w:gridCol w:w="1403"/>
        <w:gridCol w:w="877"/>
      </w:tblGrid>
      <w:tr w:rsidR="00621DB2" w:rsidRPr="0050637C" w:rsidTr="00E66C1F">
        <w:trPr>
          <w:trHeight w:val="578"/>
        </w:trPr>
        <w:tc>
          <w:tcPr>
            <w:tcW w:w="1282" w:type="dxa"/>
            <w:tcBorders>
              <w:tl2br w:val="single" w:sz="4" w:space="0" w:color="auto"/>
            </w:tcBorders>
          </w:tcPr>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 xml:space="preserve">　　区分</w:t>
            </w:r>
          </w:p>
          <w:p w:rsidR="00621DB2" w:rsidRPr="0050637C" w:rsidRDefault="00621DB2" w:rsidP="00E66C1F">
            <w:pPr>
              <w:autoSpaceDN w:val="0"/>
              <w:rPr>
                <w:rFonts w:ascii="ＭＳ 明朝" w:hAnsi="Courier New" w:cs="Courier New"/>
                <w:kern w:val="0"/>
                <w:sz w:val="18"/>
                <w:szCs w:val="18"/>
              </w:rPr>
            </w:pPr>
            <w:r w:rsidRPr="0050637C">
              <w:rPr>
                <w:rFonts w:ascii="ＭＳ 明朝" w:hAnsi="Courier New" w:cs="Courier New" w:hint="eastAsia"/>
                <w:kern w:val="0"/>
                <w:sz w:val="18"/>
                <w:szCs w:val="18"/>
              </w:rPr>
              <w:t>年次</w:t>
            </w:r>
          </w:p>
        </w:tc>
        <w:tc>
          <w:tcPr>
            <w:tcW w:w="1287" w:type="dxa"/>
          </w:tcPr>
          <w:p w:rsidR="00621DB2" w:rsidRPr="0050637C" w:rsidRDefault="00621DB2" w:rsidP="00E66C1F">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免許人口</w:t>
            </w:r>
          </w:p>
          <w:p w:rsidR="00621DB2" w:rsidRPr="0050637C" w:rsidRDefault="00621DB2" w:rsidP="00E66C1F">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(人)</w:t>
            </w:r>
          </w:p>
        </w:tc>
        <w:tc>
          <w:tcPr>
            <w:tcW w:w="877"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指数</w:t>
            </w:r>
          </w:p>
        </w:tc>
        <w:tc>
          <w:tcPr>
            <w:tcW w:w="1485" w:type="dxa"/>
          </w:tcPr>
          <w:p w:rsidR="00621DB2" w:rsidRPr="0050637C" w:rsidRDefault="00621DB2" w:rsidP="00E66C1F">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男女別</w:t>
            </w:r>
          </w:p>
          <w:p w:rsidR="00621DB2" w:rsidRPr="0050637C" w:rsidRDefault="00621DB2" w:rsidP="00E66C1F">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(人)</w:t>
            </w:r>
          </w:p>
        </w:tc>
        <w:tc>
          <w:tcPr>
            <w:tcW w:w="852"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指数</w:t>
            </w:r>
          </w:p>
        </w:tc>
        <w:tc>
          <w:tcPr>
            <w:tcW w:w="1403"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適齢人口</w:t>
            </w:r>
          </w:p>
          <w:p w:rsidR="00621DB2" w:rsidRPr="0050637C" w:rsidRDefault="00621DB2" w:rsidP="00E66C1F">
            <w:pPr>
              <w:autoSpaceDN w:val="0"/>
              <w:jc w:val="center"/>
              <w:rPr>
                <w:rFonts w:ascii="ＭＳ 明朝" w:hAnsi="Courier New" w:cs="Courier New"/>
                <w:kern w:val="0"/>
                <w:sz w:val="18"/>
                <w:szCs w:val="18"/>
              </w:rPr>
            </w:pPr>
            <w:r w:rsidRPr="0050637C">
              <w:rPr>
                <w:rFonts w:ascii="ＭＳ 明朝" w:hAnsi="Courier New" w:cs="Courier New" w:hint="eastAsia"/>
                <w:kern w:val="0"/>
                <w:sz w:val="18"/>
                <w:szCs w:val="18"/>
              </w:rPr>
              <w:t>(人)</w:t>
            </w:r>
          </w:p>
        </w:tc>
        <w:tc>
          <w:tcPr>
            <w:tcW w:w="877"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指数</w:t>
            </w: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jc w:val="right"/>
              <w:rPr>
                <w:rFonts w:ascii="ＭＳ 明朝" w:hAnsi="Courier New" w:cs="Courier New"/>
                <w:kern w:val="0"/>
                <w:sz w:val="18"/>
                <w:szCs w:val="18"/>
              </w:rPr>
            </w:pPr>
            <w:r w:rsidRPr="0050637C">
              <w:rPr>
                <w:rFonts w:ascii="ＭＳ 明朝" w:hAnsi="Courier New" w:cs="Courier New" w:hint="eastAsia"/>
                <w:kern w:val="0"/>
                <w:sz w:val="18"/>
                <w:szCs w:val="18"/>
              </w:rPr>
              <w:t>昭和４５年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1,647,179</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100</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男1,473,921</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100</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5,703,576</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100</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　173,258</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100</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５０年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2,013,894</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122</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男1,738,230</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118</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6,051,845</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106</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　275,664</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159</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５５年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2,607,136</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158</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男2,021,501</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137</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6,299,600</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110</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ind w:firstLineChars="300" w:firstLine="57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　585,635</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338</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６０年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3,319,652</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202</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男2,345,855</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159</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6,605,000</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116</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　973,797</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562</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wordWrap w:val="0"/>
              <w:autoSpaceDN w:val="0"/>
              <w:ind w:firstLineChars="14" w:firstLine="27"/>
              <w:jc w:val="right"/>
              <w:rPr>
                <w:rFonts w:ascii="ＭＳ 明朝" w:hAnsi="Courier New" w:cs="Courier New"/>
                <w:kern w:val="0"/>
                <w:sz w:val="18"/>
                <w:szCs w:val="18"/>
              </w:rPr>
            </w:pPr>
            <w:r w:rsidRPr="0050637C">
              <w:rPr>
                <w:rFonts w:ascii="ＭＳ 明朝" w:hAnsi="Courier New" w:cs="Courier New" w:hint="eastAsia"/>
                <w:kern w:val="0"/>
                <w:sz w:val="18"/>
                <w:szCs w:val="18"/>
              </w:rPr>
              <w:t>平成</w:t>
            </w:r>
            <w:r>
              <w:rPr>
                <w:rFonts w:ascii="ＭＳ 明朝" w:hAnsi="Courier New" w:cs="Courier New" w:hint="eastAsia"/>
                <w:kern w:val="0"/>
                <w:sz w:val="18"/>
                <w:szCs w:val="18"/>
              </w:rPr>
              <w:t xml:space="preserve">　</w:t>
            </w:r>
            <w:r w:rsidRPr="0050637C">
              <w:rPr>
                <w:rFonts w:ascii="ＭＳ 明朝" w:hAnsi="Courier New" w:cs="Courier New" w:hint="eastAsia"/>
                <w:kern w:val="0"/>
                <w:sz w:val="18"/>
                <w:szCs w:val="18"/>
              </w:rPr>
              <w:t>２</w:t>
            </w:r>
            <w:r>
              <w:rPr>
                <w:rFonts w:ascii="ＭＳ 明朝" w:hAnsi="Courier New" w:cs="Courier New" w:hint="eastAsia"/>
                <w:kern w:val="0"/>
                <w:sz w:val="18"/>
                <w:szCs w:val="18"/>
              </w:rPr>
              <w:t>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3,879,600</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236</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男2,604,844</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177</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7,007,000</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123</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女1,274,756</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736</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 xml:space="preserve">  ７年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4,364,101</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265</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男2,809,206</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191</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7,374,085</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129</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女1,554,895</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897</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１２年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4,715,102</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286</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男2,926,324</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199</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7,465,832</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131</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ind w:firstLineChars="100" w:firstLine="19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女1,788,778</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1,032</w:t>
            </w:r>
          </w:p>
        </w:tc>
        <w:tc>
          <w:tcPr>
            <w:tcW w:w="1403" w:type="dxa"/>
            <w:vMerge/>
            <w:vAlign w:val="center"/>
          </w:tcPr>
          <w:p w:rsidR="00621DB2" w:rsidRPr="0050637C" w:rsidRDefault="00621DB2" w:rsidP="00E66C1F">
            <w:pPr>
              <w:autoSpaceDN w:val="0"/>
              <w:jc w:val="right"/>
              <w:rPr>
                <w:rFonts w:ascii="ＭＳ 明朝" w:hAnsi="Courier New" w:cs="Courier New"/>
                <w:kern w:val="0"/>
                <w:szCs w:val="21"/>
              </w:rPr>
            </w:pPr>
          </w:p>
        </w:tc>
        <w:tc>
          <w:tcPr>
            <w:tcW w:w="877" w:type="dxa"/>
            <w:vMerge/>
            <w:vAlign w:val="center"/>
          </w:tcPr>
          <w:p w:rsidR="00621DB2" w:rsidRPr="0050637C" w:rsidRDefault="00621DB2" w:rsidP="00E66C1F">
            <w:pPr>
              <w:autoSpaceDN w:val="0"/>
              <w:jc w:val="right"/>
              <w:rPr>
                <w:rFonts w:ascii="ＭＳ 明朝" w:hAnsi="Courier New" w:cs="Courier New"/>
                <w:kern w:val="0"/>
                <w:szCs w:val="21"/>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１７年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4,926,162</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299</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男2,955,733</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201</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 xml:space="preserve"> 7,526,882</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132</w:t>
            </w:r>
          </w:p>
        </w:tc>
      </w:tr>
      <w:tr w:rsidR="00621DB2" w:rsidRPr="0050637C" w:rsidTr="00E66C1F">
        <w:trPr>
          <w:cantSplit/>
          <w:trHeight w:hRule="exact" w:val="285"/>
        </w:trPr>
        <w:tc>
          <w:tcPr>
            <w:tcW w:w="1282" w:type="dxa"/>
            <w:vMerge/>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877"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女1,970,429</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1,137</w:t>
            </w:r>
          </w:p>
        </w:tc>
        <w:tc>
          <w:tcPr>
            <w:tcW w:w="1403"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877" w:type="dxa"/>
            <w:vMerge/>
            <w:vAlign w:val="center"/>
          </w:tcPr>
          <w:p w:rsidR="00621DB2" w:rsidRPr="0050637C" w:rsidRDefault="00621DB2" w:rsidP="00E66C1F">
            <w:pPr>
              <w:autoSpaceDN w:val="0"/>
              <w:jc w:val="right"/>
              <w:rPr>
                <w:rFonts w:ascii="ＭＳ 明朝" w:hAnsi="Courier New" w:cs="Courier New"/>
                <w:kern w:val="0"/>
                <w:sz w:val="18"/>
                <w:szCs w:val="18"/>
              </w:rPr>
            </w:pPr>
          </w:p>
        </w:tc>
      </w:tr>
      <w:tr w:rsidR="00621DB2" w:rsidRPr="0050637C" w:rsidTr="00E66C1F">
        <w:trPr>
          <w:cantSplit/>
          <w:trHeight w:hRule="exact" w:val="285"/>
        </w:trPr>
        <w:tc>
          <w:tcPr>
            <w:tcW w:w="1282" w:type="dxa"/>
            <w:vMerge w:val="restart"/>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r w:rsidRPr="0050637C">
              <w:rPr>
                <w:rFonts w:ascii="ＭＳ 明朝" w:hAnsi="Courier New" w:cs="Courier New" w:hint="eastAsia"/>
                <w:kern w:val="0"/>
                <w:sz w:val="18"/>
                <w:szCs w:val="18"/>
              </w:rPr>
              <w:t>２２年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5,042,009</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306</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男2,952,045</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200</w:t>
            </w:r>
          </w:p>
        </w:tc>
        <w:tc>
          <w:tcPr>
            <w:tcW w:w="1403" w:type="dxa"/>
            <w:vMerge w:val="restart"/>
            <w:vAlign w:val="center"/>
          </w:tcPr>
          <w:p w:rsidR="00621DB2" w:rsidRPr="00312CA4" w:rsidRDefault="00621DB2" w:rsidP="00E66C1F">
            <w:pPr>
              <w:autoSpaceDN w:val="0"/>
              <w:jc w:val="right"/>
              <w:rPr>
                <w:rFonts w:ascii="ＭＳ 明朝" w:hAnsi="Courier New" w:cs="Courier New"/>
                <w:kern w:val="0"/>
                <w:szCs w:val="21"/>
              </w:rPr>
            </w:pPr>
            <w:r>
              <w:rPr>
                <w:rFonts w:ascii="ＭＳ 明朝" w:hAnsi="Courier New" w:cs="Courier New" w:hint="eastAsia"/>
                <w:kern w:val="0"/>
                <w:szCs w:val="21"/>
              </w:rPr>
              <w:t>7,617,909</w:t>
            </w:r>
          </w:p>
        </w:tc>
        <w:tc>
          <w:tcPr>
            <w:tcW w:w="877" w:type="dxa"/>
            <w:vMerge w:val="restart"/>
            <w:vAlign w:val="center"/>
          </w:tcPr>
          <w:p w:rsidR="00621DB2" w:rsidRPr="00312CA4" w:rsidRDefault="00621DB2" w:rsidP="00E66C1F">
            <w:pPr>
              <w:autoSpaceDN w:val="0"/>
              <w:jc w:val="right"/>
              <w:rPr>
                <w:rFonts w:ascii="ＭＳ 明朝" w:hAnsi="Courier New" w:cs="Courier New"/>
                <w:kern w:val="0"/>
                <w:szCs w:val="21"/>
              </w:rPr>
            </w:pPr>
            <w:r>
              <w:rPr>
                <w:rFonts w:ascii="ＭＳ 明朝" w:hAnsi="Courier New" w:cs="Courier New" w:hint="eastAsia"/>
                <w:kern w:val="0"/>
                <w:szCs w:val="21"/>
              </w:rPr>
              <w:t>134</w:t>
            </w:r>
          </w:p>
        </w:tc>
      </w:tr>
      <w:tr w:rsidR="00621DB2" w:rsidRPr="0050637C" w:rsidTr="003C5391">
        <w:trPr>
          <w:cantSplit/>
          <w:trHeight w:hRule="exact" w:val="283"/>
        </w:trPr>
        <w:tc>
          <w:tcPr>
            <w:tcW w:w="1282" w:type="dxa"/>
            <w:vMerge/>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p>
        </w:tc>
        <w:tc>
          <w:tcPr>
            <w:tcW w:w="1287"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877"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女2,089,964</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1,206</w:t>
            </w:r>
          </w:p>
        </w:tc>
        <w:tc>
          <w:tcPr>
            <w:tcW w:w="1403"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877" w:type="dxa"/>
            <w:vMerge/>
            <w:vAlign w:val="center"/>
          </w:tcPr>
          <w:p w:rsidR="00621DB2" w:rsidRPr="0050637C" w:rsidRDefault="00621DB2" w:rsidP="00E66C1F">
            <w:pPr>
              <w:autoSpaceDN w:val="0"/>
              <w:jc w:val="right"/>
              <w:rPr>
                <w:rFonts w:ascii="ＭＳ 明朝" w:hAnsi="Courier New" w:cs="Courier New"/>
                <w:kern w:val="0"/>
                <w:sz w:val="18"/>
                <w:szCs w:val="18"/>
              </w:rPr>
            </w:pPr>
          </w:p>
        </w:tc>
      </w:tr>
      <w:tr w:rsidR="00621DB2" w:rsidRPr="0050637C" w:rsidTr="00E66C1F">
        <w:trPr>
          <w:cantSplit/>
          <w:trHeight w:hRule="exact" w:val="300"/>
        </w:trPr>
        <w:tc>
          <w:tcPr>
            <w:tcW w:w="1282" w:type="dxa"/>
            <w:vMerge w:val="restart"/>
            <w:vAlign w:val="center"/>
          </w:tcPr>
          <w:p w:rsidR="00621DB2" w:rsidRPr="0050637C" w:rsidRDefault="00621DB2" w:rsidP="00E66C1F">
            <w:pPr>
              <w:autoSpaceDN w:val="0"/>
              <w:jc w:val="right"/>
              <w:rPr>
                <w:rFonts w:ascii="ＭＳ 明朝" w:hAnsi="Courier New" w:cs="Courier New"/>
                <w:kern w:val="0"/>
                <w:sz w:val="18"/>
                <w:szCs w:val="18"/>
              </w:rPr>
            </w:pPr>
            <w:r>
              <w:rPr>
                <w:rFonts w:ascii="ＭＳ 明朝" w:hAnsi="Courier New" w:cs="Courier New" w:hint="eastAsia"/>
                <w:kern w:val="0"/>
                <w:sz w:val="18"/>
                <w:szCs w:val="18"/>
              </w:rPr>
              <w:t xml:space="preserve">    ２７</w:t>
            </w:r>
            <w:r w:rsidRPr="0050637C">
              <w:rPr>
                <w:rFonts w:ascii="ＭＳ 明朝" w:hAnsi="Courier New" w:cs="Courier New" w:hint="eastAsia"/>
                <w:kern w:val="0"/>
                <w:sz w:val="18"/>
                <w:szCs w:val="18"/>
              </w:rPr>
              <w:t>年</w:t>
            </w:r>
          </w:p>
        </w:tc>
        <w:tc>
          <w:tcPr>
            <w:tcW w:w="128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5,106,179</w:t>
            </w:r>
          </w:p>
        </w:tc>
        <w:tc>
          <w:tcPr>
            <w:tcW w:w="877" w:type="dxa"/>
            <w:vMerge w:val="restart"/>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310</w:t>
            </w: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男2,930,148</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199</w:t>
            </w:r>
          </w:p>
        </w:tc>
        <w:tc>
          <w:tcPr>
            <w:tcW w:w="1403" w:type="dxa"/>
            <w:vMerge w:val="restart"/>
            <w:vAlign w:val="center"/>
          </w:tcPr>
          <w:p w:rsidR="00621DB2" w:rsidRPr="0050637C" w:rsidRDefault="00621DB2" w:rsidP="00E66C1F">
            <w:pPr>
              <w:autoSpaceDN w:val="0"/>
              <w:jc w:val="right"/>
              <w:rPr>
                <w:rFonts w:ascii="ＭＳ 明朝" w:hAnsi="Courier New" w:cs="Courier New"/>
                <w:kern w:val="0"/>
                <w:sz w:val="18"/>
                <w:szCs w:val="18"/>
              </w:rPr>
            </w:pPr>
            <w:r w:rsidRPr="00312CA4">
              <w:rPr>
                <w:rFonts w:ascii="ＭＳ 明朝" w:hAnsi="Courier New" w:cs="Courier New"/>
                <w:kern w:val="0"/>
                <w:szCs w:val="21"/>
              </w:rPr>
              <w:t>7,662,717</w:t>
            </w:r>
          </w:p>
        </w:tc>
        <w:tc>
          <w:tcPr>
            <w:tcW w:w="877" w:type="dxa"/>
            <w:vMerge w:val="restart"/>
            <w:vAlign w:val="center"/>
          </w:tcPr>
          <w:p w:rsidR="00621DB2" w:rsidRPr="00312CA4" w:rsidRDefault="00621DB2" w:rsidP="00E66C1F">
            <w:pPr>
              <w:autoSpaceDN w:val="0"/>
              <w:jc w:val="right"/>
              <w:rPr>
                <w:rFonts w:ascii="ＭＳ 明朝" w:hAnsi="Courier New" w:cs="Courier New"/>
                <w:kern w:val="0"/>
                <w:szCs w:val="21"/>
              </w:rPr>
            </w:pPr>
            <w:r w:rsidRPr="00312CA4">
              <w:rPr>
                <w:rFonts w:ascii="ＭＳ 明朝" w:hAnsi="Courier New" w:cs="Courier New"/>
                <w:kern w:val="0"/>
                <w:szCs w:val="21"/>
              </w:rPr>
              <w:t>134</w:t>
            </w:r>
          </w:p>
        </w:tc>
      </w:tr>
      <w:tr w:rsidR="00621DB2" w:rsidRPr="0050637C" w:rsidTr="004E2669">
        <w:trPr>
          <w:cantSplit/>
          <w:trHeight w:hRule="exact" w:val="275"/>
        </w:trPr>
        <w:tc>
          <w:tcPr>
            <w:tcW w:w="1282" w:type="dxa"/>
            <w:vMerge/>
          </w:tcPr>
          <w:p w:rsidR="00621DB2" w:rsidRPr="0050637C" w:rsidRDefault="00621DB2" w:rsidP="00E66C1F">
            <w:pPr>
              <w:autoSpaceDN w:val="0"/>
              <w:ind w:firstLineChars="200" w:firstLine="380"/>
              <w:rPr>
                <w:rFonts w:ascii="ＭＳ 明朝" w:hAnsi="Courier New" w:cs="Courier New"/>
                <w:kern w:val="0"/>
                <w:sz w:val="18"/>
                <w:szCs w:val="18"/>
              </w:rPr>
            </w:pPr>
          </w:p>
        </w:tc>
        <w:tc>
          <w:tcPr>
            <w:tcW w:w="1287" w:type="dxa"/>
            <w:vMerge/>
          </w:tcPr>
          <w:p w:rsidR="00621DB2" w:rsidRPr="0050637C" w:rsidRDefault="00621DB2" w:rsidP="00E66C1F">
            <w:pPr>
              <w:autoSpaceDN w:val="0"/>
              <w:rPr>
                <w:rFonts w:ascii="ＭＳ 明朝" w:hAnsi="Courier New" w:cs="Courier New"/>
                <w:kern w:val="0"/>
                <w:sz w:val="18"/>
                <w:szCs w:val="18"/>
              </w:rPr>
            </w:pPr>
          </w:p>
        </w:tc>
        <w:tc>
          <w:tcPr>
            <w:tcW w:w="877" w:type="dxa"/>
            <w:vMerge/>
          </w:tcPr>
          <w:p w:rsidR="00621DB2" w:rsidRPr="0050637C" w:rsidRDefault="00621DB2" w:rsidP="00E66C1F">
            <w:pPr>
              <w:autoSpaceDN w:val="0"/>
              <w:rPr>
                <w:rFonts w:ascii="ＭＳ 明朝" w:hAnsi="Courier New" w:cs="Courier New"/>
                <w:kern w:val="0"/>
                <w:sz w:val="18"/>
                <w:szCs w:val="18"/>
              </w:rPr>
            </w:pPr>
          </w:p>
        </w:tc>
        <w:tc>
          <w:tcPr>
            <w:tcW w:w="1485" w:type="dxa"/>
            <w:vAlign w:val="center"/>
          </w:tcPr>
          <w:p w:rsidR="00621DB2" w:rsidRPr="0050637C" w:rsidRDefault="00621DB2" w:rsidP="00E66C1F">
            <w:pPr>
              <w:autoSpaceDN w:val="0"/>
              <w:jc w:val="right"/>
              <w:rPr>
                <w:rFonts w:ascii="ＭＳ 明朝" w:hAnsi="Courier New" w:cs="Courier New"/>
                <w:kern w:val="0"/>
                <w:sz w:val="20"/>
                <w:szCs w:val="20"/>
              </w:rPr>
            </w:pPr>
            <w:r w:rsidRPr="0050637C">
              <w:rPr>
                <w:rFonts w:ascii="ＭＳ 明朝" w:hAnsi="Courier New" w:cs="Courier New" w:hint="eastAsia"/>
                <w:kern w:val="0"/>
                <w:sz w:val="20"/>
                <w:szCs w:val="20"/>
              </w:rPr>
              <w:t>女2,176,031</w:t>
            </w:r>
          </w:p>
        </w:tc>
        <w:tc>
          <w:tcPr>
            <w:tcW w:w="8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1,256</w:t>
            </w:r>
          </w:p>
        </w:tc>
        <w:tc>
          <w:tcPr>
            <w:tcW w:w="1403" w:type="dxa"/>
            <w:vMerge/>
          </w:tcPr>
          <w:p w:rsidR="00621DB2" w:rsidRPr="0050637C" w:rsidRDefault="00621DB2" w:rsidP="00E66C1F">
            <w:pPr>
              <w:autoSpaceDN w:val="0"/>
              <w:rPr>
                <w:rFonts w:ascii="ＭＳ 明朝" w:hAnsi="Courier New" w:cs="Courier New"/>
                <w:kern w:val="0"/>
                <w:sz w:val="18"/>
                <w:szCs w:val="18"/>
              </w:rPr>
            </w:pPr>
          </w:p>
        </w:tc>
        <w:tc>
          <w:tcPr>
            <w:tcW w:w="877" w:type="dxa"/>
            <w:vMerge/>
          </w:tcPr>
          <w:p w:rsidR="00621DB2" w:rsidRPr="0050637C" w:rsidRDefault="00621DB2" w:rsidP="00E66C1F">
            <w:pPr>
              <w:autoSpaceDN w:val="0"/>
              <w:rPr>
                <w:rFonts w:ascii="ＭＳ 明朝" w:hAnsi="Courier New" w:cs="Courier New"/>
                <w:kern w:val="0"/>
                <w:sz w:val="18"/>
                <w:szCs w:val="18"/>
              </w:rPr>
            </w:pPr>
          </w:p>
        </w:tc>
      </w:tr>
      <w:tr w:rsidR="00621DB2" w:rsidRPr="0050637C" w:rsidTr="00E66C1F">
        <w:trPr>
          <w:cantSplit/>
          <w:trHeight w:hRule="exact" w:val="330"/>
        </w:trPr>
        <w:tc>
          <w:tcPr>
            <w:tcW w:w="1282" w:type="dxa"/>
            <w:vMerge w:val="restart"/>
            <w:vAlign w:val="center"/>
          </w:tcPr>
          <w:p w:rsidR="00621DB2" w:rsidRPr="0050637C" w:rsidRDefault="00621DB2" w:rsidP="007D4D73">
            <w:pPr>
              <w:autoSpaceDN w:val="0"/>
              <w:ind w:firstLineChars="14" w:firstLine="27"/>
              <w:jc w:val="right"/>
              <w:rPr>
                <w:rFonts w:ascii="ＭＳ 明朝" w:hAnsi="Courier New" w:cs="Courier New"/>
                <w:kern w:val="0"/>
                <w:sz w:val="18"/>
                <w:szCs w:val="18"/>
              </w:rPr>
            </w:pPr>
            <w:r>
              <w:rPr>
                <w:rFonts w:ascii="ＭＳ 明朝" w:hAnsi="Courier New" w:cs="Courier New" w:hint="eastAsia"/>
                <w:kern w:val="0"/>
                <w:sz w:val="18"/>
                <w:szCs w:val="18"/>
              </w:rPr>
              <w:t>令和　２年</w:t>
            </w:r>
          </w:p>
        </w:tc>
        <w:tc>
          <w:tcPr>
            <w:tcW w:w="1287" w:type="dxa"/>
            <w:vMerge w:val="restart"/>
            <w:vAlign w:val="center"/>
          </w:tcPr>
          <w:p w:rsidR="00621DB2" w:rsidRPr="007D4D73" w:rsidRDefault="004B2989" w:rsidP="00E66C1F">
            <w:pPr>
              <w:autoSpaceDN w:val="0"/>
              <w:jc w:val="right"/>
              <w:rPr>
                <w:rFonts w:ascii="ＭＳ 明朝" w:hAnsi="Courier New" w:cs="Courier New"/>
                <w:kern w:val="0"/>
                <w:szCs w:val="21"/>
              </w:rPr>
            </w:pPr>
            <w:r w:rsidRPr="007D4D73">
              <w:rPr>
                <w:rFonts w:ascii="ＭＳ 明朝" w:hAnsi="Courier New" w:cs="Courier New"/>
                <w:kern w:val="0"/>
                <w:szCs w:val="21"/>
              </w:rPr>
              <w:t>5,106,892</w:t>
            </w:r>
          </w:p>
        </w:tc>
        <w:tc>
          <w:tcPr>
            <w:tcW w:w="877" w:type="dxa"/>
            <w:vMerge w:val="restart"/>
            <w:vAlign w:val="center"/>
          </w:tcPr>
          <w:p w:rsidR="00621DB2" w:rsidRPr="007D4D73" w:rsidRDefault="004B2989" w:rsidP="00E66C1F">
            <w:pPr>
              <w:autoSpaceDN w:val="0"/>
              <w:jc w:val="right"/>
              <w:rPr>
                <w:rFonts w:ascii="ＭＳ 明朝" w:hAnsi="Courier New" w:cs="Courier New"/>
                <w:kern w:val="0"/>
                <w:szCs w:val="21"/>
              </w:rPr>
            </w:pPr>
            <w:r>
              <w:rPr>
                <w:rFonts w:ascii="ＭＳ 明朝" w:hAnsi="Courier New" w:cs="Courier New" w:hint="eastAsia"/>
                <w:kern w:val="0"/>
                <w:szCs w:val="21"/>
              </w:rPr>
              <w:t>310</w:t>
            </w:r>
          </w:p>
        </w:tc>
        <w:tc>
          <w:tcPr>
            <w:tcW w:w="1485" w:type="dxa"/>
            <w:vAlign w:val="center"/>
          </w:tcPr>
          <w:p w:rsidR="00621DB2" w:rsidRPr="004B2989" w:rsidRDefault="004B2989" w:rsidP="00E66C1F">
            <w:pPr>
              <w:autoSpaceDN w:val="0"/>
              <w:jc w:val="right"/>
              <w:rPr>
                <w:rFonts w:ascii="ＭＳ 明朝" w:hAnsi="Courier New" w:cs="Courier New"/>
                <w:kern w:val="0"/>
                <w:sz w:val="20"/>
                <w:szCs w:val="20"/>
              </w:rPr>
            </w:pPr>
            <w:r>
              <w:rPr>
                <w:rFonts w:ascii="ＭＳ 明朝" w:hAnsi="Courier New" w:cs="Courier New" w:hint="eastAsia"/>
                <w:kern w:val="0"/>
                <w:sz w:val="20"/>
                <w:szCs w:val="20"/>
              </w:rPr>
              <w:t>男2,873,482</w:t>
            </w:r>
          </w:p>
        </w:tc>
        <w:tc>
          <w:tcPr>
            <w:tcW w:w="852" w:type="dxa"/>
            <w:vAlign w:val="center"/>
          </w:tcPr>
          <w:p w:rsidR="00621DB2" w:rsidRPr="007D4D73" w:rsidRDefault="004B2989" w:rsidP="00E66C1F">
            <w:pPr>
              <w:autoSpaceDN w:val="0"/>
              <w:jc w:val="right"/>
              <w:rPr>
                <w:rFonts w:ascii="ＭＳ 明朝" w:hAnsi="Courier New" w:cs="Courier New"/>
                <w:kern w:val="0"/>
                <w:sz w:val="20"/>
                <w:szCs w:val="20"/>
              </w:rPr>
            </w:pPr>
            <w:r>
              <w:rPr>
                <w:rFonts w:ascii="ＭＳ 明朝" w:hAnsi="Courier New" w:cs="Courier New" w:hint="eastAsia"/>
                <w:kern w:val="0"/>
                <w:sz w:val="20"/>
                <w:szCs w:val="20"/>
              </w:rPr>
              <w:t>195</w:t>
            </w:r>
          </w:p>
        </w:tc>
        <w:tc>
          <w:tcPr>
            <w:tcW w:w="1403" w:type="dxa"/>
            <w:vMerge w:val="restart"/>
            <w:vAlign w:val="center"/>
          </w:tcPr>
          <w:p w:rsidR="00621DB2" w:rsidRPr="007D4D73" w:rsidRDefault="00777728" w:rsidP="007D4D73">
            <w:pPr>
              <w:autoSpaceDN w:val="0"/>
              <w:jc w:val="center"/>
              <w:rPr>
                <w:rFonts w:ascii="ＭＳ 明朝" w:hAnsi="Courier New" w:cs="Courier New"/>
                <w:kern w:val="0"/>
                <w:szCs w:val="21"/>
              </w:rPr>
            </w:pPr>
            <w:r>
              <w:rPr>
                <w:rFonts w:ascii="ＭＳ 明朝" w:hAnsi="Courier New" w:cs="Courier New" w:hint="eastAsia"/>
                <w:kern w:val="0"/>
                <w:szCs w:val="21"/>
              </w:rPr>
              <w:t>―</w:t>
            </w:r>
          </w:p>
        </w:tc>
        <w:tc>
          <w:tcPr>
            <w:tcW w:w="877" w:type="dxa"/>
            <w:vMerge w:val="restart"/>
            <w:vAlign w:val="center"/>
          </w:tcPr>
          <w:p w:rsidR="00621DB2" w:rsidRPr="007D4D73" w:rsidRDefault="00777728" w:rsidP="007D4D73">
            <w:pPr>
              <w:autoSpaceDN w:val="0"/>
              <w:jc w:val="center"/>
              <w:rPr>
                <w:rFonts w:ascii="ＭＳ 明朝" w:hAnsi="Courier New" w:cs="Courier New"/>
                <w:kern w:val="0"/>
                <w:szCs w:val="21"/>
              </w:rPr>
            </w:pPr>
            <w:r>
              <w:rPr>
                <w:rFonts w:ascii="ＭＳ 明朝" w:hAnsi="Courier New" w:cs="Courier New" w:hint="eastAsia"/>
                <w:kern w:val="0"/>
                <w:szCs w:val="21"/>
              </w:rPr>
              <w:t>―</w:t>
            </w:r>
          </w:p>
        </w:tc>
      </w:tr>
      <w:tr w:rsidR="00621DB2" w:rsidRPr="0050637C" w:rsidTr="00E66C1F">
        <w:trPr>
          <w:cantSplit/>
          <w:trHeight w:hRule="exact" w:val="383"/>
        </w:trPr>
        <w:tc>
          <w:tcPr>
            <w:tcW w:w="1282" w:type="dxa"/>
            <w:vMerge/>
            <w:tcBorders>
              <w:bottom w:val="single" w:sz="4" w:space="0" w:color="auto"/>
            </w:tcBorders>
            <w:vAlign w:val="center"/>
          </w:tcPr>
          <w:p w:rsidR="00621DB2" w:rsidRPr="0050637C" w:rsidRDefault="00621DB2" w:rsidP="00E66C1F">
            <w:pPr>
              <w:autoSpaceDN w:val="0"/>
              <w:ind w:firstLineChars="200" w:firstLine="380"/>
              <w:jc w:val="right"/>
              <w:rPr>
                <w:rFonts w:ascii="ＭＳ 明朝" w:hAnsi="Courier New" w:cs="Courier New"/>
                <w:kern w:val="0"/>
                <w:sz w:val="18"/>
                <w:szCs w:val="18"/>
              </w:rPr>
            </w:pPr>
          </w:p>
        </w:tc>
        <w:tc>
          <w:tcPr>
            <w:tcW w:w="1287" w:type="dxa"/>
            <w:vMerge/>
            <w:tcBorders>
              <w:bottom w:val="single" w:sz="4" w:space="0" w:color="auto"/>
            </w:tcBorders>
            <w:vAlign w:val="center"/>
          </w:tcPr>
          <w:p w:rsidR="00621DB2" w:rsidRPr="0050637C" w:rsidRDefault="00621DB2" w:rsidP="00E66C1F">
            <w:pPr>
              <w:autoSpaceDN w:val="0"/>
              <w:jc w:val="right"/>
              <w:rPr>
                <w:rFonts w:ascii="ＭＳ 明朝" w:hAnsi="Courier New" w:cs="Courier New"/>
                <w:kern w:val="0"/>
                <w:sz w:val="18"/>
                <w:szCs w:val="18"/>
              </w:rPr>
            </w:pPr>
          </w:p>
        </w:tc>
        <w:tc>
          <w:tcPr>
            <w:tcW w:w="877" w:type="dxa"/>
            <w:vMerge/>
            <w:vAlign w:val="center"/>
          </w:tcPr>
          <w:p w:rsidR="00621DB2" w:rsidRPr="0050637C" w:rsidRDefault="00621DB2" w:rsidP="00E66C1F">
            <w:pPr>
              <w:autoSpaceDN w:val="0"/>
              <w:jc w:val="right"/>
              <w:rPr>
                <w:rFonts w:ascii="ＭＳ 明朝" w:hAnsi="Courier New" w:cs="Courier New"/>
                <w:kern w:val="0"/>
                <w:sz w:val="18"/>
                <w:szCs w:val="18"/>
              </w:rPr>
            </w:pPr>
          </w:p>
        </w:tc>
        <w:tc>
          <w:tcPr>
            <w:tcW w:w="1485" w:type="dxa"/>
            <w:vAlign w:val="center"/>
          </w:tcPr>
          <w:p w:rsidR="00621DB2" w:rsidRPr="004B2989" w:rsidRDefault="004B2989" w:rsidP="00E66C1F">
            <w:pPr>
              <w:autoSpaceDN w:val="0"/>
              <w:jc w:val="right"/>
              <w:rPr>
                <w:rFonts w:ascii="ＭＳ 明朝" w:hAnsi="Courier New" w:cs="Courier New"/>
                <w:kern w:val="0"/>
                <w:sz w:val="20"/>
                <w:szCs w:val="20"/>
              </w:rPr>
            </w:pPr>
            <w:r>
              <w:rPr>
                <w:rFonts w:ascii="ＭＳ 明朝" w:hAnsi="Courier New" w:cs="Courier New" w:hint="eastAsia"/>
                <w:kern w:val="0"/>
                <w:sz w:val="20"/>
                <w:szCs w:val="20"/>
              </w:rPr>
              <w:t>女2,233,410</w:t>
            </w:r>
          </w:p>
        </w:tc>
        <w:tc>
          <w:tcPr>
            <w:tcW w:w="852" w:type="dxa"/>
            <w:vAlign w:val="center"/>
          </w:tcPr>
          <w:p w:rsidR="00621DB2" w:rsidRPr="007D4D73" w:rsidRDefault="004B2989" w:rsidP="00E66C1F">
            <w:pPr>
              <w:autoSpaceDN w:val="0"/>
              <w:jc w:val="right"/>
              <w:rPr>
                <w:rFonts w:ascii="ＭＳ 明朝" w:hAnsi="Courier New" w:cs="Courier New"/>
                <w:kern w:val="0"/>
                <w:sz w:val="20"/>
                <w:szCs w:val="20"/>
              </w:rPr>
            </w:pPr>
            <w:r>
              <w:rPr>
                <w:rFonts w:ascii="ＭＳ 明朝" w:hAnsi="Courier New" w:cs="Courier New" w:hint="eastAsia"/>
                <w:kern w:val="0"/>
                <w:sz w:val="20"/>
                <w:szCs w:val="20"/>
              </w:rPr>
              <w:t>1,289</w:t>
            </w:r>
          </w:p>
        </w:tc>
        <w:tc>
          <w:tcPr>
            <w:tcW w:w="1403" w:type="dxa"/>
            <w:vMerge/>
          </w:tcPr>
          <w:p w:rsidR="00621DB2" w:rsidRPr="0050637C" w:rsidRDefault="00621DB2" w:rsidP="00E66C1F">
            <w:pPr>
              <w:autoSpaceDN w:val="0"/>
              <w:rPr>
                <w:rFonts w:ascii="ＭＳ 明朝" w:hAnsi="Courier New" w:cs="Courier New"/>
                <w:kern w:val="0"/>
                <w:sz w:val="18"/>
                <w:szCs w:val="18"/>
              </w:rPr>
            </w:pPr>
          </w:p>
        </w:tc>
        <w:tc>
          <w:tcPr>
            <w:tcW w:w="877" w:type="dxa"/>
            <w:vMerge/>
          </w:tcPr>
          <w:p w:rsidR="00621DB2" w:rsidRPr="0050637C" w:rsidRDefault="00621DB2" w:rsidP="00E66C1F">
            <w:pPr>
              <w:autoSpaceDN w:val="0"/>
              <w:rPr>
                <w:rFonts w:ascii="ＭＳ 明朝" w:hAnsi="Courier New" w:cs="Courier New"/>
                <w:kern w:val="0"/>
                <w:sz w:val="18"/>
                <w:szCs w:val="18"/>
              </w:rPr>
            </w:pPr>
          </w:p>
        </w:tc>
      </w:tr>
    </w:tbl>
    <w:p w:rsidR="00621DB2" w:rsidRPr="005A3591" w:rsidRDefault="00621DB2" w:rsidP="00621DB2">
      <w:pPr>
        <w:autoSpaceDN w:val="0"/>
        <w:ind w:firstLineChars="100" w:firstLine="230"/>
        <w:rPr>
          <w:rFonts w:ascii="ＭＳ 明朝" w:hAnsi="Courier New" w:cs="Courier New"/>
          <w:kern w:val="0"/>
          <w:szCs w:val="21"/>
        </w:rPr>
      </w:pPr>
      <w:r w:rsidRPr="0050637C">
        <w:rPr>
          <w:rFonts w:ascii="ＭＳ 明朝" w:hAnsi="Courier New" w:cs="Courier New" w:hint="eastAsia"/>
          <w:kern w:val="0"/>
          <w:sz w:val="22"/>
          <w:szCs w:val="21"/>
        </w:rPr>
        <w:t xml:space="preserve">　</w:t>
      </w:r>
      <w:r w:rsidR="006F5689">
        <w:rPr>
          <w:rFonts w:ascii="ＭＳ 明朝" w:hAnsi="Courier New" w:cs="Courier New" w:hint="eastAsia"/>
          <w:kern w:val="0"/>
          <w:szCs w:val="21"/>
        </w:rPr>
        <w:t>注：</w:t>
      </w:r>
      <w:r w:rsidRPr="005A3591">
        <w:rPr>
          <w:rFonts w:ascii="ＭＳ 明朝" w:hAnsi="Courier New" w:cs="Courier New" w:hint="eastAsia"/>
          <w:kern w:val="0"/>
          <w:szCs w:val="21"/>
        </w:rPr>
        <w:t>免許人口、男女別は大阪府警察本部調</w:t>
      </w:r>
    </w:p>
    <w:p w:rsidR="00621DB2" w:rsidRDefault="006F5689" w:rsidP="00621DB2">
      <w:pPr>
        <w:autoSpaceDN w:val="0"/>
        <w:ind w:firstLineChars="100" w:firstLine="220"/>
        <w:rPr>
          <w:rFonts w:ascii="ＭＳ 明朝" w:hAnsi="Courier New" w:cs="Courier New"/>
          <w:kern w:val="0"/>
          <w:szCs w:val="21"/>
        </w:rPr>
      </w:pPr>
      <w:r>
        <w:rPr>
          <w:rFonts w:ascii="ＭＳ 明朝" w:hAnsi="Courier New" w:cs="Courier New" w:hint="eastAsia"/>
          <w:kern w:val="0"/>
          <w:szCs w:val="21"/>
        </w:rPr>
        <w:t xml:space="preserve">　　　</w:t>
      </w:r>
      <w:r w:rsidR="00621DB2" w:rsidRPr="005A3591">
        <w:rPr>
          <w:rFonts w:ascii="ＭＳ 明朝" w:hAnsi="Courier New" w:cs="Courier New" w:hint="eastAsia"/>
          <w:kern w:val="0"/>
          <w:szCs w:val="21"/>
        </w:rPr>
        <w:t>適齢人口は大阪府総務部統計課調（国勢調査による）</w:t>
      </w:r>
    </w:p>
    <w:p w:rsidR="00621DB2" w:rsidRDefault="00621DB2" w:rsidP="00621DB2">
      <w:pPr>
        <w:autoSpaceDN w:val="0"/>
        <w:ind w:firstLineChars="100" w:firstLine="220"/>
        <w:rPr>
          <w:rFonts w:ascii="ＭＳ 明朝" w:hAnsi="Courier New" w:cs="Courier New"/>
          <w:kern w:val="0"/>
          <w:szCs w:val="21"/>
        </w:rPr>
      </w:pPr>
    </w:p>
    <w:p w:rsidR="00621DB2" w:rsidRDefault="00621DB2" w:rsidP="00621DB2">
      <w:pPr>
        <w:autoSpaceDN w:val="0"/>
        <w:ind w:firstLineChars="100" w:firstLine="220"/>
        <w:rPr>
          <w:rFonts w:ascii="ＭＳ 明朝" w:hAnsi="Courier New" w:cs="Courier New"/>
          <w:kern w:val="0"/>
          <w:szCs w:val="21"/>
        </w:rPr>
      </w:pPr>
    </w:p>
    <w:p w:rsidR="00B10EB6" w:rsidRDefault="00B10EB6" w:rsidP="00621DB2">
      <w:pPr>
        <w:autoSpaceDN w:val="0"/>
        <w:ind w:firstLineChars="100" w:firstLine="220"/>
        <w:rPr>
          <w:rFonts w:ascii="ＭＳ 明朝" w:hAnsi="Courier New" w:cs="Courier New"/>
          <w:kern w:val="0"/>
          <w:szCs w:val="21"/>
        </w:rPr>
      </w:pPr>
      <w:r>
        <w:rPr>
          <w:rFonts w:ascii="ＭＳ 明朝" w:hAnsi="Courier New" w:cs="Courier New"/>
          <w:kern w:val="0"/>
          <w:szCs w:val="21"/>
        </w:rPr>
        <w:br w:type="page"/>
      </w:r>
    </w:p>
    <w:p w:rsidR="00621DB2" w:rsidRPr="0050637C" w:rsidRDefault="00621DB2" w:rsidP="00A601F3">
      <w:pPr>
        <w:autoSpaceDN w:val="0"/>
        <w:ind w:firstLineChars="200" w:firstLine="462"/>
        <w:rPr>
          <w:rFonts w:ascii="ＭＳ 明朝" w:hAnsi="Courier New" w:cs="Courier New"/>
          <w:b/>
          <w:kern w:val="0"/>
          <w:sz w:val="22"/>
          <w:szCs w:val="21"/>
        </w:rPr>
      </w:pPr>
      <w:r w:rsidRPr="0050637C">
        <w:rPr>
          <w:rFonts w:ascii="ＭＳ 明朝" w:hAnsi="Courier New" w:cs="Courier New" w:hint="eastAsia"/>
          <w:b/>
          <w:kern w:val="0"/>
          <w:sz w:val="22"/>
          <w:szCs w:val="21"/>
        </w:rPr>
        <w:lastRenderedPageBreak/>
        <w:t>表６　原付免許保有者数の推移</w:t>
      </w: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1351"/>
        <w:gridCol w:w="1048"/>
        <w:gridCol w:w="1351"/>
        <w:gridCol w:w="1048"/>
        <w:gridCol w:w="1352"/>
        <w:gridCol w:w="1048"/>
      </w:tblGrid>
      <w:tr w:rsidR="00621DB2" w:rsidRPr="0050637C" w:rsidTr="00E66C1F">
        <w:trPr>
          <w:trHeight w:val="780"/>
        </w:trPr>
        <w:tc>
          <w:tcPr>
            <w:tcW w:w="1171" w:type="dxa"/>
            <w:tcBorders>
              <w:tl2br w:val="single" w:sz="4" w:space="0" w:color="auto"/>
            </w:tcBorders>
          </w:tcPr>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 xml:space="preserve">　　区分</w:t>
            </w:r>
          </w:p>
          <w:p w:rsidR="00621DB2" w:rsidRPr="0050637C" w:rsidRDefault="00621DB2" w:rsidP="00E66C1F">
            <w:pPr>
              <w:autoSpaceDN w:val="0"/>
              <w:rPr>
                <w:rFonts w:ascii="ＭＳ 明朝" w:hAnsi="Courier New" w:cs="Courier New"/>
                <w:kern w:val="0"/>
                <w:sz w:val="20"/>
                <w:szCs w:val="20"/>
              </w:rPr>
            </w:pPr>
            <w:r w:rsidRPr="0050637C">
              <w:rPr>
                <w:rFonts w:ascii="ＭＳ 明朝" w:hAnsi="Courier New" w:cs="Courier New" w:hint="eastAsia"/>
                <w:kern w:val="0"/>
                <w:sz w:val="20"/>
                <w:szCs w:val="20"/>
              </w:rPr>
              <w:t>年次</w:t>
            </w:r>
          </w:p>
        </w:tc>
        <w:tc>
          <w:tcPr>
            <w:tcW w:w="1351"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男　性</w:t>
            </w:r>
          </w:p>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(人)</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指　数</w:t>
            </w:r>
          </w:p>
          <w:p w:rsidR="00621DB2" w:rsidRPr="0050637C" w:rsidRDefault="00621DB2" w:rsidP="00E66C1F">
            <w:pPr>
              <w:autoSpaceDN w:val="0"/>
              <w:jc w:val="center"/>
              <w:rPr>
                <w:rFonts w:ascii="ＭＳ 明朝" w:hAnsi="Courier New" w:cs="Courier New"/>
                <w:kern w:val="0"/>
                <w:szCs w:val="21"/>
              </w:rPr>
            </w:pPr>
          </w:p>
        </w:tc>
        <w:tc>
          <w:tcPr>
            <w:tcW w:w="1351"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女　性</w:t>
            </w:r>
          </w:p>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(人)</w:t>
            </w:r>
          </w:p>
        </w:tc>
        <w:tc>
          <w:tcPr>
            <w:tcW w:w="1048"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指　数</w:t>
            </w:r>
          </w:p>
        </w:tc>
        <w:tc>
          <w:tcPr>
            <w:tcW w:w="1352"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総　数</w:t>
            </w:r>
          </w:p>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(人)</w:t>
            </w:r>
          </w:p>
        </w:tc>
        <w:tc>
          <w:tcPr>
            <w:tcW w:w="1048" w:type="dxa"/>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指　数</w:t>
            </w:r>
          </w:p>
        </w:tc>
      </w:tr>
      <w:tr w:rsidR="00621DB2" w:rsidRPr="0050637C" w:rsidTr="00E66C1F">
        <w:trPr>
          <w:trHeight w:val="397"/>
        </w:trPr>
        <w:tc>
          <w:tcPr>
            <w:tcW w:w="1171" w:type="dxa"/>
            <w:vAlign w:val="center"/>
          </w:tcPr>
          <w:p w:rsidR="00621DB2" w:rsidRPr="0050637C" w:rsidRDefault="00621DB2" w:rsidP="00E66C1F">
            <w:pPr>
              <w:autoSpaceDN w:val="0"/>
              <w:jc w:val="center"/>
              <w:rPr>
                <w:rFonts w:ascii="ＭＳ 明朝" w:hAnsi="Courier New" w:cs="Courier New"/>
                <w:kern w:val="0"/>
                <w:sz w:val="20"/>
                <w:szCs w:val="20"/>
              </w:rPr>
            </w:pPr>
            <w:r w:rsidRPr="0050637C">
              <w:rPr>
                <w:rFonts w:ascii="ＭＳ 明朝" w:hAnsi="Courier New" w:cs="Courier New" w:hint="eastAsia"/>
                <w:kern w:val="0"/>
                <w:sz w:val="20"/>
                <w:szCs w:val="20"/>
              </w:rPr>
              <w:t>昭和45年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68,848</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100</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8,028</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100</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76,876</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100</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50年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68,536</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100</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18,426</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230</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86,962</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113</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55年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126,191</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183</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178,598</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2,225</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304,789</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396</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60年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158,805</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231</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310,408</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3,867</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469,213</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610</w:t>
            </w:r>
          </w:p>
        </w:tc>
      </w:tr>
      <w:tr w:rsidR="00621DB2" w:rsidRPr="0050637C" w:rsidTr="00E66C1F">
        <w:trPr>
          <w:trHeight w:val="397"/>
        </w:trPr>
        <w:tc>
          <w:tcPr>
            <w:tcW w:w="1171" w:type="dxa"/>
            <w:vAlign w:val="center"/>
          </w:tcPr>
          <w:p w:rsidR="00621DB2" w:rsidRPr="0050637C" w:rsidRDefault="00621DB2" w:rsidP="00E66C1F">
            <w:pPr>
              <w:autoSpaceDN w:val="0"/>
              <w:ind w:firstLineChars="50" w:firstLine="105"/>
              <w:jc w:val="center"/>
              <w:rPr>
                <w:rFonts w:ascii="ＭＳ 明朝" w:hAnsi="Courier New" w:cs="Courier New"/>
                <w:kern w:val="0"/>
                <w:sz w:val="20"/>
                <w:szCs w:val="20"/>
              </w:rPr>
            </w:pPr>
            <w:r w:rsidRPr="0050637C">
              <w:rPr>
                <w:rFonts w:ascii="ＭＳ 明朝" w:hAnsi="Courier New" w:cs="Courier New" w:hint="eastAsia"/>
                <w:kern w:val="0"/>
                <w:sz w:val="20"/>
                <w:szCs w:val="20"/>
              </w:rPr>
              <w:t>平成</w:t>
            </w:r>
            <w:r w:rsidR="00B236F8">
              <w:rPr>
                <w:rFonts w:ascii="ＭＳ 明朝" w:hAnsi="Courier New" w:cs="Courier New" w:hint="eastAsia"/>
                <w:kern w:val="0"/>
                <w:sz w:val="20"/>
                <w:szCs w:val="20"/>
              </w:rPr>
              <w:t>２</w:t>
            </w:r>
            <w:r w:rsidRPr="0050637C">
              <w:rPr>
                <w:rFonts w:ascii="ＭＳ 明朝" w:hAnsi="Courier New" w:cs="Courier New" w:hint="eastAsia"/>
                <w:kern w:val="0"/>
                <w:sz w:val="20"/>
                <w:szCs w:val="20"/>
              </w:rPr>
              <w:t>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130,456</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189</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253,045</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3,152</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383,501</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499</w:t>
            </w:r>
          </w:p>
        </w:tc>
      </w:tr>
      <w:tr w:rsidR="00621DB2" w:rsidRPr="0050637C" w:rsidTr="00E66C1F">
        <w:trPr>
          <w:trHeight w:val="397"/>
        </w:trPr>
        <w:tc>
          <w:tcPr>
            <w:tcW w:w="1171" w:type="dxa"/>
            <w:vAlign w:val="center"/>
          </w:tcPr>
          <w:p w:rsidR="00621DB2" w:rsidRPr="0050637C" w:rsidRDefault="00B236F8" w:rsidP="00E66C1F">
            <w:pPr>
              <w:autoSpaceDN w:val="0"/>
              <w:ind w:firstLineChars="250" w:firstLine="525"/>
              <w:jc w:val="center"/>
              <w:rPr>
                <w:rFonts w:ascii="ＭＳ 明朝" w:hAnsi="Courier New" w:cs="Courier New"/>
                <w:kern w:val="0"/>
                <w:sz w:val="20"/>
                <w:szCs w:val="20"/>
              </w:rPr>
            </w:pPr>
            <w:r>
              <w:rPr>
                <w:rFonts w:ascii="ＭＳ 明朝" w:hAnsi="Courier New" w:cs="Courier New" w:hint="eastAsia"/>
                <w:kern w:val="0"/>
                <w:sz w:val="20"/>
                <w:szCs w:val="20"/>
              </w:rPr>
              <w:t>７</w:t>
            </w:r>
            <w:r w:rsidR="00621DB2" w:rsidRPr="0050637C">
              <w:rPr>
                <w:rFonts w:ascii="ＭＳ 明朝" w:hAnsi="Courier New" w:cs="Courier New" w:hint="eastAsia"/>
                <w:kern w:val="0"/>
                <w:sz w:val="20"/>
                <w:szCs w:val="20"/>
              </w:rPr>
              <w:t>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114,830</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167</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213,394</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2,658</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328,224</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427</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12年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100,673</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146</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204,903</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2,552</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305,576</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397</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17年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78,639</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114</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185,786</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2,314</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264,425</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344</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22年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65,308</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95</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162,729</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2,027</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228,037</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297</w:t>
            </w:r>
          </w:p>
        </w:tc>
      </w:tr>
      <w:tr w:rsidR="00621DB2" w:rsidRPr="0050637C" w:rsidTr="00E66C1F">
        <w:trPr>
          <w:trHeight w:val="397"/>
        </w:trPr>
        <w:tc>
          <w:tcPr>
            <w:tcW w:w="1171" w:type="dxa"/>
            <w:vAlign w:val="center"/>
          </w:tcPr>
          <w:p w:rsidR="00621DB2" w:rsidRPr="0050637C" w:rsidRDefault="00621DB2" w:rsidP="00E66C1F">
            <w:pPr>
              <w:autoSpaceDN w:val="0"/>
              <w:ind w:firstLineChars="200" w:firstLine="420"/>
              <w:jc w:val="center"/>
              <w:rPr>
                <w:rFonts w:ascii="ＭＳ 明朝" w:hAnsi="Courier New" w:cs="Courier New"/>
                <w:kern w:val="0"/>
                <w:sz w:val="20"/>
                <w:szCs w:val="20"/>
              </w:rPr>
            </w:pPr>
            <w:r w:rsidRPr="0050637C">
              <w:rPr>
                <w:rFonts w:ascii="ＭＳ 明朝" w:hAnsi="Courier New" w:cs="Courier New" w:hint="eastAsia"/>
                <w:kern w:val="0"/>
                <w:sz w:val="20"/>
                <w:szCs w:val="20"/>
              </w:rPr>
              <w:t>27年</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51,311</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75</w:t>
            </w:r>
          </w:p>
        </w:tc>
        <w:tc>
          <w:tcPr>
            <w:tcW w:w="1351"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127,309</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1,586</w:t>
            </w:r>
          </w:p>
        </w:tc>
        <w:tc>
          <w:tcPr>
            <w:tcW w:w="1352" w:type="dxa"/>
            <w:vAlign w:val="center"/>
          </w:tcPr>
          <w:p w:rsidR="00621DB2" w:rsidRPr="0050637C" w:rsidRDefault="00621DB2" w:rsidP="00E66C1F">
            <w:pPr>
              <w:autoSpaceDN w:val="0"/>
              <w:jc w:val="right"/>
              <w:rPr>
                <w:rFonts w:ascii="ＭＳ 明朝" w:hAnsi="Courier New" w:cs="Courier New"/>
                <w:kern w:val="0"/>
                <w:szCs w:val="21"/>
              </w:rPr>
            </w:pPr>
            <w:r w:rsidRPr="0050637C">
              <w:rPr>
                <w:rFonts w:ascii="ＭＳ 明朝" w:hAnsi="Courier New" w:cs="Courier New" w:hint="eastAsia"/>
                <w:kern w:val="0"/>
                <w:szCs w:val="21"/>
              </w:rPr>
              <w:t>178,620</w:t>
            </w:r>
          </w:p>
        </w:tc>
        <w:tc>
          <w:tcPr>
            <w:tcW w:w="1048" w:type="dxa"/>
            <w:vAlign w:val="center"/>
          </w:tcPr>
          <w:p w:rsidR="00621DB2" w:rsidRPr="0050637C" w:rsidRDefault="00621DB2" w:rsidP="00E66C1F">
            <w:pPr>
              <w:autoSpaceDN w:val="0"/>
              <w:jc w:val="center"/>
              <w:rPr>
                <w:rFonts w:ascii="ＭＳ 明朝" w:hAnsi="Courier New" w:cs="Courier New"/>
                <w:kern w:val="0"/>
                <w:szCs w:val="21"/>
              </w:rPr>
            </w:pPr>
            <w:r w:rsidRPr="0050637C">
              <w:rPr>
                <w:rFonts w:ascii="ＭＳ 明朝" w:hAnsi="Courier New" w:cs="Courier New" w:hint="eastAsia"/>
                <w:kern w:val="0"/>
                <w:szCs w:val="21"/>
              </w:rPr>
              <w:t>232</w:t>
            </w:r>
          </w:p>
        </w:tc>
      </w:tr>
      <w:tr w:rsidR="00621DB2" w:rsidRPr="0050637C" w:rsidTr="00E66C1F">
        <w:trPr>
          <w:trHeight w:val="397"/>
        </w:trPr>
        <w:tc>
          <w:tcPr>
            <w:tcW w:w="1171" w:type="dxa"/>
            <w:vAlign w:val="center"/>
          </w:tcPr>
          <w:p w:rsidR="00621DB2" w:rsidRPr="0050637C" w:rsidRDefault="00621DB2" w:rsidP="00E66C1F">
            <w:pPr>
              <w:autoSpaceDN w:val="0"/>
              <w:ind w:firstLineChars="12" w:firstLine="25"/>
              <w:jc w:val="center"/>
              <w:rPr>
                <w:rFonts w:ascii="ＭＳ 明朝" w:hAnsi="Courier New" w:cs="Courier New"/>
                <w:kern w:val="0"/>
                <w:sz w:val="20"/>
                <w:szCs w:val="20"/>
              </w:rPr>
            </w:pPr>
            <w:r>
              <w:rPr>
                <w:rFonts w:ascii="ＭＳ 明朝" w:hAnsi="Courier New" w:cs="Courier New" w:hint="eastAsia"/>
                <w:kern w:val="0"/>
                <w:sz w:val="20"/>
                <w:szCs w:val="20"/>
              </w:rPr>
              <w:t>令和</w:t>
            </w:r>
            <w:r w:rsidR="00B236F8">
              <w:rPr>
                <w:rFonts w:ascii="ＭＳ 明朝" w:hAnsi="Courier New" w:cs="Courier New" w:hint="eastAsia"/>
                <w:kern w:val="0"/>
                <w:sz w:val="20"/>
                <w:szCs w:val="20"/>
              </w:rPr>
              <w:t>２</w:t>
            </w:r>
            <w:r>
              <w:rPr>
                <w:rFonts w:ascii="ＭＳ 明朝" w:hAnsi="Courier New" w:cs="Courier New" w:hint="eastAsia"/>
                <w:kern w:val="0"/>
                <w:sz w:val="20"/>
                <w:szCs w:val="20"/>
              </w:rPr>
              <w:t>年</w:t>
            </w:r>
          </w:p>
        </w:tc>
        <w:tc>
          <w:tcPr>
            <w:tcW w:w="1351" w:type="dxa"/>
            <w:vAlign w:val="center"/>
          </w:tcPr>
          <w:p w:rsidR="00621DB2" w:rsidRPr="0050637C" w:rsidRDefault="004B2989" w:rsidP="00E66C1F">
            <w:pPr>
              <w:autoSpaceDN w:val="0"/>
              <w:jc w:val="right"/>
              <w:rPr>
                <w:rFonts w:ascii="ＭＳ 明朝" w:hAnsi="Courier New" w:cs="Courier New"/>
                <w:kern w:val="0"/>
                <w:szCs w:val="21"/>
              </w:rPr>
            </w:pPr>
            <w:r>
              <w:rPr>
                <w:rFonts w:ascii="ＭＳ 明朝" w:hAnsi="Courier New" w:cs="Courier New" w:hint="eastAsia"/>
                <w:kern w:val="0"/>
                <w:szCs w:val="21"/>
              </w:rPr>
              <w:t>36,922</w:t>
            </w:r>
          </w:p>
        </w:tc>
        <w:tc>
          <w:tcPr>
            <w:tcW w:w="1048" w:type="dxa"/>
            <w:vAlign w:val="center"/>
          </w:tcPr>
          <w:p w:rsidR="00621DB2" w:rsidRPr="0050637C" w:rsidRDefault="004B2989" w:rsidP="00E66C1F">
            <w:pPr>
              <w:autoSpaceDN w:val="0"/>
              <w:jc w:val="center"/>
              <w:rPr>
                <w:rFonts w:ascii="ＭＳ 明朝" w:hAnsi="Courier New" w:cs="Courier New"/>
                <w:kern w:val="0"/>
                <w:szCs w:val="21"/>
              </w:rPr>
            </w:pPr>
            <w:r>
              <w:rPr>
                <w:rFonts w:ascii="ＭＳ 明朝" w:hAnsi="Courier New" w:cs="Courier New" w:hint="eastAsia"/>
                <w:kern w:val="0"/>
                <w:szCs w:val="21"/>
              </w:rPr>
              <w:t>54</w:t>
            </w:r>
          </w:p>
        </w:tc>
        <w:tc>
          <w:tcPr>
            <w:tcW w:w="1351" w:type="dxa"/>
            <w:vAlign w:val="center"/>
          </w:tcPr>
          <w:p w:rsidR="00621DB2" w:rsidRPr="0050637C" w:rsidRDefault="00E47C74" w:rsidP="00E66C1F">
            <w:pPr>
              <w:autoSpaceDN w:val="0"/>
              <w:jc w:val="right"/>
              <w:rPr>
                <w:rFonts w:ascii="ＭＳ 明朝" w:hAnsi="Courier New" w:cs="Courier New"/>
                <w:kern w:val="0"/>
                <w:szCs w:val="21"/>
              </w:rPr>
            </w:pPr>
            <w:r>
              <w:rPr>
                <w:rFonts w:ascii="ＭＳ 明朝" w:hAnsi="Courier New" w:cs="Courier New" w:hint="eastAsia"/>
                <w:kern w:val="0"/>
                <w:szCs w:val="21"/>
              </w:rPr>
              <w:t>95,922</w:t>
            </w:r>
          </w:p>
        </w:tc>
        <w:tc>
          <w:tcPr>
            <w:tcW w:w="1048" w:type="dxa"/>
            <w:vAlign w:val="center"/>
          </w:tcPr>
          <w:p w:rsidR="00621DB2" w:rsidRPr="0050637C" w:rsidRDefault="00E47C74" w:rsidP="00E66C1F">
            <w:pPr>
              <w:autoSpaceDN w:val="0"/>
              <w:jc w:val="center"/>
              <w:rPr>
                <w:rFonts w:ascii="ＭＳ 明朝" w:hAnsi="Courier New" w:cs="Courier New"/>
                <w:kern w:val="0"/>
                <w:szCs w:val="21"/>
              </w:rPr>
            </w:pPr>
            <w:r>
              <w:rPr>
                <w:rFonts w:ascii="ＭＳ 明朝" w:hAnsi="Courier New" w:cs="Courier New" w:hint="eastAsia"/>
                <w:kern w:val="0"/>
                <w:szCs w:val="21"/>
              </w:rPr>
              <w:t>1,195</w:t>
            </w:r>
          </w:p>
        </w:tc>
        <w:tc>
          <w:tcPr>
            <w:tcW w:w="1352" w:type="dxa"/>
            <w:vAlign w:val="center"/>
          </w:tcPr>
          <w:p w:rsidR="00621DB2" w:rsidRPr="0050637C" w:rsidRDefault="00E47C74" w:rsidP="00E66C1F">
            <w:pPr>
              <w:autoSpaceDN w:val="0"/>
              <w:jc w:val="right"/>
              <w:rPr>
                <w:rFonts w:ascii="ＭＳ 明朝" w:hAnsi="Courier New" w:cs="Courier New"/>
                <w:kern w:val="0"/>
                <w:szCs w:val="21"/>
              </w:rPr>
            </w:pPr>
            <w:r>
              <w:rPr>
                <w:rFonts w:ascii="ＭＳ 明朝" w:hAnsi="Courier New" w:cs="Courier New" w:hint="eastAsia"/>
                <w:kern w:val="0"/>
                <w:szCs w:val="21"/>
              </w:rPr>
              <w:t>132,844</w:t>
            </w:r>
          </w:p>
        </w:tc>
        <w:tc>
          <w:tcPr>
            <w:tcW w:w="1048" w:type="dxa"/>
            <w:vAlign w:val="center"/>
          </w:tcPr>
          <w:p w:rsidR="00621DB2" w:rsidRPr="0050637C" w:rsidRDefault="00E47C74" w:rsidP="00E66C1F">
            <w:pPr>
              <w:autoSpaceDN w:val="0"/>
              <w:jc w:val="center"/>
              <w:rPr>
                <w:rFonts w:ascii="ＭＳ 明朝" w:hAnsi="Courier New" w:cs="Courier New"/>
                <w:kern w:val="0"/>
                <w:szCs w:val="21"/>
              </w:rPr>
            </w:pPr>
            <w:r>
              <w:rPr>
                <w:rFonts w:ascii="ＭＳ 明朝" w:hAnsi="Courier New" w:cs="Courier New" w:hint="eastAsia"/>
                <w:kern w:val="0"/>
                <w:szCs w:val="21"/>
              </w:rPr>
              <w:t>173</w:t>
            </w:r>
          </w:p>
        </w:tc>
      </w:tr>
    </w:tbl>
    <w:p w:rsidR="00621DB2" w:rsidRPr="005A3591" w:rsidRDefault="00621DB2" w:rsidP="00621DB2">
      <w:pPr>
        <w:autoSpaceDN w:val="0"/>
        <w:ind w:firstLineChars="100" w:firstLine="230"/>
        <w:rPr>
          <w:rFonts w:ascii="ＭＳ 明朝" w:hAnsi="Courier New" w:cs="Courier New"/>
          <w:kern w:val="0"/>
          <w:szCs w:val="21"/>
        </w:rPr>
      </w:pPr>
      <w:r w:rsidRPr="0050637C">
        <w:rPr>
          <w:rFonts w:ascii="ＭＳ 明朝" w:hAnsi="Courier New" w:cs="Courier New" w:hint="eastAsia"/>
          <w:kern w:val="0"/>
          <w:sz w:val="22"/>
          <w:szCs w:val="21"/>
        </w:rPr>
        <w:t xml:space="preserve">　</w:t>
      </w:r>
      <w:r w:rsidRPr="005A3591">
        <w:rPr>
          <w:rFonts w:ascii="ＭＳ 明朝" w:hAnsi="Courier New" w:cs="Courier New" w:hint="eastAsia"/>
          <w:kern w:val="0"/>
          <w:szCs w:val="21"/>
        </w:rPr>
        <w:t>注：各年12月末現在（大阪府警察本部調）</w:t>
      </w:r>
    </w:p>
    <w:p w:rsidR="00621DB2" w:rsidRDefault="00621DB2" w:rsidP="00621DB2">
      <w:pPr>
        <w:pStyle w:val="a5"/>
        <w:ind w:firstLineChars="100" w:firstLine="231"/>
        <w:rPr>
          <w:rFonts w:ascii="ＭＳ ゴシック" w:eastAsia="ＭＳ ゴシック" w:hAnsi="ＭＳ ゴシック"/>
          <w:b/>
          <w:kern w:val="0"/>
          <w:sz w:val="22"/>
          <w:szCs w:val="22"/>
        </w:rPr>
      </w:pPr>
    </w:p>
    <w:p w:rsidR="00621DB2" w:rsidRDefault="00621DB2" w:rsidP="00621DB2">
      <w:pPr>
        <w:pStyle w:val="a5"/>
        <w:ind w:firstLineChars="100" w:firstLine="231"/>
        <w:rPr>
          <w:rFonts w:ascii="ＭＳ ゴシック" w:eastAsia="ＭＳ ゴシック" w:hAnsi="ＭＳ ゴシック"/>
          <w:b/>
          <w:kern w:val="0"/>
          <w:sz w:val="22"/>
          <w:szCs w:val="22"/>
        </w:rPr>
      </w:pPr>
    </w:p>
    <w:p w:rsidR="002C604A" w:rsidRDefault="002C604A" w:rsidP="00621DB2">
      <w:pPr>
        <w:pStyle w:val="a5"/>
        <w:ind w:firstLineChars="100" w:firstLine="231"/>
        <w:rPr>
          <w:rFonts w:ascii="ＭＳ ゴシック" w:eastAsia="ＭＳ ゴシック" w:hAnsi="ＭＳ ゴシック"/>
          <w:b/>
          <w:kern w:val="0"/>
          <w:sz w:val="22"/>
          <w:szCs w:val="22"/>
        </w:rPr>
      </w:pPr>
      <w:r>
        <w:rPr>
          <w:rFonts w:ascii="ＭＳ ゴシック" w:eastAsia="ＭＳ ゴシック" w:hAnsi="ＭＳ ゴシック"/>
          <w:b/>
          <w:kern w:val="0"/>
          <w:sz w:val="22"/>
          <w:szCs w:val="22"/>
        </w:rPr>
        <w:br w:type="page"/>
      </w:r>
    </w:p>
    <w:p w:rsidR="00621DB2" w:rsidRPr="00340374" w:rsidRDefault="00621DB2" w:rsidP="00621DB2">
      <w:pPr>
        <w:pStyle w:val="a5"/>
        <w:ind w:firstLineChars="100" w:firstLine="231"/>
        <w:rPr>
          <w:rFonts w:ascii="ＭＳ ゴシック" w:eastAsia="ＭＳ ゴシック" w:hAnsi="ＭＳ ゴシック"/>
          <w:b/>
          <w:kern w:val="0"/>
          <w:sz w:val="22"/>
          <w:szCs w:val="22"/>
        </w:rPr>
      </w:pPr>
      <w:r w:rsidRPr="00340374">
        <w:rPr>
          <w:rFonts w:ascii="ＭＳ ゴシック" w:eastAsia="ＭＳ ゴシック" w:hAnsi="ＭＳ ゴシック" w:hint="eastAsia"/>
          <w:b/>
          <w:kern w:val="0"/>
          <w:sz w:val="22"/>
          <w:szCs w:val="22"/>
        </w:rPr>
        <w:lastRenderedPageBreak/>
        <w:t>２　道路</w:t>
      </w:r>
      <w:r>
        <w:rPr>
          <w:rFonts w:ascii="ＭＳ ゴシック" w:eastAsia="ＭＳ ゴシック" w:hAnsi="ＭＳ ゴシック" w:hint="eastAsia"/>
          <w:b/>
          <w:kern w:val="0"/>
          <w:sz w:val="22"/>
          <w:szCs w:val="22"/>
        </w:rPr>
        <w:t>交通事故の現状</w:t>
      </w:r>
      <w:r w:rsidR="004F500C">
        <w:rPr>
          <w:rFonts w:ascii="ＭＳ ゴシック" w:eastAsia="ＭＳ ゴシック" w:hAnsi="ＭＳ ゴシック" w:hint="eastAsia"/>
          <w:b/>
          <w:kern w:val="0"/>
          <w:sz w:val="22"/>
          <w:szCs w:val="22"/>
        </w:rPr>
        <w:t>等</w:t>
      </w:r>
    </w:p>
    <w:p w:rsidR="00621DB2" w:rsidRPr="00340374" w:rsidRDefault="00621DB2" w:rsidP="00621DB2">
      <w:pPr>
        <w:pStyle w:val="a5"/>
        <w:ind w:firstLineChars="100" w:firstLine="231"/>
        <w:rPr>
          <w:rFonts w:ascii="ＭＳ ゴシック" w:eastAsia="ＭＳ ゴシック" w:hAnsi="ＭＳ ゴシック"/>
          <w:b/>
          <w:kern w:val="0"/>
          <w:sz w:val="22"/>
          <w:szCs w:val="22"/>
        </w:rPr>
      </w:pPr>
      <w:r w:rsidRPr="00340374">
        <w:rPr>
          <w:rFonts w:ascii="ＭＳ ゴシック" w:eastAsia="ＭＳ ゴシック" w:hAnsi="ＭＳ ゴシック" w:hint="eastAsia"/>
          <w:b/>
          <w:kern w:val="0"/>
          <w:sz w:val="22"/>
          <w:szCs w:val="22"/>
        </w:rPr>
        <w:t>（１）道路交通事故の現状</w:t>
      </w:r>
    </w:p>
    <w:p w:rsidR="00621DB2" w:rsidRPr="005D1DF5" w:rsidRDefault="00621DB2" w:rsidP="00621DB2">
      <w:pPr>
        <w:pStyle w:val="a5"/>
        <w:ind w:leftChars="330" w:left="726" w:firstLineChars="100" w:firstLine="230"/>
        <w:jc w:val="left"/>
        <w:rPr>
          <w:kern w:val="0"/>
          <w:sz w:val="22"/>
          <w:szCs w:val="22"/>
        </w:rPr>
      </w:pPr>
      <w:r w:rsidRPr="002F7C75">
        <w:rPr>
          <w:rFonts w:hint="eastAsia"/>
          <w:kern w:val="0"/>
          <w:sz w:val="22"/>
          <w:szCs w:val="22"/>
        </w:rPr>
        <w:t>第１次交通戦争と呼ばれた昭和</w:t>
      </w:r>
      <w:r>
        <w:rPr>
          <w:rFonts w:hint="eastAsia"/>
          <w:kern w:val="0"/>
          <w:sz w:val="22"/>
          <w:szCs w:val="22"/>
        </w:rPr>
        <w:t>45</w:t>
      </w:r>
      <w:r w:rsidRPr="002F7C75">
        <w:rPr>
          <w:rFonts w:hint="eastAsia"/>
          <w:kern w:val="0"/>
          <w:sz w:val="22"/>
          <w:szCs w:val="22"/>
        </w:rPr>
        <w:t>年における府下の交通事故</w:t>
      </w:r>
      <w:r>
        <w:rPr>
          <w:rFonts w:hint="eastAsia"/>
          <w:kern w:val="0"/>
          <w:sz w:val="22"/>
          <w:szCs w:val="22"/>
        </w:rPr>
        <w:t>発生</w:t>
      </w:r>
      <w:r w:rsidRPr="002F7C75">
        <w:rPr>
          <w:rFonts w:hint="eastAsia"/>
          <w:kern w:val="0"/>
          <w:sz w:val="22"/>
          <w:szCs w:val="22"/>
        </w:rPr>
        <w:t>件数は、</w:t>
      </w:r>
      <w:r>
        <w:rPr>
          <w:rFonts w:hint="eastAsia"/>
          <w:kern w:val="0"/>
          <w:sz w:val="22"/>
          <w:szCs w:val="22"/>
        </w:rPr>
        <w:t>52,968</w:t>
      </w:r>
      <w:r w:rsidRPr="002F7C75">
        <w:rPr>
          <w:rFonts w:hint="eastAsia"/>
          <w:kern w:val="0"/>
          <w:sz w:val="22"/>
          <w:szCs w:val="22"/>
        </w:rPr>
        <w:t>件</w:t>
      </w:r>
      <w:r>
        <w:rPr>
          <w:rFonts w:hint="eastAsia"/>
          <w:kern w:val="0"/>
          <w:sz w:val="22"/>
          <w:szCs w:val="22"/>
        </w:rPr>
        <w:t>、</w:t>
      </w:r>
      <w:r w:rsidRPr="002F7C75">
        <w:rPr>
          <w:kern w:val="0"/>
          <w:sz w:val="22"/>
          <w:szCs w:val="22"/>
        </w:rPr>
        <w:t xml:space="preserve"> </w:t>
      </w:r>
      <w:r w:rsidRPr="002F7C75">
        <w:rPr>
          <w:rFonts w:hint="eastAsia"/>
          <w:kern w:val="0"/>
          <w:sz w:val="22"/>
          <w:szCs w:val="22"/>
        </w:rPr>
        <w:t>死者</w:t>
      </w:r>
      <w:r>
        <w:rPr>
          <w:rFonts w:hint="eastAsia"/>
          <w:kern w:val="0"/>
          <w:sz w:val="22"/>
          <w:szCs w:val="22"/>
        </w:rPr>
        <w:t>数</w:t>
      </w:r>
      <w:r w:rsidRPr="002F7C75">
        <w:rPr>
          <w:rFonts w:hint="eastAsia"/>
          <w:kern w:val="0"/>
          <w:sz w:val="22"/>
          <w:szCs w:val="22"/>
        </w:rPr>
        <w:t>は</w:t>
      </w:r>
      <w:r>
        <w:rPr>
          <w:rFonts w:hint="eastAsia"/>
          <w:kern w:val="0"/>
          <w:sz w:val="22"/>
          <w:szCs w:val="22"/>
        </w:rPr>
        <w:t>848人</w:t>
      </w:r>
      <w:r w:rsidRPr="005D1DF5">
        <w:rPr>
          <w:rFonts w:hint="eastAsia"/>
          <w:kern w:val="0"/>
          <w:sz w:val="22"/>
          <w:szCs w:val="22"/>
        </w:rPr>
        <w:t>、負傷者数は74,649人を記録し、交通安全の確保は、重大な社会問題となったことから、新たに設置した、国、府、警察等の関係機関で構成する「大阪府交通</w:t>
      </w:r>
      <w:r>
        <w:rPr>
          <w:rFonts w:hint="eastAsia"/>
          <w:kern w:val="0"/>
          <w:sz w:val="22"/>
          <w:szCs w:val="22"/>
        </w:rPr>
        <w:t>安全</w:t>
      </w:r>
      <w:r w:rsidRPr="005D1DF5">
        <w:rPr>
          <w:rFonts w:hint="eastAsia"/>
          <w:kern w:val="0"/>
          <w:sz w:val="22"/>
          <w:szCs w:val="22"/>
        </w:rPr>
        <w:t>対策会議」において、交通安全施策を盛り込んだ第１次大阪府交通安全計画（昭和46年度～50年度）を策定し、交通事故防止に向けた取組を推進した。</w:t>
      </w:r>
    </w:p>
    <w:p w:rsidR="00621DB2" w:rsidRPr="005D1DF5" w:rsidRDefault="00621DB2" w:rsidP="00621DB2">
      <w:pPr>
        <w:pStyle w:val="a5"/>
        <w:ind w:leftChars="330" w:left="726" w:firstLineChars="100" w:firstLine="230"/>
        <w:jc w:val="left"/>
        <w:rPr>
          <w:kern w:val="0"/>
          <w:sz w:val="22"/>
          <w:szCs w:val="22"/>
        </w:rPr>
      </w:pPr>
      <w:r w:rsidRPr="005D1DF5">
        <w:rPr>
          <w:rFonts w:hint="eastAsia"/>
          <w:kern w:val="0"/>
          <w:sz w:val="22"/>
          <w:szCs w:val="22"/>
        </w:rPr>
        <w:t>第２次交通安全計画（昭和51年度～55年度）実施期間中の交通事故状況は、発生件数、負傷者数とも第１次計画実施</w:t>
      </w:r>
      <w:r w:rsidR="00A601F3">
        <w:rPr>
          <w:rFonts w:hint="eastAsia"/>
          <w:kern w:val="0"/>
          <w:sz w:val="22"/>
          <w:szCs w:val="22"/>
        </w:rPr>
        <w:t>期間</w:t>
      </w:r>
      <w:r w:rsidR="00204731">
        <w:rPr>
          <w:rFonts w:hint="eastAsia"/>
          <w:kern w:val="0"/>
          <w:sz w:val="22"/>
          <w:szCs w:val="22"/>
        </w:rPr>
        <w:t>後半と</w:t>
      </w:r>
      <w:r w:rsidRPr="005D1DF5">
        <w:rPr>
          <w:rFonts w:hint="eastAsia"/>
          <w:kern w:val="0"/>
          <w:sz w:val="22"/>
          <w:szCs w:val="22"/>
        </w:rPr>
        <w:t>ほぼ</w:t>
      </w:r>
      <w:r w:rsidR="00204731">
        <w:rPr>
          <w:rFonts w:hint="eastAsia"/>
          <w:kern w:val="0"/>
          <w:sz w:val="22"/>
          <w:szCs w:val="22"/>
        </w:rPr>
        <w:t>同じ数値</w:t>
      </w:r>
      <w:r w:rsidRPr="005D1DF5">
        <w:rPr>
          <w:rFonts w:hint="eastAsia"/>
          <w:kern w:val="0"/>
          <w:sz w:val="22"/>
          <w:szCs w:val="22"/>
        </w:rPr>
        <w:t>で推移したが、死者数については</w:t>
      </w:r>
      <w:r>
        <w:rPr>
          <w:rFonts w:hint="eastAsia"/>
          <w:kern w:val="0"/>
          <w:sz w:val="22"/>
          <w:szCs w:val="22"/>
        </w:rPr>
        <w:t>、</w:t>
      </w:r>
      <w:r w:rsidRPr="005D1DF5">
        <w:rPr>
          <w:rFonts w:hint="eastAsia"/>
          <w:kern w:val="0"/>
          <w:sz w:val="22"/>
          <w:szCs w:val="22"/>
        </w:rPr>
        <w:t>昭和45年の半数以下にまで減少し、特に、昭和54年には戦後最少の321人を記録した。</w:t>
      </w:r>
    </w:p>
    <w:p w:rsidR="00621DB2" w:rsidRPr="005D1DF5" w:rsidRDefault="00621DB2" w:rsidP="00621DB2">
      <w:pPr>
        <w:pStyle w:val="a5"/>
        <w:ind w:leftChars="330" w:left="726" w:firstLineChars="100" w:firstLine="230"/>
        <w:jc w:val="left"/>
        <w:rPr>
          <w:kern w:val="0"/>
          <w:sz w:val="22"/>
          <w:szCs w:val="22"/>
        </w:rPr>
      </w:pPr>
      <w:r w:rsidRPr="005D1DF5">
        <w:rPr>
          <w:rFonts w:hint="eastAsia"/>
          <w:kern w:val="0"/>
          <w:sz w:val="22"/>
          <w:szCs w:val="22"/>
        </w:rPr>
        <w:t>その後</w:t>
      </w:r>
      <w:r>
        <w:rPr>
          <w:rFonts w:hint="eastAsia"/>
          <w:kern w:val="0"/>
          <w:sz w:val="22"/>
          <w:szCs w:val="22"/>
        </w:rPr>
        <w:t>、</w:t>
      </w:r>
      <w:r w:rsidRPr="005D1DF5">
        <w:rPr>
          <w:rFonts w:hint="eastAsia"/>
          <w:kern w:val="0"/>
          <w:sz w:val="22"/>
          <w:szCs w:val="22"/>
        </w:rPr>
        <w:t>第３次交通安全計画（昭和56年度～</w:t>
      </w:r>
      <w:r w:rsidR="004E2669">
        <w:rPr>
          <w:rFonts w:hint="eastAsia"/>
          <w:kern w:val="0"/>
          <w:sz w:val="22"/>
          <w:szCs w:val="22"/>
        </w:rPr>
        <w:t>60</w:t>
      </w:r>
      <w:r w:rsidRPr="005D1DF5">
        <w:rPr>
          <w:rFonts w:hint="eastAsia"/>
          <w:kern w:val="0"/>
          <w:sz w:val="22"/>
          <w:szCs w:val="22"/>
        </w:rPr>
        <w:t>年度）実施期間中においては、交通事故による死者数は400人前後で推移したものの、発生件数及び負傷者数は徐々に増加傾向を示し、また、第４次交通安全計画（昭和</w:t>
      </w:r>
      <w:r w:rsidR="004E2669">
        <w:rPr>
          <w:rFonts w:hint="eastAsia"/>
          <w:kern w:val="0"/>
          <w:sz w:val="22"/>
          <w:szCs w:val="22"/>
        </w:rPr>
        <w:t>61</w:t>
      </w:r>
      <w:r w:rsidRPr="005D1DF5">
        <w:rPr>
          <w:rFonts w:hint="eastAsia"/>
          <w:kern w:val="0"/>
          <w:sz w:val="22"/>
          <w:szCs w:val="22"/>
        </w:rPr>
        <w:t>年度～平成２年度）実施期間中には、死者数も増加し、最終年にあたる平成２年には、実に571人を数えるなど、非常に憂慮すべき事態となった。</w:t>
      </w:r>
    </w:p>
    <w:p w:rsidR="00621DB2" w:rsidRPr="005D1DF5" w:rsidRDefault="00621DB2" w:rsidP="00621DB2">
      <w:pPr>
        <w:pStyle w:val="a5"/>
        <w:ind w:leftChars="330" w:left="726" w:firstLineChars="100" w:firstLine="230"/>
        <w:jc w:val="left"/>
        <w:rPr>
          <w:kern w:val="0"/>
          <w:sz w:val="22"/>
          <w:szCs w:val="22"/>
        </w:rPr>
      </w:pPr>
      <w:r w:rsidRPr="005D1DF5">
        <w:rPr>
          <w:rFonts w:hint="eastAsia"/>
          <w:kern w:val="0"/>
          <w:sz w:val="22"/>
          <w:szCs w:val="22"/>
        </w:rPr>
        <w:t xml:space="preserve">第５次交通安全計画（平成３年度～７年度）実施期間中の交通事故状況では、死者数が平成３年から平成６年までは４年連続で減少傾向を示したが、発生件数は、計画最終年の平成７年には55,369件となり、昭和45年をも上回る事態となった。　　</w:t>
      </w:r>
    </w:p>
    <w:p w:rsidR="00621DB2" w:rsidRPr="005D1DF5" w:rsidRDefault="00621DB2" w:rsidP="00621DB2">
      <w:pPr>
        <w:pStyle w:val="a5"/>
        <w:ind w:leftChars="330" w:left="726" w:firstLineChars="100" w:firstLine="230"/>
        <w:jc w:val="left"/>
        <w:rPr>
          <w:kern w:val="0"/>
          <w:sz w:val="22"/>
          <w:szCs w:val="22"/>
        </w:rPr>
      </w:pPr>
      <w:r w:rsidRPr="005D1DF5">
        <w:rPr>
          <w:rFonts w:hint="eastAsia"/>
          <w:kern w:val="0"/>
          <w:sz w:val="22"/>
          <w:szCs w:val="22"/>
        </w:rPr>
        <w:t>交通事故発生件数や負傷者数は、さらに、第６次交通安全計画（平成８年度～12年度）期間中においても依然として増加の一途を辿り、平成12年には、事故発生件数が60,000件を突破し、63,273件を記録するに至った。また、負傷者数も昭和45年の74,649人を越え、75,768人を記録するとともに、この第６次計画では、交通事故死者数を350人以下とする目標を掲げていたが、最終年である平成12年の死者数も369人となり、目標を達成することもできなかった。</w:t>
      </w:r>
    </w:p>
    <w:p w:rsidR="00621DB2" w:rsidRPr="005D1DF5" w:rsidRDefault="00621DB2" w:rsidP="00621DB2">
      <w:pPr>
        <w:pStyle w:val="a5"/>
        <w:ind w:leftChars="330" w:left="726" w:firstLineChars="100" w:firstLine="230"/>
        <w:jc w:val="left"/>
        <w:rPr>
          <w:kern w:val="0"/>
          <w:sz w:val="22"/>
          <w:szCs w:val="22"/>
        </w:rPr>
      </w:pPr>
      <w:r w:rsidRPr="005D1DF5">
        <w:rPr>
          <w:rFonts w:hint="eastAsia"/>
          <w:kern w:val="0"/>
          <w:sz w:val="22"/>
          <w:szCs w:val="22"/>
        </w:rPr>
        <w:t>続く第７次交通安全計画（平成13年度～17年度）では、計画期間中の死者数は減少傾向に転じ、数値目標を交通事故死者数321人以下としていたが、平成15年より３年連続してこの目標が達成できた。</w:t>
      </w:r>
    </w:p>
    <w:p w:rsidR="00621DB2" w:rsidRPr="002F7C75" w:rsidRDefault="00621DB2" w:rsidP="00621DB2">
      <w:pPr>
        <w:pStyle w:val="a5"/>
        <w:ind w:leftChars="330" w:left="726" w:firstLineChars="100" w:firstLine="230"/>
        <w:jc w:val="left"/>
        <w:rPr>
          <w:kern w:val="0"/>
          <w:sz w:val="22"/>
          <w:szCs w:val="22"/>
        </w:rPr>
      </w:pPr>
      <w:r w:rsidRPr="005D1DF5">
        <w:rPr>
          <w:rFonts w:hint="eastAsia"/>
          <w:kern w:val="0"/>
          <w:sz w:val="22"/>
          <w:szCs w:val="22"/>
        </w:rPr>
        <w:t>第</w:t>
      </w:r>
      <w:r>
        <w:rPr>
          <w:rFonts w:hint="eastAsia"/>
          <w:kern w:val="0"/>
          <w:sz w:val="22"/>
          <w:szCs w:val="22"/>
        </w:rPr>
        <w:t>８</w:t>
      </w:r>
      <w:r w:rsidRPr="005D1DF5">
        <w:rPr>
          <w:rFonts w:hint="eastAsia"/>
          <w:kern w:val="0"/>
          <w:sz w:val="22"/>
          <w:szCs w:val="22"/>
        </w:rPr>
        <w:t>次交通安全計画（平成18年度～22年度）では、交通事故死者数を232人以下、交通事故死傷者数を68,500人以下とする目標を掲げ、種々の対策を講じた結果、</w:t>
      </w:r>
      <w:r>
        <w:rPr>
          <w:rFonts w:hint="eastAsia"/>
          <w:kern w:val="0"/>
          <w:sz w:val="22"/>
          <w:szCs w:val="22"/>
        </w:rPr>
        <w:t>２</w:t>
      </w:r>
      <w:r w:rsidRPr="005D1DF5">
        <w:rPr>
          <w:rFonts w:hint="eastAsia"/>
          <w:kern w:val="0"/>
          <w:sz w:val="22"/>
          <w:szCs w:val="22"/>
        </w:rPr>
        <w:t>年前倒しで目標を達成し、その後も減少傾向を維持し続け、計画の最終年に当たる平成22年の死者数は201人、死傷者数は61,670人</w:t>
      </w:r>
      <w:r>
        <w:rPr>
          <w:rFonts w:hint="eastAsia"/>
          <w:kern w:val="0"/>
          <w:sz w:val="22"/>
          <w:szCs w:val="22"/>
        </w:rPr>
        <w:t>となった。</w:t>
      </w:r>
    </w:p>
    <w:p w:rsidR="00621DB2" w:rsidRDefault="00621DB2" w:rsidP="00621DB2">
      <w:pPr>
        <w:pStyle w:val="a5"/>
        <w:spacing w:line="360" w:lineRule="exact"/>
        <w:ind w:leftChars="300" w:left="660" w:firstLineChars="100" w:firstLine="230"/>
        <w:rPr>
          <w:kern w:val="0"/>
          <w:sz w:val="22"/>
          <w:szCs w:val="22"/>
        </w:rPr>
      </w:pPr>
      <w:r w:rsidRPr="005D1DF5">
        <w:rPr>
          <w:rFonts w:hint="eastAsia"/>
          <w:kern w:val="0"/>
          <w:sz w:val="22"/>
          <w:szCs w:val="22"/>
        </w:rPr>
        <w:t>第</w:t>
      </w:r>
      <w:r>
        <w:rPr>
          <w:rFonts w:hint="eastAsia"/>
          <w:kern w:val="0"/>
          <w:sz w:val="22"/>
          <w:szCs w:val="22"/>
        </w:rPr>
        <w:t>９</w:t>
      </w:r>
      <w:r w:rsidRPr="005D1DF5">
        <w:rPr>
          <w:rFonts w:hint="eastAsia"/>
          <w:kern w:val="0"/>
          <w:sz w:val="22"/>
          <w:szCs w:val="22"/>
        </w:rPr>
        <w:t>次交通安全計画（平成</w:t>
      </w:r>
      <w:r>
        <w:rPr>
          <w:rFonts w:hint="eastAsia"/>
          <w:kern w:val="0"/>
          <w:sz w:val="22"/>
          <w:szCs w:val="22"/>
        </w:rPr>
        <w:t>23</w:t>
      </w:r>
      <w:r w:rsidRPr="005D1DF5">
        <w:rPr>
          <w:rFonts w:hint="eastAsia"/>
          <w:kern w:val="0"/>
          <w:sz w:val="22"/>
          <w:szCs w:val="22"/>
        </w:rPr>
        <w:t>年度～2</w:t>
      </w:r>
      <w:r>
        <w:rPr>
          <w:rFonts w:hint="eastAsia"/>
          <w:kern w:val="0"/>
          <w:sz w:val="22"/>
          <w:szCs w:val="22"/>
        </w:rPr>
        <w:t>7</w:t>
      </w:r>
      <w:r w:rsidRPr="005D1DF5">
        <w:rPr>
          <w:rFonts w:hint="eastAsia"/>
          <w:kern w:val="0"/>
          <w:sz w:val="22"/>
          <w:szCs w:val="22"/>
        </w:rPr>
        <w:t>年度）では、交通事故死者数を</w:t>
      </w:r>
      <w:r>
        <w:rPr>
          <w:rFonts w:hint="eastAsia"/>
          <w:kern w:val="0"/>
          <w:sz w:val="22"/>
          <w:szCs w:val="22"/>
        </w:rPr>
        <w:t>122</w:t>
      </w:r>
      <w:r w:rsidRPr="005D1DF5">
        <w:rPr>
          <w:rFonts w:hint="eastAsia"/>
          <w:kern w:val="0"/>
          <w:sz w:val="22"/>
          <w:szCs w:val="22"/>
        </w:rPr>
        <w:t>人以下、交通事故死傷者数を</w:t>
      </w:r>
      <w:r>
        <w:rPr>
          <w:rFonts w:hint="eastAsia"/>
          <w:kern w:val="0"/>
          <w:sz w:val="22"/>
          <w:szCs w:val="22"/>
        </w:rPr>
        <w:t>47</w:t>
      </w:r>
      <w:r w:rsidRPr="005D1DF5">
        <w:rPr>
          <w:rFonts w:hint="eastAsia"/>
          <w:kern w:val="0"/>
          <w:sz w:val="22"/>
          <w:szCs w:val="22"/>
        </w:rPr>
        <w:t>,</w:t>
      </w:r>
      <w:r>
        <w:rPr>
          <w:rFonts w:hint="eastAsia"/>
          <w:kern w:val="0"/>
          <w:sz w:val="22"/>
          <w:szCs w:val="22"/>
        </w:rPr>
        <w:t>9</w:t>
      </w:r>
      <w:r w:rsidRPr="005D1DF5">
        <w:rPr>
          <w:rFonts w:hint="eastAsia"/>
          <w:kern w:val="0"/>
          <w:sz w:val="22"/>
          <w:szCs w:val="22"/>
        </w:rPr>
        <w:t>00人以下とする目標を掲げ</w:t>
      </w:r>
      <w:r>
        <w:rPr>
          <w:rFonts w:hint="eastAsia"/>
          <w:kern w:val="0"/>
          <w:sz w:val="22"/>
          <w:szCs w:val="22"/>
        </w:rPr>
        <w:t>ていたが</w:t>
      </w:r>
      <w:r w:rsidRPr="005D1DF5">
        <w:rPr>
          <w:rFonts w:hint="eastAsia"/>
          <w:kern w:val="0"/>
          <w:sz w:val="22"/>
          <w:szCs w:val="22"/>
        </w:rPr>
        <w:t>、最終年</w:t>
      </w:r>
      <w:r>
        <w:rPr>
          <w:rFonts w:hint="eastAsia"/>
          <w:kern w:val="0"/>
          <w:sz w:val="22"/>
          <w:szCs w:val="22"/>
        </w:rPr>
        <w:t>である</w:t>
      </w:r>
      <w:r w:rsidRPr="005D1DF5">
        <w:rPr>
          <w:rFonts w:hint="eastAsia"/>
          <w:kern w:val="0"/>
          <w:sz w:val="22"/>
          <w:szCs w:val="22"/>
        </w:rPr>
        <w:t>平成2</w:t>
      </w:r>
      <w:r>
        <w:rPr>
          <w:rFonts w:hint="eastAsia"/>
          <w:kern w:val="0"/>
          <w:sz w:val="22"/>
          <w:szCs w:val="22"/>
        </w:rPr>
        <w:t>7</w:t>
      </w:r>
      <w:r w:rsidRPr="005D1DF5">
        <w:rPr>
          <w:rFonts w:hint="eastAsia"/>
          <w:kern w:val="0"/>
          <w:sz w:val="22"/>
          <w:szCs w:val="22"/>
        </w:rPr>
        <w:t>年の死者数は</w:t>
      </w:r>
      <w:r>
        <w:rPr>
          <w:rFonts w:hint="eastAsia"/>
          <w:kern w:val="0"/>
          <w:sz w:val="22"/>
          <w:szCs w:val="22"/>
        </w:rPr>
        <w:t>196</w:t>
      </w:r>
      <w:r w:rsidRPr="005D1DF5">
        <w:rPr>
          <w:rFonts w:hint="eastAsia"/>
          <w:kern w:val="0"/>
          <w:sz w:val="22"/>
          <w:szCs w:val="22"/>
        </w:rPr>
        <w:t>人、死傷者数は</w:t>
      </w:r>
      <w:r>
        <w:rPr>
          <w:rFonts w:hint="eastAsia"/>
          <w:kern w:val="0"/>
          <w:sz w:val="22"/>
          <w:szCs w:val="22"/>
        </w:rPr>
        <w:t>48</w:t>
      </w:r>
      <w:r w:rsidRPr="005D1DF5">
        <w:rPr>
          <w:rFonts w:hint="eastAsia"/>
          <w:kern w:val="0"/>
          <w:sz w:val="22"/>
          <w:szCs w:val="22"/>
        </w:rPr>
        <w:t>,</w:t>
      </w:r>
      <w:r>
        <w:rPr>
          <w:rFonts w:hint="eastAsia"/>
          <w:kern w:val="0"/>
          <w:sz w:val="22"/>
          <w:szCs w:val="22"/>
        </w:rPr>
        <w:t>677</w:t>
      </w:r>
      <w:r w:rsidRPr="005D1DF5">
        <w:rPr>
          <w:rFonts w:hint="eastAsia"/>
          <w:kern w:val="0"/>
          <w:sz w:val="22"/>
          <w:szCs w:val="22"/>
        </w:rPr>
        <w:t>人</w:t>
      </w:r>
      <w:r>
        <w:rPr>
          <w:rFonts w:hint="eastAsia"/>
          <w:kern w:val="0"/>
          <w:sz w:val="22"/>
          <w:szCs w:val="22"/>
        </w:rPr>
        <w:t>となった。</w:t>
      </w:r>
    </w:p>
    <w:p w:rsidR="00621DB2" w:rsidRDefault="00621DB2" w:rsidP="00621DB2">
      <w:pPr>
        <w:pStyle w:val="a5"/>
        <w:spacing w:line="360" w:lineRule="exact"/>
        <w:ind w:leftChars="300" w:left="660" w:firstLineChars="100" w:firstLine="230"/>
        <w:rPr>
          <w:kern w:val="0"/>
          <w:sz w:val="22"/>
          <w:szCs w:val="22"/>
        </w:rPr>
      </w:pPr>
      <w:r>
        <w:rPr>
          <w:rFonts w:hint="eastAsia"/>
          <w:kern w:val="0"/>
          <w:sz w:val="22"/>
          <w:szCs w:val="22"/>
        </w:rPr>
        <w:t>第10次交通安全計画（平成28年度～令和２年度）では、交通事故死者数を119人以下、交通事故死傷者数を36,500人以下とする目標を掲げていたが、減少傾向</w:t>
      </w:r>
      <w:r>
        <w:rPr>
          <w:rFonts w:hint="eastAsia"/>
          <w:kern w:val="0"/>
          <w:sz w:val="22"/>
          <w:szCs w:val="22"/>
        </w:rPr>
        <w:lastRenderedPageBreak/>
        <w:t>ではあるものの令和２年の死者数は124</w:t>
      </w:r>
      <w:r w:rsidR="00E11C2A">
        <w:rPr>
          <w:rFonts w:hint="eastAsia"/>
          <w:kern w:val="0"/>
          <w:sz w:val="22"/>
          <w:szCs w:val="22"/>
        </w:rPr>
        <w:t>人となり、目標を達成</w:t>
      </w:r>
      <w:r>
        <w:rPr>
          <w:rFonts w:hint="eastAsia"/>
          <w:kern w:val="0"/>
          <w:sz w:val="22"/>
          <w:szCs w:val="22"/>
        </w:rPr>
        <w:t>することはできなかった</w:t>
      </w:r>
      <w:r w:rsidR="00E11C2A">
        <w:rPr>
          <w:rFonts w:hint="eastAsia"/>
          <w:kern w:val="0"/>
          <w:sz w:val="22"/>
          <w:szCs w:val="22"/>
        </w:rPr>
        <w:t>が、</w:t>
      </w:r>
      <w:r>
        <w:rPr>
          <w:rFonts w:hint="eastAsia"/>
          <w:kern w:val="0"/>
          <w:sz w:val="22"/>
          <w:szCs w:val="22"/>
        </w:rPr>
        <w:t>死傷者数は</w:t>
      </w:r>
      <w:r>
        <w:rPr>
          <w:kern w:val="0"/>
          <w:sz w:val="22"/>
          <w:szCs w:val="22"/>
        </w:rPr>
        <w:t>30,012</w:t>
      </w:r>
      <w:r w:rsidR="00E11C2A">
        <w:rPr>
          <w:rFonts w:hint="eastAsia"/>
          <w:kern w:val="0"/>
          <w:sz w:val="22"/>
          <w:szCs w:val="22"/>
        </w:rPr>
        <w:t>人となり</w:t>
      </w:r>
      <w:r>
        <w:rPr>
          <w:rFonts w:hint="eastAsia"/>
          <w:kern w:val="0"/>
          <w:sz w:val="22"/>
          <w:szCs w:val="22"/>
        </w:rPr>
        <w:t>目標を</w:t>
      </w:r>
      <w:r w:rsidR="00E11C2A">
        <w:rPr>
          <w:rFonts w:hint="eastAsia"/>
          <w:kern w:val="0"/>
          <w:sz w:val="22"/>
          <w:szCs w:val="22"/>
        </w:rPr>
        <w:t>達成した</w:t>
      </w:r>
      <w:r>
        <w:rPr>
          <w:rFonts w:hint="eastAsia"/>
          <w:kern w:val="0"/>
          <w:sz w:val="22"/>
          <w:szCs w:val="22"/>
        </w:rPr>
        <w:t>。</w:t>
      </w:r>
    </w:p>
    <w:p w:rsidR="00621DB2" w:rsidRDefault="00621DB2" w:rsidP="00621DB2">
      <w:pPr>
        <w:pStyle w:val="a5"/>
        <w:spacing w:line="360" w:lineRule="exact"/>
        <w:rPr>
          <w:kern w:val="0"/>
          <w:sz w:val="22"/>
        </w:rPr>
      </w:pPr>
    </w:p>
    <w:p w:rsidR="00621DB2" w:rsidRPr="0097578A" w:rsidRDefault="00621DB2" w:rsidP="006F5689">
      <w:pPr>
        <w:pStyle w:val="a5"/>
        <w:spacing w:afterLines="50" w:after="180" w:line="360" w:lineRule="exact"/>
        <w:rPr>
          <w:kern w:val="0"/>
          <w:sz w:val="22"/>
        </w:rPr>
      </w:pPr>
      <w:r w:rsidRPr="0097578A">
        <w:rPr>
          <w:rFonts w:hint="eastAsia"/>
          <w:kern w:val="0"/>
          <w:sz w:val="22"/>
        </w:rPr>
        <w:t>（交通事故の発生概況）</w:t>
      </w:r>
    </w:p>
    <w:tbl>
      <w:tblPr>
        <w:tblW w:w="9013" w:type="dxa"/>
        <w:tblInd w:w="84" w:type="dxa"/>
        <w:tblCellMar>
          <w:left w:w="99" w:type="dxa"/>
          <w:right w:w="99" w:type="dxa"/>
        </w:tblCellMar>
        <w:tblLook w:val="04A0" w:firstRow="1" w:lastRow="0" w:firstColumn="1" w:lastColumn="0" w:noHBand="0" w:noVBand="1"/>
      </w:tblPr>
      <w:tblGrid>
        <w:gridCol w:w="2033"/>
        <w:gridCol w:w="1417"/>
        <w:gridCol w:w="1559"/>
        <w:gridCol w:w="993"/>
        <w:gridCol w:w="1559"/>
        <w:gridCol w:w="1452"/>
      </w:tblGrid>
      <w:tr w:rsidR="00621DB2" w:rsidRPr="008C7676" w:rsidTr="00E66C1F">
        <w:trPr>
          <w:trHeight w:val="482"/>
        </w:trPr>
        <w:tc>
          <w:tcPr>
            <w:tcW w:w="20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計　　　　画</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年　　次</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発生件数</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死者数</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負傷者数</w:t>
            </w:r>
          </w:p>
        </w:tc>
        <w:tc>
          <w:tcPr>
            <w:tcW w:w="1452" w:type="dxa"/>
            <w:tcBorders>
              <w:top w:val="single" w:sz="8" w:space="0" w:color="auto"/>
              <w:left w:val="single" w:sz="4" w:space="0" w:color="auto"/>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うち重傷者数</w:t>
            </w:r>
          </w:p>
        </w:tc>
      </w:tr>
      <w:tr w:rsidR="00621DB2" w:rsidRPr="008C7676" w:rsidTr="00E66C1F">
        <w:trPr>
          <w:trHeight w:val="482"/>
        </w:trPr>
        <w:tc>
          <w:tcPr>
            <w:tcW w:w="2033" w:type="dxa"/>
            <w:vMerge/>
            <w:tcBorders>
              <w:top w:val="single" w:sz="8" w:space="0" w:color="auto"/>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昭和４５年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５２，９６８</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８４８</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７４，６４９</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７，２２４</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第１次交通安全計画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４６年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４９，６６６</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６９２</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６８，２７８</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６，７１２</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４７年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４５，７２５</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７０４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６２，３５０</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６，１２８</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４８年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３８，６２５</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６７７</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５２，３３７</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５，６９５</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４９年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３２，３８９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４２，９５９</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４，７２６</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５０年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３１，６３０</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４３３</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４０，９８９</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３，７５９</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第２次交通安全計画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143B2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 xml:space="preserve">　　</w:t>
            </w:r>
            <w:r w:rsidR="00621DB2" w:rsidRPr="008C7676">
              <w:rPr>
                <w:rFonts w:ascii="ＭＳ 明朝" w:hAnsi="ＭＳ 明朝" w:cs="ＭＳ Ｐゴシック" w:hint="eastAsia"/>
                <w:color w:val="000000"/>
                <w:kern w:val="0"/>
                <w:sz w:val="16"/>
                <w:szCs w:val="16"/>
              </w:rPr>
              <w:t>５１年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３２，３１１</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４０１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４１，６１１</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３，２９２</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５２年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３３，４３０</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３６１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４２，５７７</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３，４００</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５３年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３３，６４５</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４１６</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４２，４６１</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３，４６４</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５４年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３３，８３９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３２１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４１，９４７</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３，１１２</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５５年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３５，７３４</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３６４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４４，１１３</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４，５７９</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第３次交通安全計画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５６年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３７，７４７</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３８３</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４６，５６９</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４，８３９</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５７年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４１，８６２</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３８３</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５１，５２３</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５，３１３</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５８年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４４，４２１</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４１２</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５４，３５４</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５，３９２</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５９年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４３，５１７</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４０１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５３，５７０</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５，１３７</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６０年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４７，２４９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３９１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５７，６７３</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５，３２１</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第４次交通安全計画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６１年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４８，９４０</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４６１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６０，２４９</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５，２２１</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６２年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５０，１２８</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４３４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６１，６２０</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５，１８７</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６３年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４９，４６１</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５００</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６１，０８９</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５，３９６</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平成　元年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５０，６９２</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５１９</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６３，５７２</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５，３４５</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 xml:space="preserve">　　　２年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４６，１５６</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５７１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５８，３６４</w:t>
            </w:r>
          </w:p>
        </w:tc>
        <w:tc>
          <w:tcPr>
            <w:tcW w:w="1452"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５，１４０</w:t>
            </w:r>
          </w:p>
        </w:tc>
      </w:tr>
    </w:tbl>
    <w:p w:rsidR="002C604A" w:rsidRDefault="002C604A" w:rsidP="00621DB2">
      <w:pPr>
        <w:spacing w:line="360" w:lineRule="auto"/>
      </w:pPr>
      <w:r>
        <w:br w:type="page"/>
      </w:r>
    </w:p>
    <w:tbl>
      <w:tblPr>
        <w:tblW w:w="9027" w:type="dxa"/>
        <w:tblInd w:w="84" w:type="dxa"/>
        <w:tblCellMar>
          <w:left w:w="99" w:type="dxa"/>
          <w:right w:w="99" w:type="dxa"/>
        </w:tblCellMar>
        <w:tblLook w:val="04A0" w:firstRow="1" w:lastRow="0" w:firstColumn="1" w:lastColumn="0" w:noHBand="0" w:noVBand="1"/>
      </w:tblPr>
      <w:tblGrid>
        <w:gridCol w:w="2033"/>
        <w:gridCol w:w="1417"/>
        <w:gridCol w:w="1559"/>
        <w:gridCol w:w="993"/>
        <w:gridCol w:w="1559"/>
        <w:gridCol w:w="1466"/>
      </w:tblGrid>
      <w:tr w:rsidR="00621DB2" w:rsidRPr="008C7676" w:rsidTr="00E66C1F">
        <w:trPr>
          <w:trHeight w:val="482"/>
        </w:trPr>
        <w:tc>
          <w:tcPr>
            <w:tcW w:w="20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lastRenderedPageBreak/>
              <w:t>計　　　　画</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年　　次</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発生件数</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死者数</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負傷者数</w:t>
            </w:r>
          </w:p>
        </w:tc>
        <w:tc>
          <w:tcPr>
            <w:tcW w:w="1466" w:type="dxa"/>
            <w:tcBorders>
              <w:top w:val="single" w:sz="8" w:space="0" w:color="auto"/>
              <w:left w:val="single" w:sz="4" w:space="0" w:color="auto"/>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うち重傷者数</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第５次交通安全計画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４９，２２０</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５５０</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６１，５０４</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５，３９０</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５１，６０６</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５２７</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６３，５５１</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５，４３１</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５２，３１９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４８１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６３，８５７</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５，２７９</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５２，４５０</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４６９</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６３，３０９</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５，３５０</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５５，３６９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４７４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６５，９２６</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５，３００</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第６次交通安全計画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８年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５６，１０９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４３５</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６５，９６５</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５，０６５</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９年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５５，２０９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３８４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６４，４７６</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４，９１６</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１０年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５６，４７８</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３９４</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６７，５５１</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５，２００</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１１年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５８，５０６</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３６７</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７０，０１５</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５，１７０</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１２年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６３，２７３</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３６９</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７５，７６８</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５，７０１</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第７次交通安全計画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１３年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６３，６７１</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３２７</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７６，５９４</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５，５２４</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１４年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６３，８０３</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３２３</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７７，２９９</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５，５７３</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１５年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６６，３９２</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２９１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８０，１７４</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５，３２１</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１６年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６７，５９３</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３１３</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８１，３９２</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５，２１６</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１７年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６６，１０５</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２６８</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７９，５０２</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４，８６８</w:t>
            </w:r>
          </w:p>
        </w:tc>
      </w:tr>
      <w:tr w:rsidR="00621DB2" w:rsidRPr="008C7676" w:rsidTr="00E66C1F">
        <w:trPr>
          <w:trHeight w:val="482"/>
        </w:trPr>
        <w:tc>
          <w:tcPr>
            <w:tcW w:w="2033"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第８次交通安全計画</w:t>
            </w: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１８年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６２，８３４</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２５５</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７５，４８５</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４，８７２</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１９年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５９，０６２</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２４８</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７０，９１６</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４，７１０</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２０年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５３，７６９</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１９８</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６４，２９０</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４，２８７</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２１年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５１，６９６</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２０５</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６１，８４２</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３，７４１</w:t>
            </w:r>
          </w:p>
        </w:tc>
      </w:tr>
      <w:tr w:rsidR="00621DB2" w:rsidRPr="008C7676" w:rsidTr="00E66C1F">
        <w:trPr>
          <w:trHeight w:val="482"/>
        </w:trPr>
        <w:tc>
          <w:tcPr>
            <w:tcW w:w="2033"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417"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２２年</w:t>
            </w:r>
          </w:p>
        </w:tc>
        <w:tc>
          <w:tcPr>
            <w:tcW w:w="1559"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５１，２９２</w:t>
            </w:r>
          </w:p>
        </w:tc>
        <w:tc>
          <w:tcPr>
            <w:tcW w:w="993"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２０１</w:t>
            </w:r>
          </w:p>
        </w:tc>
        <w:tc>
          <w:tcPr>
            <w:tcW w:w="1559" w:type="dxa"/>
            <w:tcBorders>
              <w:top w:val="nil"/>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６１，４６９</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３，５８６</w:t>
            </w:r>
          </w:p>
        </w:tc>
      </w:tr>
    </w:tbl>
    <w:p w:rsidR="00621DB2" w:rsidRDefault="00621DB2" w:rsidP="00621DB2">
      <w:pPr>
        <w:spacing w:line="360" w:lineRule="auto"/>
      </w:pPr>
    </w:p>
    <w:p w:rsidR="00621DB2" w:rsidRDefault="00621DB2" w:rsidP="00621DB2">
      <w:pPr>
        <w:spacing w:line="360" w:lineRule="auto"/>
      </w:pPr>
    </w:p>
    <w:p w:rsidR="002C604A" w:rsidRDefault="002C604A" w:rsidP="00621DB2">
      <w:pPr>
        <w:spacing w:line="360" w:lineRule="auto"/>
      </w:pPr>
      <w:r>
        <w:br w:type="page"/>
      </w:r>
    </w:p>
    <w:tbl>
      <w:tblPr>
        <w:tblW w:w="9027" w:type="dxa"/>
        <w:tblInd w:w="84" w:type="dxa"/>
        <w:tblCellMar>
          <w:left w:w="99" w:type="dxa"/>
          <w:right w:w="99" w:type="dxa"/>
        </w:tblCellMar>
        <w:tblLook w:val="04A0" w:firstRow="1" w:lastRow="0" w:firstColumn="1" w:lastColumn="0" w:noHBand="0" w:noVBand="1"/>
      </w:tblPr>
      <w:tblGrid>
        <w:gridCol w:w="2174"/>
        <w:gridCol w:w="1276"/>
        <w:gridCol w:w="1559"/>
        <w:gridCol w:w="993"/>
        <w:gridCol w:w="1559"/>
        <w:gridCol w:w="1466"/>
      </w:tblGrid>
      <w:tr w:rsidR="00621DB2" w:rsidRPr="008C7676" w:rsidTr="00E66C1F">
        <w:trPr>
          <w:trHeight w:val="482"/>
        </w:trPr>
        <w:tc>
          <w:tcPr>
            <w:tcW w:w="21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lastRenderedPageBreak/>
              <w:t>計　　　　画</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年　　次</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発生件数</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死者数</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負傷者数</w:t>
            </w:r>
          </w:p>
        </w:tc>
        <w:tc>
          <w:tcPr>
            <w:tcW w:w="1466" w:type="dxa"/>
            <w:tcBorders>
              <w:top w:val="single" w:sz="8" w:space="0" w:color="auto"/>
              <w:left w:val="single" w:sz="4" w:space="0" w:color="auto"/>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うち重傷者数</w:t>
            </w:r>
          </w:p>
        </w:tc>
      </w:tr>
      <w:tr w:rsidR="00621DB2" w:rsidRPr="008C7676" w:rsidTr="00E66C1F">
        <w:trPr>
          <w:trHeight w:val="482"/>
        </w:trPr>
        <w:tc>
          <w:tcPr>
            <w:tcW w:w="2174" w:type="dxa"/>
            <w:vMerge w:val="restart"/>
            <w:tcBorders>
              <w:top w:val="nil"/>
              <w:left w:val="single" w:sz="8" w:space="0" w:color="auto"/>
              <w:bottom w:val="single" w:sz="8" w:space="0" w:color="000000"/>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第９次交通安全計画</w:t>
            </w:r>
          </w:p>
        </w:tc>
        <w:tc>
          <w:tcPr>
            <w:tcW w:w="1276"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２３年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４９，６４４</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１９７</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５９，４８９</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３，５０１</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２４年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４８，２１２</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１８２</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５７，８０４</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３，３５７</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２５年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４６，１１０</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１７９</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５５，３６３</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３，１５７</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２６年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４２，７２９</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１４３</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５１，５０１</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２，９１０</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２７年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４０，６０７</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１９６</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４８，４８１</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２，９０３</w:t>
            </w:r>
          </w:p>
        </w:tc>
      </w:tr>
      <w:tr w:rsidR="00621DB2" w:rsidRPr="008C7676" w:rsidTr="00E66C1F">
        <w:trPr>
          <w:trHeight w:val="482"/>
        </w:trPr>
        <w:tc>
          <w:tcPr>
            <w:tcW w:w="2174" w:type="dxa"/>
            <w:vMerge w:val="restart"/>
            <w:tcBorders>
              <w:top w:val="nil"/>
              <w:left w:val="single" w:sz="8" w:space="0" w:color="auto"/>
              <w:bottom w:val="single" w:sz="8" w:space="0" w:color="000000"/>
              <w:right w:val="single" w:sz="8" w:space="0" w:color="auto"/>
            </w:tcBorders>
            <w:shd w:val="clear" w:color="auto" w:fill="auto"/>
            <w:vAlign w:val="center"/>
            <w:hideMark/>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第10</w:t>
            </w:r>
            <w:r w:rsidRPr="008C7676">
              <w:rPr>
                <w:rFonts w:ascii="ＭＳ 明朝" w:hAnsi="ＭＳ 明朝" w:cs="ＭＳ Ｐゴシック" w:hint="eastAsia"/>
                <w:color w:val="000000"/>
                <w:kern w:val="0"/>
                <w:sz w:val="16"/>
                <w:szCs w:val="16"/>
              </w:rPr>
              <w:t>次交通安全計画</w:t>
            </w:r>
          </w:p>
        </w:tc>
        <w:tc>
          <w:tcPr>
            <w:tcW w:w="1276"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w:t>
            </w:r>
            <w:r w:rsidRPr="008C7676">
              <w:rPr>
                <w:rFonts w:ascii="ＭＳ 明朝" w:hAnsi="ＭＳ 明朝" w:cs="ＭＳ Ｐゴシック" w:hint="eastAsia"/>
                <w:color w:val="000000"/>
                <w:kern w:val="0"/>
                <w:sz w:val="16"/>
                <w:szCs w:val="16"/>
              </w:rPr>
              <w:t>８年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３７，９２０</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１６１</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４５，４６０</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２，９３７</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w:t>
            </w:r>
            <w:r w:rsidRPr="008C7676">
              <w:rPr>
                <w:rFonts w:ascii="ＭＳ 明朝" w:hAnsi="ＭＳ 明朝" w:cs="ＭＳ Ｐゴシック" w:hint="eastAsia"/>
                <w:color w:val="000000"/>
                <w:kern w:val="0"/>
                <w:sz w:val="16"/>
                <w:szCs w:val="16"/>
              </w:rPr>
              <w:t>９年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３５，９９７</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１５０</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４３，５８５</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３，１７３</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ind w:rightChars="-42" w:right="-92"/>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w:t>
            </w:r>
            <w:r w:rsidRPr="008C7676">
              <w:rPr>
                <w:rFonts w:ascii="ＭＳ 明朝" w:hAnsi="ＭＳ 明朝" w:cs="ＭＳ Ｐゴシック" w:hint="eastAsia"/>
                <w:color w:val="000000"/>
                <w:kern w:val="0"/>
                <w:sz w:val="16"/>
                <w:szCs w:val="16"/>
              </w:rPr>
              <w:t>０年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３４，３８２</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１４７</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４０，９３３</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３，２４３</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ind w:rightChars="85" w:right="187"/>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令和　元</w:t>
            </w:r>
            <w:r w:rsidRPr="008C7676">
              <w:rPr>
                <w:rFonts w:ascii="ＭＳ 明朝" w:hAnsi="ＭＳ 明朝" w:cs="ＭＳ Ｐゴシック" w:hint="eastAsia"/>
                <w:color w:val="000000"/>
                <w:kern w:val="0"/>
                <w:sz w:val="16"/>
                <w:szCs w:val="16"/>
              </w:rPr>
              <w:t>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３０，９１４</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１３０</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３６，６６４</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３，０５３</w:t>
            </w:r>
          </w:p>
        </w:tc>
      </w:tr>
      <w:tr w:rsidR="00621DB2" w:rsidRPr="008C7676" w:rsidTr="00E66C1F">
        <w:trPr>
          <w:trHeight w:val="482"/>
        </w:trPr>
        <w:tc>
          <w:tcPr>
            <w:tcW w:w="2174" w:type="dxa"/>
            <w:vMerge/>
            <w:tcBorders>
              <w:top w:val="nil"/>
              <w:left w:val="single" w:sz="8" w:space="0" w:color="auto"/>
              <w:bottom w:val="single" w:sz="8" w:space="0" w:color="000000"/>
              <w:right w:val="single" w:sz="8" w:space="0" w:color="auto"/>
            </w:tcBorders>
            <w:vAlign w:val="center"/>
            <w:hideMark/>
          </w:tcPr>
          <w:p w:rsidR="00621DB2" w:rsidRPr="008C7676" w:rsidRDefault="00621DB2" w:rsidP="00E66C1F">
            <w:pPr>
              <w:widowControl/>
              <w:jc w:val="left"/>
              <w:rPr>
                <w:rFonts w:ascii="ＭＳ 明朝" w:hAnsi="ＭＳ 明朝" w:cs="ＭＳ Ｐゴシック"/>
                <w:color w:val="000000"/>
                <w:kern w:val="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621DB2" w:rsidRPr="008C7676" w:rsidRDefault="00621DB2" w:rsidP="00E66C1F">
            <w:pPr>
              <w:widowControl/>
              <w:ind w:rightChars="-107" w:right="-235"/>
              <w:jc w:val="center"/>
              <w:rPr>
                <w:rFonts w:ascii="ＭＳ 明朝" w:hAnsi="ＭＳ 明朝" w:cs="ＭＳ Ｐゴシック"/>
                <w:color w:val="000000"/>
                <w:kern w:val="0"/>
                <w:sz w:val="16"/>
                <w:szCs w:val="16"/>
              </w:rPr>
            </w:pPr>
            <w:r w:rsidRPr="008C7676">
              <w:rPr>
                <w:rFonts w:ascii="ＭＳ 明朝" w:hAnsi="ＭＳ 明朝" w:cs="ＭＳ Ｐゴシック" w:hint="eastAsia"/>
                <w:color w:val="000000"/>
                <w:kern w:val="0"/>
                <w:sz w:val="16"/>
                <w:szCs w:val="16"/>
              </w:rPr>
              <w:t>２年</w:t>
            </w:r>
          </w:p>
        </w:tc>
        <w:tc>
          <w:tcPr>
            <w:tcW w:w="1559"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２５，５４３</w:t>
            </w:r>
          </w:p>
        </w:tc>
        <w:tc>
          <w:tcPr>
            <w:tcW w:w="993" w:type="dxa"/>
            <w:tcBorders>
              <w:top w:val="nil"/>
              <w:left w:val="nil"/>
              <w:bottom w:val="single" w:sz="8" w:space="0" w:color="auto"/>
              <w:right w:val="single" w:sz="8" w:space="0" w:color="auto"/>
            </w:tcBorders>
            <w:shd w:val="clear" w:color="auto" w:fill="auto"/>
            <w:vAlign w:val="center"/>
          </w:tcPr>
          <w:p w:rsidR="00621DB2" w:rsidRPr="008C7676" w:rsidRDefault="00621DB2"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１２４</w:t>
            </w:r>
          </w:p>
        </w:tc>
        <w:tc>
          <w:tcPr>
            <w:tcW w:w="1559" w:type="dxa"/>
            <w:tcBorders>
              <w:top w:val="nil"/>
              <w:left w:val="nil"/>
              <w:bottom w:val="single" w:sz="8" w:space="0" w:color="auto"/>
              <w:right w:val="single" w:sz="4" w:space="0" w:color="auto"/>
            </w:tcBorders>
            <w:shd w:val="clear" w:color="auto" w:fill="auto"/>
            <w:vAlign w:val="center"/>
          </w:tcPr>
          <w:p w:rsidR="00621DB2" w:rsidRPr="008C7676" w:rsidRDefault="000D2778"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２９</w:t>
            </w:r>
            <w:r w:rsidR="00621DB2">
              <w:rPr>
                <w:rFonts w:ascii="ＭＳ 明朝" w:hAnsi="ＭＳ 明朝" w:cs="ＭＳ Ｐゴシック" w:hint="eastAsia"/>
                <w:color w:val="000000"/>
                <w:kern w:val="0"/>
                <w:sz w:val="16"/>
                <w:szCs w:val="16"/>
              </w:rPr>
              <w:t>，</w:t>
            </w:r>
            <w:r>
              <w:rPr>
                <w:rFonts w:ascii="ＭＳ 明朝" w:hAnsi="ＭＳ 明朝" w:cs="ＭＳ Ｐゴシック" w:hint="eastAsia"/>
                <w:color w:val="000000"/>
                <w:kern w:val="0"/>
                <w:sz w:val="16"/>
                <w:szCs w:val="16"/>
              </w:rPr>
              <w:t>８８８</w:t>
            </w:r>
          </w:p>
        </w:tc>
        <w:tc>
          <w:tcPr>
            <w:tcW w:w="1466" w:type="dxa"/>
            <w:tcBorders>
              <w:top w:val="nil"/>
              <w:left w:val="single" w:sz="4" w:space="0" w:color="auto"/>
              <w:bottom w:val="single" w:sz="8" w:space="0" w:color="auto"/>
              <w:right w:val="single" w:sz="8" w:space="0" w:color="auto"/>
            </w:tcBorders>
            <w:shd w:val="clear" w:color="auto" w:fill="auto"/>
            <w:vAlign w:val="center"/>
          </w:tcPr>
          <w:p w:rsidR="00621DB2" w:rsidRPr="008C7676" w:rsidRDefault="00386E86" w:rsidP="00E66C1F">
            <w:pPr>
              <w:widowControl/>
              <w:jc w:val="center"/>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２，７２７</w:t>
            </w:r>
          </w:p>
        </w:tc>
      </w:tr>
    </w:tbl>
    <w:p w:rsidR="00621DB2" w:rsidRDefault="00621DB2" w:rsidP="00621DB2">
      <w:pPr>
        <w:pStyle w:val="a5"/>
        <w:spacing w:line="340" w:lineRule="exact"/>
        <w:rPr>
          <w:rFonts w:ascii="ＭＳ ゴシック" w:eastAsia="ＭＳ ゴシック" w:hAnsi="ＭＳ ゴシック"/>
          <w:b/>
          <w:kern w:val="0"/>
          <w:sz w:val="22"/>
          <w:szCs w:val="22"/>
        </w:rPr>
      </w:pPr>
    </w:p>
    <w:p w:rsidR="00621DB2" w:rsidRPr="00340374" w:rsidRDefault="00204731" w:rsidP="00621DB2">
      <w:pPr>
        <w:pStyle w:val="a5"/>
        <w:spacing w:line="340" w:lineRule="exact"/>
        <w:ind w:firstLineChars="100" w:firstLine="231"/>
        <w:rPr>
          <w:rFonts w:ascii="ＭＳ ゴシック" w:eastAsia="ＭＳ ゴシック" w:hAnsi="ＭＳ ゴシック"/>
          <w:b/>
          <w:kern w:val="0"/>
          <w:sz w:val="22"/>
          <w:szCs w:val="22"/>
        </w:rPr>
      </w:pPr>
      <w:r>
        <w:rPr>
          <w:rFonts w:ascii="ＭＳ ゴシック" w:eastAsia="ＭＳ ゴシック" w:hAnsi="ＭＳ ゴシック" w:hint="eastAsia"/>
          <w:b/>
          <w:kern w:val="0"/>
          <w:sz w:val="22"/>
          <w:szCs w:val="22"/>
        </w:rPr>
        <w:t>（２）近年</w:t>
      </w:r>
      <w:r w:rsidR="00621DB2" w:rsidRPr="00340374">
        <w:rPr>
          <w:rFonts w:ascii="ＭＳ ゴシック" w:eastAsia="ＭＳ ゴシック" w:hAnsi="ＭＳ ゴシック" w:hint="eastAsia"/>
          <w:b/>
          <w:kern w:val="0"/>
          <w:sz w:val="22"/>
          <w:szCs w:val="22"/>
        </w:rPr>
        <w:t>の交通事故の状況及びその特徴</w:t>
      </w:r>
    </w:p>
    <w:p w:rsidR="00FD6EB6" w:rsidRDefault="00621DB2" w:rsidP="00FD6EB6">
      <w:pPr>
        <w:pStyle w:val="a5"/>
        <w:spacing w:afterLines="50" w:after="180" w:line="340" w:lineRule="exact"/>
        <w:ind w:firstLineChars="350" w:firstLine="805"/>
        <w:jc w:val="left"/>
        <w:rPr>
          <w:kern w:val="0"/>
          <w:sz w:val="22"/>
          <w:szCs w:val="22"/>
        </w:rPr>
      </w:pPr>
      <w:r w:rsidRPr="00BA76CD">
        <w:rPr>
          <w:rFonts w:hint="eastAsia"/>
          <w:kern w:val="0"/>
          <w:sz w:val="22"/>
          <w:szCs w:val="22"/>
        </w:rPr>
        <w:t>近年の交通死亡事故の発生状況をみると、その特徴は次のとおりである。</w:t>
      </w:r>
    </w:p>
    <w:p w:rsidR="00F74E9E" w:rsidRDefault="00621DB2" w:rsidP="00FD6EB6">
      <w:pPr>
        <w:pStyle w:val="a5"/>
        <w:spacing w:line="340" w:lineRule="exact"/>
        <w:ind w:leftChars="409" w:left="1128" w:hangingChars="99" w:hanging="228"/>
        <w:jc w:val="left"/>
        <w:rPr>
          <w:kern w:val="0"/>
          <w:sz w:val="22"/>
          <w:szCs w:val="22"/>
        </w:rPr>
      </w:pPr>
      <w:r>
        <w:rPr>
          <w:rFonts w:hint="eastAsia"/>
          <w:kern w:val="0"/>
          <w:sz w:val="22"/>
          <w:szCs w:val="22"/>
        </w:rPr>
        <w:t>・</w:t>
      </w:r>
      <w:r w:rsidRPr="007029D5">
        <w:rPr>
          <w:rFonts w:hint="eastAsia"/>
          <w:kern w:val="0"/>
          <w:sz w:val="22"/>
          <w:szCs w:val="22"/>
        </w:rPr>
        <w:t>事故件数と負傷者数は</w:t>
      </w:r>
      <w:r>
        <w:rPr>
          <w:rFonts w:hint="eastAsia"/>
          <w:kern w:val="0"/>
          <w:sz w:val="22"/>
          <w:szCs w:val="22"/>
        </w:rPr>
        <w:t>、近年、減少傾向である。死者数は、</w:t>
      </w:r>
      <w:r w:rsidRPr="007029D5">
        <w:rPr>
          <w:rFonts w:hint="eastAsia"/>
          <w:kern w:val="0"/>
          <w:sz w:val="22"/>
          <w:szCs w:val="22"/>
        </w:rPr>
        <w:t>平成27年</w:t>
      </w:r>
      <w:r>
        <w:rPr>
          <w:rFonts w:hint="eastAsia"/>
          <w:kern w:val="0"/>
          <w:sz w:val="22"/>
          <w:szCs w:val="22"/>
        </w:rPr>
        <w:t>に一時的に増加したものの、全体的には減少傾向で、令和２年には統計史上最少となっている</w:t>
      </w:r>
      <w:r w:rsidRPr="007029D5">
        <w:rPr>
          <w:rFonts w:hint="eastAsia"/>
          <w:kern w:val="0"/>
          <w:sz w:val="22"/>
          <w:szCs w:val="22"/>
        </w:rPr>
        <w:t>。</w:t>
      </w:r>
    </w:p>
    <w:p w:rsidR="00FD6EB6" w:rsidRDefault="00621DB2" w:rsidP="00FD6EB6">
      <w:pPr>
        <w:pStyle w:val="a5"/>
        <w:spacing w:line="340" w:lineRule="exact"/>
        <w:ind w:leftChars="409" w:left="1128" w:hangingChars="99" w:hanging="228"/>
        <w:jc w:val="left"/>
        <w:rPr>
          <w:kern w:val="0"/>
          <w:sz w:val="22"/>
          <w:szCs w:val="22"/>
        </w:rPr>
      </w:pPr>
      <w:r>
        <w:rPr>
          <w:rFonts w:hint="eastAsia"/>
          <w:kern w:val="0"/>
          <w:sz w:val="22"/>
          <w:szCs w:val="22"/>
        </w:rPr>
        <w:t>・</w:t>
      </w:r>
      <w:r w:rsidRPr="00F32D28">
        <w:rPr>
          <w:rFonts w:hint="eastAsia"/>
          <w:kern w:val="0"/>
          <w:sz w:val="22"/>
          <w:szCs w:val="22"/>
        </w:rPr>
        <w:t>65歳以上の高齢者の死者数</w:t>
      </w:r>
      <w:r w:rsidR="00026F0E">
        <w:rPr>
          <w:rFonts w:hint="eastAsia"/>
          <w:kern w:val="0"/>
          <w:sz w:val="22"/>
          <w:szCs w:val="22"/>
        </w:rPr>
        <w:t>は、124人中48人（3</w:t>
      </w:r>
      <w:r w:rsidR="00026F0E">
        <w:rPr>
          <w:kern w:val="0"/>
          <w:sz w:val="22"/>
          <w:szCs w:val="22"/>
        </w:rPr>
        <w:t>8.7%</w:t>
      </w:r>
      <w:r w:rsidR="00026F0E">
        <w:rPr>
          <w:rFonts w:hint="eastAsia"/>
          <w:kern w:val="0"/>
          <w:sz w:val="22"/>
          <w:szCs w:val="22"/>
        </w:rPr>
        <w:t>）と令和２年のみ大幅に減少。</w:t>
      </w:r>
      <w:r>
        <w:rPr>
          <w:rFonts w:hint="eastAsia"/>
          <w:kern w:val="0"/>
          <w:sz w:val="22"/>
          <w:szCs w:val="22"/>
        </w:rPr>
        <w:t>このうち、</w:t>
      </w:r>
      <w:r w:rsidRPr="00663B91">
        <w:rPr>
          <w:rFonts w:hint="eastAsia"/>
          <w:kern w:val="0"/>
          <w:sz w:val="22"/>
          <w:szCs w:val="22"/>
        </w:rPr>
        <w:t>約</w:t>
      </w:r>
      <w:r w:rsidR="009142DE">
        <w:rPr>
          <w:rFonts w:hint="eastAsia"/>
          <w:kern w:val="0"/>
          <w:sz w:val="22"/>
          <w:szCs w:val="22"/>
        </w:rPr>
        <w:t>９</w:t>
      </w:r>
      <w:r w:rsidRPr="00663B91">
        <w:rPr>
          <w:rFonts w:hint="eastAsia"/>
          <w:kern w:val="0"/>
          <w:sz w:val="22"/>
          <w:szCs w:val="22"/>
        </w:rPr>
        <w:t>割が歩行中及び自転車乗用中の事故である。</w:t>
      </w:r>
    </w:p>
    <w:p w:rsidR="00FD6EB6" w:rsidRDefault="00EC1F32" w:rsidP="00FD6EB6">
      <w:pPr>
        <w:pStyle w:val="a5"/>
        <w:spacing w:line="340" w:lineRule="exact"/>
        <w:ind w:leftChars="409" w:left="1128" w:hangingChars="99" w:hanging="228"/>
        <w:jc w:val="left"/>
        <w:rPr>
          <w:kern w:val="0"/>
          <w:sz w:val="22"/>
          <w:szCs w:val="22"/>
        </w:rPr>
      </w:pPr>
      <w:r>
        <w:rPr>
          <w:rFonts w:hint="eastAsia"/>
          <w:kern w:val="0"/>
          <w:sz w:val="22"/>
          <w:szCs w:val="22"/>
        </w:rPr>
        <w:t>・</w:t>
      </w:r>
      <w:r w:rsidR="00621DB2" w:rsidRPr="00663B91">
        <w:rPr>
          <w:rFonts w:hint="eastAsia"/>
          <w:kern w:val="0"/>
          <w:sz w:val="22"/>
          <w:szCs w:val="22"/>
        </w:rPr>
        <w:t>高齢運転者による</w:t>
      </w:r>
      <w:r w:rsidR="00621DB2" w:rsidRPr="00F32D28">
        <w:rPr>
          <w:rFonts w:hint="eastAsia"/>
          <w:kern w:val="0"/>
          <w:sz w:val="22"/>
          <w:szCs w:val="22"/>
        </w:rPr>
        <w:t>事故件数</w:t>
      </w:r>
      <w:r w:rsidR="00621DB2">
        <w:rPr>
          <w:rFonts w:hint="eastAsia"/>
          <w:kern w:val="0"/>
          <w:sz w:val="22"/>
          <w:szCs w:val="22"/>
        </w:rPr>
        <w:t>は</w:t>
      </w:r>
      <w:r>
        <w:rPr>
          <w:rFonts w:hint="eastAsia"/>
          <w:kern w:val="0"/>
          <w:sz w:val="22"/>
          <w:szCs w:val="22"/>
        </w:rPr>
        <w:t>、近年</w:t>
      </w:r>
      <w:r w:rsidR="00621DB2">
        <w:rPr>
          <w:rFonts w:hint="eastAsia"/>
          <w:kern w:val="0"/>
          <w:sz w:val="22"/>
          <w:szCs w:val="22"/>
        </w:rPr>
        <w:t>減少傾向となっている</w:t>
      </w:r>
      <w:r w:rsidR="00621DB2" w:rsidRPr="00F32D28">
        <w:rPr>
          <w:rFonts w:hint="eastAsia"/>
          <w:kern w:val="0"/>
          <w:sz w:val="22"/>
          <w:szCs w:val="22"/>
        </w:rPr>
        <w:t>。</w:t>
      </w:r>
    </w:p>
    <w:p w:rsidR="00FD6EB6" w:rsidRDefault="00621DB2" w:rsidP="00FD6EB6">
      <w:pPr>
        <w:pStyle w:val="a5"/>
        <w:spacing w:line="340" w:lineRule="exact"/>
        <w:ind w:leftChars="409" w:left="1128" w:hangingChars="99" w:hanging="228"/>
        <w:jc w:val="left"/>
        <w:rPr>
          <w:kern w:val="0"/>
          <w:sz w:val="22"/>
          <w:szCs w:val="22"/>
        </w:rPr>
      </w:pPr>
      <w:r>
        <w:rPr>
          <w:rFonts w:hint="eastAsia"/>
          <w:kern w:val="0"/>
          <w:sz w:val="22"/>
          <w:szCs w:val="22"/>
        </w:rPr>
        <w:t>・</w:t>
      </w:r>
      <w:r w:rsidRPr="00AE1633">
        <w:rPr>
          <w:rFonts w:hint="eastAsia"/>
          <w:kern w:val="0"/>
          <w:sz w:val="22"/>
          <w:szCs w:val="22"/>
        </w:rPr>
        <w:t>自転車関連事故件数は減少傾向にあるものの、</w:t>
      </w:r>
      <w:r>
        <w:rPr>
          <w:rFonts w:hint="eastAsia"/>
          <w:kern w:val="0"/>
          <w:sz w:val="22"/>
          <w:szCs w:val="22"/>
        </w:rPr>
        <w:t>死者数は</w:t>
      </w:r>
      <w:r w:rsidR="009142DE">
        <w:rPr>
          <w:rFonts w:hint="eastAsia"/>
          <w:kern w:val="0"/>
          <w:sz w:val="22"/>
          <w:szCs w:val="22"/>
        </w:rPr>
        <w:t>増加に転じた。</w:t>
      </w:r>
    </w:p>
    <w:p w:rsidR="00621DB2" w:rsidRPr="00BA76CD" w:rsidRDefault="00621DB2" w:rsidP="00FD6EB6">
      <w:pPr>
        <w:pStyle w:val="a5"/>
        <w:spacing w:afterLines="50" w:after="180" w:line="340" w:lineRule="exact"/>
        <w:ind w:leftChars="409" w:left="1128" w:hangingChars="99" w:hanging="228"/>
        <w:jc w:val="left"/>
        <w:rPr>
          <w:kern w:val="0"/>
          <w:sz w:val="22"/>
          <w:szCs w:val="22"/>
        </w:rPr>
      </w:pPr>
      <w:r>
        <w:rPr>
          <w:rFonts w:hint="eastAsia"/>
          <w:kern w:val="0"/>
          <w:sz w:val="22"/>
          <w:szCs w:val="22"/>
        </w:rPr>
        <w:t>・</w:t>
      </w:r>
      <w:r w:rsidR="00EC1F32">
        <w:rPr>
          <w:rFonts w:hint="eastAsia"/>
          <w:kern w:val="0"/>
          <w:sz w:val="22"/>
          <w:szCs w:val="22"/>
        </w:rPr>
        <w:t>飲酒運転による事故件数は減少しているが、</w:t>
      </w:r>
      <w:r w:rsidR="008C6091">
        <w:rPr>
          <w:rFonts w:hint="eastAsia"/>
          <w:kern w:val="0"/>
          <w:sz w:val="22"/>
          <w:szCs w:val="22"/>
        </w:rPr>
        <w:t>死者</w:t>
      </w:r>
      <w:r w:rsidR="00EC1F32" w:rsidRPr="00BA76CD">
        <w:rPr>
          <w:rFonts w:hint="eastAsia"/>
          <w:kern w:val="0"/>
          <w:sz w:val="22"/>
          <w:szCs w:val="22"/>
        </w:rPr>
        <w:t>数</w:t>
      </w:r>
      <w:r w:rsidR="00EC1F32">
        <w:rPr>
          <w:rFonts w:hint="eastAsia"/>
          <w:kern w:val="0"/>
          <w:sz w:val="22"/>
          <w:szCs w:val="22"/>
        </w:rPr>
        <w:t>は増減を繰り返しながら、ほぼ横ばい状態で推移</w:t>
      </w:r>
      <w:r w:rsidR="00EC1F32" w:rsidRPr="00BA76CD">
        <w:rPr>
          <w:rFonts w:hint="eastAsia"/>
          <w:kern w:val="0"/>
          <w:sz w:val="22"/>
          <w:szCs w:val="22"/>
        </w:rPr>
        <w:t>している。</w:t>
      </w:r>
    </w:p>
    <w:p w:rsidR="00621DB2" w:rsidRPr="00BA76CD" w:rsidRDefault="00621DB2" w:rsidP="00621DB2">
      <w:pPr>
        <w:pStyle w:val="a5"/>
        <w:spacing w:line="340" w:lineRule="exact"/>
        <w:ind w:leftChars="300" w:left="660" w:firstLineChars="100" w:firstLine="230"/>
        <w:jc w:val="left"/>
        <w:rPr>
          <w:kern w:val="0"/>
          <w:sz w:val="22"/>
          <w:szCs w:val="22"/>
        </w:rPr>
      </w:pPr>
      <w:r w:rsidRPr="00BA76CD">
        <w:rPr>
          <w:rFonts w:hint="eastAsia"/>
          <w:kern w:val="0"/>
          <w:sz w:val="22"/>
          <w:szCs w:val="22"/>
        </w:rPr>
        <w:t>近年の交通死亡事故が減少</w:t>
      </w:r>
      <w:r>
        <w:rPr>
          <w:rFonts w:hint="eastAsia"/>
          <w:kern w:val="0"/>
          <w:sz w:val="22"/>
          <w:szCs w:val="22"/>
        </w:rPr>
        <w:t>傾向を示</w:t>
      </w:r>
      <w:r w:rsidRPr="00BA76CD">
        <w:rPr>
          <w:rFonts w:hint="eastAsia"/>
          <w:kern w:val="0"/>
          <w:sz w:val="22"/>
          <w:szCs w:val="22"/>
        </w:rPr>
        <w:t>している理由としては、道路交通環境の整備、交通安全思想の普及徹底</w:t>
      </w:r>
      <w:r>
        <w:rPr>
          <w:rFonts w:hint="eastAsia"/>
          <w:kern w:val="0"/>
          <w:sz w:val="22"/>
          <w:szCs w:val="22"/>
        </w:rPr>
        <w:t>、</w:t>
      </w:r>
      <w:r w:rsidRPr="00BA76CD">
        <w:rPr>
          <w:rFonts w:hint="eastAsia"/>
          <w:kern w:val="0"/>
          <w:sz w:val="22"/>
          <w:szCs w:val="22"/>
        </w:rPr>
        <w:t>安全運転の確保、車両の安全性の確保、道路交通秩序の維持、救助・救急活動の充実等の諸対策</w:t>
      </w:r>
      <w:r w:rsidR="00204731">
        <w:rPr>
          <w:rFonts w:hint="eastAsia"/>
          <w:kern w:val="0"/>
          <w:sz w:val="22"/>
          <w:szCs w:val="22"/>
        </w:rPr>
        <w:t>が効果を発揮したことは言うまでもないが、主な要因として</w:t>
      </w:r>
      <w:r w:rsidRPr="00BA76CD">
        <w:rPr>
          <w:rFonts w:hint="eastAsia"/>
          <w:kern w:val="0"/>
          <w:sz w:val="22"/>
          <w:szCs w:val="22"/>
        </w:rPr>
        <w:t>次のものが</w:t>
      </w:r>
      <w:r>
        <w:rPr>
          <w:rFonts w:hint="eastAsia"/>
          <w:kern w:val="0"/>
          <w:sz w:val="22"/>
          <w:szCs w:val="22"/>
        </w:rPr>
        <w:t>挙げられる。</w:t>
      </w:r>
    </w:p>
    <w:p w:rsidR="00621DB2" w:rsidRPr="00BA76CD" w:rsidRDefault="00621DB2" w:rsidP="00621DB2">
      <w:pPr>
        <w:pStyle w:val="a5"/>
        <w:spacing w:line="340" w:lineRule="exact"/>
        <w:ind w:firstLineChars="300" w:firstLine="690"/>
        <w:rPr>
          <w:kern w:val="0"/>
          <w:sz w:val="22"/>
          <w:szCs w:val="22"/>
        </w:rPr>
      </w:pPr>
      <w:r w:rsidRPr="00BA76CD">
        <w:rPr>
          <w:rFonts w:hint="eastAsia"/>
          <w:kern w:val="0"/>
          <w:sz w:val="22"/>
          <w:szCs w:val="22"/>
        </w:rPr>
        <w:t>ア　飲酒運転の厳罰化等悪質・危険運転者対策</w:t>
      </w:r>
    </w:p>
    <w:p w:rsidR="00621DB2" w:rsidRPr="00BA76CD" w:rsidRDefault="00621DB2" w:rsidP="00621DB2">
      <w:pPr>
        <w:pStyle w:val="a5"/>
        <w:spacing w:line="340" w:lineRule="exact"/>
        <w:ind w:firstLineChars="300" w:firstLine="690"/>
        <w:rPr>
          <w:kern w:val="0"/>
          <w:sz w:val="22"/>
          <w:szCs w:val="22"/>
        </w:rPr>
      </w:pPr>
      <w:r w:rsidRPr="00BA76CD">
        <w:rPr>
          <w:rFonts w:hint="eastAsia"/>
          <w:kern w:val="0"/>
          <w:sz w:val="22"/>
          <w:szCs w:val="22"/>
        </w:rPr>
        <w:t>イ　シートベルト着用者率の向上に伴う致死率（自動車乗車中）の低下</w:t>
      </w:r>
    </w:p>
    <w:p w:rsidR="00621DB2" w:rsidRPr="00BA76CD" w:rsidRDefault="00621DB2" w:rsidP="00621DB2">
      <w:pPr>
        <w:pStyle w:val="a5"/>
        <w:spacing w:line="340" w:lineRule="exact"/>
        <w:ind w:firstLineChars="300" w:firstLine="690"/>
        <w:rPr>
          <w:kern w:val="0"/>
          <w:sz w:val="22"/>
          <w:szCs w:val="22"/>
        </w:rPr>
      </w:pPr>
      <w:r>
        <w:rPr>
          <w:rFonts w:hint="eastAsia"/>
          <w:kern w:val="0"/>
          <w:sz w:val="22"/>
          <w:szCs w:val="22"/>
        </w:rPr>
        <w:t>ウ</w:t>
      </w:r>
      <w:r w:rsidRPr="00BA76CD">
        <w:rPr>
          <w:rFonts w:hint="eastAsia"/>
          <w:kern w:val="0"/>
          <w:sz w:val="22"/>
          <w:szCs w:val="22"/>
        </w:rPr>
        <w:t xml:space="preserve">　</w:t>
      </w:r>
      <w:r w:rsidRPr="007D4D73">
        <w:rPr>
          <w:rFonts w:hint="eastAsia"/>
          <w:kern w:val="0"/>
          <w:sz w:val="22"/>
          <w:szCs w:val="22"/>
        </w:rPr>
        <w:t>違反のある歩行中死傷者構成率の減少</w:t>
      </w:r>
    </w:p>
    <w:p w:rsidR="00621DB2" w:rsidRPr="00BA76CD" w:rsidRDefault="00621DB2" w:rsidP="00621DB2">
      <w:pPr>
        <w:pStyle w:val="a5"/>
        <w:spacing w:line="340" w:lineRule="exact"/>
        <w:ind w:firstLineChars="300" w:firstLine="690"/>
        <w:rPr>
          <w:kern w:val="0"/>
          <w:sz w:val="22"/>
          <w:szCs w:val="22"/>
        </w:rPr>
      </w:pPr>
      <w:r>
        <w:rPr>
          <w:rFonts w:hint="eastAsia"/>
          <w:kern w:val="0"/>
          <w:sz w:val="22"/>
          <w:szCs w:val="22"/>
        </w:rPr>
        <w:t>エ</w:t>
      </w:r>
      <w:r w:rsidRPr="00BA76CD">
        <w:rPr>
          <w:rFonts w:hint="eastAsia"/>
          <w:kern w:val="0"/>
          <w:sz w:val="22"/>
          <w:szCs w:val="22"/>
        </w:rPr>
        <w:t xml:space="preserve">　</w:t>
      </w:r>
      <w:r>
        <w:rPr>
          <w:rFonts w:hint="eastAsia"/>
          <w:kern w:val="0"/>
          <w:sz w:val="22"/>
          <w:szCs w:val="22"/>
        </w:rPr>
        <w:t>先進安全技術を搭載した車両の普及</w:t>
      </w:r>
    </w:p>
    <w:p w:rsidR="00B10EB6" w:rsidRDefault="00B10EB6" w:rsidP="00621DB2">
      <w:pPr>
        <w:pStyle w:val="a5"/>
        <w:spacing w:line="340" w:lineRule="exact"/>
        <w:rPr>
          <w:kern w:val="0"/>
          <w:sz w:val="22"/>
          <w:szCs w:val="22"/>
        </w:rPr>
      </w:pPr>
      <w:r>
        <w:rPr>
          <w:kern w:val="0"/>
          <w:sz w:val="22"/>
          <w:szCs w:val="22"/>
        </w:rPr>
        <w:br w:type="page"/>
      </w:r>
    </w:p>
    <w:p w:rsidR="00CB04B7" w:rsidRPr="00663B91" w:rsidRDefault="00CB04B7" w:rsidP="00CB04B7">
      <w:pPr>
        <w:pStyle w:val="a5"/>
        <w:spacing w:line="340" w:lineRule="exact"/>
        <w:ind w:firstLineChars="100" w:firstLine="231"/>
        <w:rPr>
          <w:rFonts w:ascii="ＭＳ ゴシック" w:eastAsia="ＭＳ ゴシック" w:hAnsi="ＭＳ ゴシック" w:cs="ＭＳ ゴシック"/>
          <w:b/>
          <w:sz w:val="22"/>
          <w:szCs w:val="22"/>
        </w:rPr>
      </w:pPr>
      <w:r>
        <w:rPr>
          <w:rFonts w:ascii="ＭＳ ゴシック" w:eastAsia="ＭＳ ゴシック" w:hAnsi="ＭＳ ゴシック" w:cs="ＭＳ ゴシック" w:hint="eastAsia"/>
          <w:b/>
          <w:sz w:val="22"/>
          <w:szCs w:val="22"/>
        </w:rPr>
        <w:lastRenderedPageBreak/>
        <w:t>３</w:t>
      </w:r>
      <w:r w:rsidRPr="00663B91">
        <w:rPr>
          <w:rFonts w:ascii="ＭＳ ゴシック" w:eastAsia="ＭＳ ゴシック" w:hAnsi="ＭＳ ゴシック" w:cs="ＭＳ ゴシック" w:hint="eastAsia"/>
          <w:b/>
          <w:sz w:val="22"/>
          <w:szCs w:val="22"/>
        </w:rPr>
        <w:t xml:space="preserve">　第</w:t>
      </w:r>
      <w:r>
        <w:rPr>
          <w:rFonts w:ascii="ＭＳ ゴシック" w:eastAsia="ＭＳ ゴシック" w:hAnsi="ＭＳ ゴシック" w:cs="ＭＳ ゴシック" w:hint="eastAsia"/>
          <w:b/>
          <w:sz w:val="22"/>
          <w:szCs w:val="22"/>
        </w:rPr>
        <w:t>11</w:t>
      </w:r>
      <w:r w:rsidRPr="00663B91">
        <w:rPr>
          <w:rFonts w:ascii="ＭＳ ゴシック" w:eastAsia="ＭＳ ゴシック" w:hAnsi="ＭＳ ゴシック" w:cs="ＭＳ ゴシック" w:hint="eastAsia"/>
          <w:b/>
          <w:sz w:val="22"/>
          <w:szCs w:val="22"/>
        </w:rPr>
        <w:t>次大阪府交通安全計画における目標</w:t>
      </w:r>
    </w:p>
    <w:p w:rsidR="00CB04B7" w:rsidRDefault="00CB04B7" w:rsidP="00CB04B7">
      <w:pPr>
        <w:pStyle w:val="a5"/>
        <w:spacing w:line="340" w:lineRule="exact"/>
        <w:ind w:leftChars="215" w:left="473" w:firstLineChars="100" w:firstLine="230"/>
        <w:rPr>
          <w:rFonts w:hAnsi="ＭＳ 明朝" w:cs="ＭＳ ゴシック"/>
          <w:sz w:val="22"/>
          <w:szCs w:val="22"/>
        </w:rPr>
      </w:pPr>
      <w:r w:rsidRPr="00E72694">
        <w:rPr>
          <w:rFonts w:hAnsi="ＭＳ 明朝" w:cs="ＭＳ ゴシック" w:hint="eastAsia"/>
          <w:sz w:val="22"/>
          <w:szCs w:val="22"/>
        </w:rPr>
        <w:t>人命尊重の理念に基づき、</w:t>
      </w:r>
      <w:r w:rsidRPr="005D1DF5">
        <w:rPr>
          <w:rFonts w:hAnsi="ＭＳ 明朝" w:cs="ＭＳ ゴシック" w:hint="eastAsia"/>
          <w:sz w:val="22"/>
          <w:szCs w:val="22"/>
        </w:rPr>
        <w:t>また</w:t>
      </w:r>
      <w:r>
        <w:rPr>
          <w:rFonts w:hAnsi="ＭＳ 明朝" w:cs="ＭＳ ゴシック" w:hint="eastAsia"/>
          <w:sz w:val="22"/>
          <w:szCs w:val="22"/>
        </w:rPr>
        <w:t>、</w:t>
      </w:r>
      <w:r w:rsidRPr="005D1DF5">
        <w:rPr>
          <w:rFonts w:hAnsi="ＭＳ 明朝" w:cs="ＭＳ ゴシック" w:hint="eastAsia"/>
          <w:sz w:val="22"/>
          <w:szCs w:val="22"/>
        </w:rPr>
        <w:t>交通事故がもたらす大きな社会的・経済的損失をも勘案して、究極的には交通事故のない社会を目指すべきである。</w:t>
      </w:r>
    </w:p>
    <w:p w:rsidR="00CB04B7" w:rsidRDefault="00CB04B7" w:rsidP="00CB04B7">
      <w:pPr>
        <w:pStyle w:val="a5"/>
        <w:spacing w:line="340" w:lineRule="exact"/>
        <w:ind w:leftChars="215" w:left="473" w:firstLineChars="100" w:firstLine="230"/>
        <w:rPr>
          <w:rFonts w:hAnsi="ＭＳ 明朝" w:cs="ＭＳ ゴシック"/>
          <w:sz w:val="22"/>
          <w:szCs w:val="22"/>
        </w:rPr>
      </w:pPr>
      <w:r w:rsidRPr="00663B91">
        <w:rPr>
          <w:rFonts w:hAnsi="ＭＳ 明朝" w:cs="ＭＳ ゴシック" w:hint="eastAsia"/>
          <w:sz w:val="22"/>
          <w:szCs w:val="22"/>
        </w:rPr>
        <w:t>しかしながら、交通事故のない社会は一朝一夕に実現できるものではなく、</w:t>
      </w:r>
      <w:r>
        <w:rPr>
          <w:rFonts w:hAnsi="ＭＳ 明朝" w:cs="ＭＳ ゴシック" w:hint="eastAsia"/>
          <w:sz w:val="22"/>
          <w:szCs w:val="22"/>
        </w:rPr>
        <w:t>まずは死者数及び命に関わり優先度が高い重傷者数をゼロに近づけることを目指し</w:t>
      </w:r>
      <w:r w:rsidRPr="00663B91">
        <w:rPr>
          <w:rFonts w:hAnsi="ＭＳ 明朝" w:cs="ＭＳ ゴシック" w:hint="eastAsia"/>
          <w:sz w:val="22"/>
          <w:szCs w:val="22"/>
        </w:rPr>
        <w:t>、</w:t>
      </w:r>
      <w:r w:rsidR="00DD705C">
        <w:rPr>
          <w:rFonts w:hAnsi="ＭＳ 明朝" w:cs="ＭＳ ゴシック" w:hint="eastAsia"/>
          <w:sz w:val="22"/>
          <w:szCs w:val="22"/>
        </w:rPr>
        <w:t>国が示した</w:t>
      </w:r>
      <w:r>
        <w:rPr>
          <w:rFonts w:hAnsi="ＭＳ 明朝" w:cs="ＭＳ ゴシック" w:hint="eastAsia"/>
          <w:sz w:val="22"/>
          <w:szCs w:val="22"/>
        </w:rPr>
        <w:t>第11次交通安全基本計画では</w:t>
      </w:r>
      <w:r w:rsidRPr="00663B91">
        <w:rPr>
          <w:rFonts w:hAnsi="ＭＳ 明朝" w:cs="ＭＳ ゴシック" w:hint="eastAsia"/>
          <w:sz w:val="22"/>
          <w:szCs w:val="22"/>
        </w:rPr>
        <w:t>、</w:t>
      </w:r>
    </w:p>
    <w:p w:rsidR="00CB04B7" w:rsidRDefault="00CB04B7" w:rsidP="00CB04B7">
      <w:pPr>
        <w:pStyle w:val="a5"/>
        <w:spacing w:line="340" w:lineRule="exact"/>
        <w:ind w:leftChars="319" w:left="849" w:hangingChars="64" w:hanging="147"/>
        <w:rPr>
          <w:rFonts w:hAnsi="ＭＳ 明朝" w:cs="ＭＳ ゴシック"/>
          <w:sz w:val="22"/>
          <w:szCs w:val="22"/>
        </w:rPr>
      </w:pPr>
      <w:r>
        <w:rPr>
          <w:rFonts w:hAnsi="ＭＳ 明朝" w:cs="ＭＳ ゴシック" w:hint="eastAsia"/>
          <w:sz w:val="22"/>
          <w:szCs w:val="22"/>
        </w:rPr>
        <w:t>①世界一安全な道路交通の実現を目指し、令和７年までに24時間死者数を2,000人以下とする。（30日以内死者数は2,400人）</w:t>
      </w:r>
    </w:p>
    <w:p w:rsidR="00CB04B7" w:rsidRDefault="00CB04B7" w:rsidP="00CB04B7">
      <w:pPr>
        <w:pStyle w:val="a5"/>
        <w:spacing w:line="340" w:lineRule="exact"/>
        <w:ind w:leftChars="319" w:left="849" w:hangingChars="64" w:hanging="147"/>
        <w:rPr>
          <w:rFonts w:hAnsi="ＭＳ 明朝" w:cs="ＭＳ ゴシック"/>
          <w:sz w:val="22"/>
          <w:szCs w:val="22"/>
        </w:rPr>
      </w:pPr>
      <w:r>
        <w:rPr>
          <w:rFonts w:hAnsi="ＭＳ 明朝" w:cs="ＭＳ ゴシック" w:hint="eastAsia"/>
          <w:sz w:val="22"/>
          <w:szCs w:val="22"/>
        </w:rPr>
        <w:t>②令和７年までに重傷者数</w:t>
      </w:r>
      <w:r w:rsidRPr="007D4D73">
        <w:rPr>
          <w:rFonts w:hAnsi="ＭＳ 明朝" w:cs="ＭＳ ゴシック" w:hint="eastAsia"/>
          <w:sz w:val="22"/>
          <w:szCs w:val="22"/>
          <w:vertAlign w:val="superscript"/>
        </w:rPr>
        <w:t>※</w:t>
      </w:r>
      <w:r w:rsidR="006060A7">
        <w:rPr>
          <w:rFonts w:hAnsi="ＭＳ 明朝" w:cs="ＭＳ ゴシック" w:hint="eastAsia"/>
          <w:sz w:val="22"/>
          <w:szCs w:val="22"/>
          <w:vertAlign w:val="superscript"/>
        </w:rPr>
        <w:t>２</w:t>
      </w:r>
      <w:r>
        <w:rPr>
          <w:rFonts w:hAnsi="ＭＳ 明朝" w:cs="ＭＳ ゴシック" w:hint="eastAsia"/>
          <w:sz w:val="22"/>
          <w:szCs w:val="22"/>
        </w:rPr>
        <w:t>を22,000人以下とする。</w:t>
      </w:r>
    </w:p>
    <w:p w:rsidR="00CB04B7" w:rsidRPr="00663B91" w:rsidRDefault="00CB04B7" w:rsidP="00CB04B7">
      <w:pPr>
        <w:pStyle w:val="a5"/>
        <w:spacing w:line="340" w:lineRule="exact"/>
        <w:ind w:firstLineChars="200" w:firstLine="460"/>
        <w:rPr>
          <w:rFonts w:hAnsi="ＭＳ 明朝" w:cs="ＭＳ ゴシック"/>
          <w:sz w:val="22"/>
          <w:szCs w:val="22"/>
        </w:rPr>
      </w:pPr>
      <w:r>
        <w:rPr>
          <w:rFonts w:hAnsi="ＭＳ 明朝" w:cs="ＭＳ ゴシック" w:hint="eastAsia"/>
          <w:sz w:val="22"/>
          <w:szCs w:val="22"/>
        </w:rPr>
        <w:t>という目標が</w:t>
      </w:r>
      <w:r w:rsidRPr="00663B91">
        <w:rPr>
          <w:rFonts w:hAnsi="ＭＳ 明朝" w:cs="ＭＳ ゴシック" w:hint="eastAsia"/>
          <w:sz w:val="22"/>
          <w:szCs w:val="22"/>
        </w:rPr>
        <w:t>設定され</w:t>
      </w:r>
      <w:r>
        <w:rPr>
          <w:rFonts w:hAnsi="ＭＳ 明朝" w:cs="ＭＳ ゴシック" w:hint="eastAsia"/>
          <w:sz w:val="22"/>
          <w:szCs w:val="22"/>
        </w:rPr>
        <w:t>た</w:t>
      </w:r>
      <w:r w:rsidRPr="00663B91">
        <w:rPr>
          <w:rFonts w:hAnsi="ＭＳ 明朝" w:cs="ＭＳ ゴシック" w:hint="eastAsia"/>
          <w:sz w:val="22"/>
          <w:szCs w:val="22"/>
        </w:rPr>
        <w:t>。</w:t>
      </w:r>
    </w:p>
    <w:p w:rsidR="00CB04B7" w:rsidRDefault="00CB04B7" w:rsidP="00CB04B7">
      <w:pPr>
        <w:pStyle w:val="a5"/>
        <w:spacing w:line="340" w:lineRule="exact"/>
        <w:ind w:leftChars="215" w:left="473" w:firstLineChars="100" w:firstLine="230"/>
        <w:rPr>
          <w:rFonts w:hAnsi="ＭＳ 明朝" w:cs="ＭＳ ゴシック"/>
          <w:sz w:val="22"/>
          <w:szCs w:val="22"/>
        </w:rPr>
      </w:pPr>
      <w:r w:rsidRPr="00663B91">
        <w:rPr>
          <w:rFonts w:hAnsi="ＭＳ 明朝" w:cs="ＭＳ ゴシック" w:hint="eastAsia"/>
          <w:sz w:val="22"/>
          <w:szCs w:val="22"/>
        </w:rPr>
        <w:t>そこで、第</w:t>
      </w:r>
      <w:r>
        <w:rPr>
          <w:rFonts w:hAnsi="ＭＳ 明朝" w:cs="ＭＳ ゴシック" w:hint="eastAsia"/>
          <w:sz w:val="22"/>
          <w:szCs w:val="22"/>
        </w:rPr>
        <w:t>11</w:t>
      </w:r>
      <w:r w:rsidRPr="00663B91">
        <w:rPr>
          <w:rFonts w:hAnsi="ＭＳ 明朝" w:cs="ＭＳ ゴシック" w:hint="eastAsia"/>
          <w:sz w:val="22"/>
          <w:szCs w:val="22"/>
        </w:rPr>
        <w:t>次大阪府交通安全計画においては、国の計画に示された目標設定の考え方との整合性を図りながら、府民の理解と協力の</w:t>
      </w:r>
      <w:r>
        <w:rPr>
          <w:rFonts w:hAnsi="ＭＳ 明朝" w:cs="ＭＳ ゴシック" w:hint="eastAsia"/>
          <w:sz w:val="22"/>
          <w:szCs w:val="22"/>
        </w:rPr>
        <w:t>下</w:t>
      </w:r>
      <w:r w:rsidRPr="00663B91">
        <w:rPr>
          <w:rFonts w:hAnsi="ＭＳ 明朝" w:cs="ＭＳ ゴシック" w:hint="eastAsia"/>
          <w:sz w:val="22"/>
          <w:szCs w:val="22"/>
        </w:rPr>
        <w:t>、府、市町村及び国の関係行政機関と連携して、</w:t>
      </w:r>
      <w:r>
        <w:rPr>
          <w:rFonts w:hAnsi="ＭＳ 明朝" w:cs="ＭＳ ゴシック" w:hint="eastAsia"/>
          <w:sz w:val="22"/>
          <w:szCs w:val="22"/>
        </w:rPr>
        <w:t>特に今後も増加が予測される高齢者の事故対策を始めとした</w:t>
      </w:r>
      <w:r w:rsidRPr="00663B91">
        <w:rPr>
          <w:rFonts w:hAnsi="ＭＳ 明朝" w:cs="ＭＳ ゴシック" w:hint="eastAsia"/>
          <w:sz w:val="22"/>
          <w:szCs w:val="22"/>
        </w:rPr>
        <w:t>交通安全の諸施策を総合的かつ強力に推進し、計画期間内に達成すべき目標として、本計画の最終年度である</w:t>
      </w:r>
      <w:r>
        <w:rPr>
          <w:rFonts w:hAnsi="ＭＳ 明朝" w:cs="ＭＳ ゴシック" w:hint="eastAsia"/>
          <w:sz w:val="22"/>
          <w:szCs w:val="22"/>
        </w:rPr>
        <w:t>令和７</w:t>
      </w:r>
      <w:r w:rsidRPr="00663B91">
        <w:rPr>
          <w:rFonts w:hAnsi="ＭＳ 明朝" w:cs="ＭＳ ゴシック" w:hint="eastAsia"/>
          <w:sz w:val="22"/>
          <w:szCs w:val="22"/>
        </w:rPr>
        <w:t>年度までに交通事故による年間の24時間死者数を</w:t>
      </w:r>
      <w:r>
        <w:rPr>
          <w:rFonts w:hAnsi="ＭＳ 明朝" w:cs="ＭＳ ゴシック"/>
          <w:sz w:val="22"/>
          <w:szCs w:val="22"/>
        </w:rPr>
        <w:t>87</w:t>
      </w:r>
      <w:r w:rsidRPr="00663B91">
        <w:rPr>
          <w:rFonts w:hAnsi="ＭＳ 明朝" w:cs="ＭＳ ゴシック" w:hint="eastAsia"/>
          <w:sz w:val="22"/>
          <w:szCs w:val="22"/>
        </w:rPr>
        <w:t>人以下（30日以内死者数</w:t>
      </w:r>
      <w:r>
        <w:rPr>
          <w:rFonts w:hAnsi="ＭＳ 明朝" w:cs="ＭＳ ゴシック" w:hint="eastAsia"/>
          <w:sz w:val="22"/>
          <w:szCs w:val="22"/>
        </w:rPr>
        <w:t>112</w:t>
      </w:r>
      <w:r w:rsidRPr="00663B91">
        <w:rPr>
          <w:rFonts w:hAnsi="ＭＳ 明朝" w:cs="ＭＳ ゴシック" w:hint="eastAsia"/>
          <w:sz w:val="22"/>
          <w:szCs w:val="22"/>
        </w:rPr>
        <w:t>人以下）と</w:t>
      </w:r>
      <w:r>
        <w:rPr>
          <w:rFonts w:hAnsi="ＭＳ 明朝" w:cs="ＭＳ ゴシック" w:hint="eastAsia"/>
          <w:sz w:val="22"/>
          <w:szCs w:val="22"/>
        </w:rPr>
        <w:t>し、重傷者数については、2,160</w:t>
      </w:r>
      <w:r w:rsidRPr="00663B91">
        <w:rPr>
          <w:rFonts w:hAnsi="ＭＳ 明朝" w:cs="ＭＳ ゴシック" w:hint="eastAsia"/>
          <w:sz w:val="22"/>
          <w:szCs w:val="22"/>
        </w:rPr>
        <w:t>人以下とすることを目指す。</w:t>
      </w:r>
    </w:p>
    <w:p w:rsidR="00CB04B7" w:rsidRDefault="000A646E" w:rsidP="00CB04B7">
      <w:pPr>
        <w:pStyle w:val="a5"/>
        <w:spacing w:line="340" w:lineRule="exact"/>
        <w:ind w:firstLineChars="100" w:firstLine="230"/>
        <w:rPr>
          <w:rFonts w:hAnsi="ＭＳ 明朝" w:cs="ＭＳ ゴシック"/>
          <w:sz w:val="22"/>
          <w:szCs w:val="22"/>
        </w:rPr>
      </w:pPr>
      <w:r>
        <w:rPr>
          <w:rFonts w:hAnsi="ＭＳ 明朝" w:cs="ＭＳ ゴシック" w:hint="eastAsia"/>
          <w:sz w:val="22"/>
          <w:szCs w:val="22"/>
        </w:rPr>
        <w:t xml:space="preserve">　※２</w:t>
      </w:r>
      <w:r w:rsidR="00CB04B7">
        <w:rPr>
          <w:rFonts w:hAnsi="ＭＳ 明朝" w:cs="ＭＳ ゴシック" w:hint="eastAsia"/>
          <w:sz w:val="22"/>
          <w:szCs w:val="22"/>
        </w:rPr>
        <w:t>：交通事故によって負傷し、１箇月（30日）以上の治療を要するものをいう。</w:t>
      </w:r>
    </w:p>
    <w:p w:rsidR="00CB04B7" w:rsidRDefault="00CB04B7" w:rsidP="00CB04B7">
      <w:pPr>
        <w:pStyle w:val="a5"/>
        <w:spacing w:line="340" w:lineRule="exact"/>
        <w:ind w:firstLineChars="100" w:firstLine="230"/>
        <w:rPr>
          <w:rFonts w:hAnsi="ＭＳ 明朝" w:cs="ＭＳ ゴシック"/>
          <w:sz w:val="22"/>
          <w:szCs w:val="22"/>
        </w:rPr>
      </w:pPr>
    </w:p>
    <w:p w:rsidR="00815B76" w:rsidRDefault="00815B76">
      <w:pPr>
        <w:widowControl/>
        <w:jc w:val="left"/>
        <w:rPr>
          <w:rFonts w:ascii="ＭＳ 明朝" w:hAnsi="ＭＳ 明朝" w:cs="ＭＳ ゴシック"/>
          <w:sz w:val="22"/>
          <w:szCs w:val="22"/>
        </w:rPr>
      </w:pPr>
      <w:r>
        <w:rPr>
          <w:rFonts w:hAnsi="ＭＳ 明朝" w:cs="ＭＳ ゴシック"/>
          <w:sz w:val="22"/>
          <w:szCs w:val="22"/>
        </w:rPr>
        <w:br w:type="page"/>
      </w:r>
    </w:p>
    <w:p w:rsidR="00815B76" w:rsidRDefault="00815B76" w:rsidP="00815B76">
      <w:pPr>
        <w:pStyle w:val="a5"/>
        <w:spacing w:line="340" w:lineRule="exact"/>
        <w:rPr>
          <w:rFonts w:hAnsi="ＭＳ 明朝" w:cs="ＭＳ ゴシック"/>
          <w:sz w:val="22"/>
          <w:szCs w:val="22"/>
        </w:rPr>
      </w:pPr>
      <w:r w:rsidRPr="00425F2A">
        <w:rPr>
          <w:rFonts w:ascii="ＭＳ ゴシック" w:eastAsia="ＭＳ ゴシック" w:hAnsi="ＭＳ ゴシック" w:hint="eastAsia"/>
          <w:b/>
          <w:sz w:val="22"/>
        </w:rPr>
        <w:lastRenderedPageBreak/>
        <w:t xml:space="preserve">第２節　</w:t>
      </w:r>
      <w:r>
        <w:rPr>
          <w:rFonts w:ascii="ＭＳ ゴシック" w:eastAsia="ＭＳ ゴシック" w:hAnsi="ＭＳ ゴシック" w:hint="eastAsia"/>
          <w:b/>
          <w:sz w:val="22"/>
        </w:rPr>
        <w:t>道路交通安全についての対策</w:t>
      </w:r>
    </w:p>
    <w:p w:rsidR="00621DB2" w:rsidRPr="00BA76CD" w:rsidRDefault="00815B76" w:rsidP="00815B76">
      <w:pPr>
        <w:pStyle w:val="a5"/>
        <w:spacing w:line="340" w:lineRule="exact"/>
        <w:ind w:firstLineChars="100" w:firstLine="231"/>
        <w:rPr>
          <w:rFonts w:hAnsi="ＭＳ 明朝" w:cs="ＭＳ ゴシック"/>
          <w:sz w:val="22"/>
          <w:szCs w:val="22"/>
        </w:rPr>
      </w:pPr>
      <w:r>
        <w:rPr>
          <w:rFonts w:ascii="ＭＳ ゴシック" w:eastAsia="ＭＳ ゴシック" w:hAnsi="ＭＳ ゴシック" w:hint="eastAsia"/>
          <w:b/>
          <w:kern w:val="0"/>
          <w:sz w:val="22"/>
          <w:szCs w:val="22"/>
        </w:rPr>
        <w:t>１</w:t>
      </w:r>
      <w:r w:rsidR="00621DB2" w:rsidRPr="00BA76CD">
        <w:rPr>
          <w:rFonts w:hint="eastAsia"/>
          <w:b/>
          <w:kern w:val="0"/>
          <w:sz w:val="22"/>
          <w:szCs w:val="22"/>
        </w:rPr>
        <w:t xml:space="preserve">　</w:t>
      </w:r>
      <w:r w:rsidR="00621DB2" w:rsidRPr="00BA76CD">
        <w:rPr>
          <w:rFonts w:ascii="ＭＳ ゴシック" w:eastAsia="ＭＳ ゴシック" w:hAnsi="ＭＳ ゴシック" w:cs="ＭＳ ゴシック" w:hint="eastAsia"/>
          <w:b/>
          <w:sz w:val="22"/>
          <w:szCs w:val="22"/>
        </w:rPr>
        <w:t xml:space="preserve">今後の道路交通安全対策を考える視点 </w:t>
      </w:r>
    </w:p>
    <w:p w:rsidR="00621DB2" w:rsidRDefault="00621DB2" w:rsidP="00621DB2">
      <w:pPr>
        <w:pStyle w:val="a5"/>
        <w:spacing w:line="340" w:lineRule="exact"/>
        <w:ind w:leftChars="215" w:left="473" w:firstLineChars="100" w:firstLine="230"/>
        <w:rPr>
          <w:rFonts w:hAnsi="ＭＳ 明朝" w:cs="ＭＳ ゴシック"/>
          <w:sz w:val="22"/>
          <w:szCs w:val="22"/>
        </w:rPr>
      </w:pPr>
      <w:r w:rsidRPr="00BA76CD">
        <w:rPr>
          <w:rFonts w:hAnsi="ＭＳ 明朝" w:cs="ＭＳ ゴシック" w:hint="eastAsia"/>
          <w:sz w:val="22"/>
          <w:szCs w:val="22"/>
        </w:rPr>
        <w:t>近年、道路交通事故による死者数が減少していることに</w:t>
      </w:r>
      <w:r>
        <w:rPr>
          <w:rFonts w:hAnsi="ＭＳ 明朝" w:cs="ＭＳ ゴシック" w:hint="eastAsia"/>
          <w:sz w:val="22"/>
          <w:szCs w:val="22"/>
        </w:rPr>
        <w:t>鑑みる</w:t>
      </w:r>
      <w:r w:rsidRPr="00BA76CD">
        <w:rPr>
          <w:rFonts w:hAnsi="ＭＳ 明朝" w:cs="ＭＳ ゴシック" w:hint="eastAsia"/>
          <w:sz w:val="22"/>
          <w:szCs w:val="22"/>
        </w:rPr>
        <w:t>と、これまでの交通安全計画に基づき実施されてきた施策には一定の効果があったものと考えられる。</w:t>
      </w:r>
    </w:p>
    <w:p w:rsidR="00621DB2" w:rsidRPr="00BA76CD" w:rsidRDefault="00621DB2" w:rsidP="00621DB2">
      <w:pPr>
        <w:pStyle w:val="a5"/>
        <w:spacing w:line="340" w:lineRule="exact"/>
        <w:ind w:leftChars="215" w:left="473" w:firstLineChars="100" w:firstLine="230"/>
        <w:rPr>
          <w:rFonts w:hAnsi="ＭＳ 明朝" w:cs="ＭＳ ゴシック"/>
          <w:sz w:val="22"/>
          <w:szCs w:val="22"/>
        </w:rPr>
      </w:pPr>
      <w:r w:rsidRPr="00BA76CD">
        <w:rPr>
          <w:rFonts w:hAnsi="ＭＳ 明朝" w:cs="ＭＳ ゴシック" w:hint="eastAsia"/>
          <w:sz w:val="22"/>
          <w:szCs w:val="22"/>
        </w:rPr>
        <w:t>このため、従来の交通安全対策を基本としつつ、経済社会情勢、交通情勢の変化等に対応し、また、実際に発生した交通事故に関する情報の収集、分析を充実し、より効果的な</w:t>
      </w:r>
      <w:r>
        <w:rPr>
          <w:rFonts w:hAnsi="ＭＳ 明朝" w:cs="ＭＳ ゴシック" w:hint="eastAsia"/>
          <w:sz w:val="22"/>
          <w:szCs w:val="22"/>
        </w:rPr>
        <w:t>種々の施策</w:t>
      </w:r>
      <w:r w:rsidRPr="00BA76CD">
        <w:rPr>
          <w:rFonts w:hAnsi="ＭＳ 明朝" w:cs="ＭＳ ゴシック" w:hint="eastAsia"/>
          <w:sz w:val="22"/>
          <w:szCs w:val="22"/>
        </w:rPr>
        <w:t>を推進する。</w:t>
      </w:r>
    </w:p>
    <w:p w:rsidR="00621DB2" w:rsidRPr="00BA76CD" w:rsidRDefault="00621DB2" w:rsidP="00621DB2">
      <w:pPr>
        <w:pStyle w:val="a5"/>
        <w:spacing w:line="340" w:lineRule="exact"/>
        <w:ind w:leftChars="215" w:left="473" w:firstLineChars="100" w:firstLine="230"/>
        <w:rPr>
          <w:rFonts w:hAnsi="ＭＳ 明朝" w:cs="ＭＳ ゴシック"/>
          <w:sz w:val="22"/>
          <w:szCs w:val="22"/>
        </w:rPr>
      </w:pPr>
      <w:r>
        <w:rPr>
          <w:rFonts w:hAnsi="ＭＳ 明朝" w:cs="ＭＳ ゴシック" w:hint="eastAsia"/>
          <w:sz w:val="22"/>
          <w:szCs w:val="22"/>
        </w:rPr>
        <w:t>対策の実施に当たっては、可能な限り、</w:t>
      </w:r>
      <w:r w:rsidRPr="00BA76CD">
        <w:rPr>
          <w:rFonts w:hAnsi="ＭＳ 明朝" w:cs="ＭＳ ゴシック" w:hint="eastAsia"/>
          <w:sz w:val="22"/>
          <w:szCs w:val="22"/>
        </w:rPr>
        <w:t>対策ごとの目標を設定するとともに、その実施後において効果評価を行い、必要に応じて改善していくことも必要である。</w:t>
      </w:r>
    </w:p>
    <w:p w:rsidR="00621DB2" w:rsidRDefault="00621DB2" w:rsidP="00621DB2">
      <w:pPr>
        <w:pStyle w:val="a5"/>
        <w:spacing w:line="340" w:lineRule="exact"/>
        <w:ind w:leftChars="215" w:left="473" w:firstLineChars="100" w:firstLine="230"/>
        <w:rPr>
          <w:rFonts w:hAnsi="ＭＳ 明朝" w:cs="ＭＳ ゴシック"/>
          <w:sz w:val="22"/>
          <w:szCs w:val="22"/>
        </w:rPr>
      </w:pPr>
      <w:r w:rsidRPr="00BA76CD">
        <w:rPr>
          <w:rFonts w:hAnsi="ＭＳ 明朝" w:cs="ＭＳ ゴシック" w:hint="eastAsia"/>
          <w:sz w:val="22"/>
          <w:szCs w:val="22"/>
        </w:rPr>
        <w:t>このような観点から、</w:t>
      </w:r>
    </w:p>
    <w:p w:rsidR="00621DB2" w:rsidRDefault="00621DB2" w:rsidP="00621DB2">
      <w:pPr>
        <w:pStyle w:val="a5"/>
        <w:spacing w:line="340" w:lineRule="exact"/>
        <w:ind w:firstLineChars="400" w:firstLine="920"/>
        <w:rPr>
          <w:rFonts w:hAnsi="ＭＳ 明朝" w:cs="ＭＳ ゴシック"/>
          <w:sz w:val="22"/>
          <w:szCs w:val="22"/>
        </w:rPr>
      </w:pPr>
      <w:r w:rsidRPr="00BA76CD">
        <w:rPr>
          <w:rFonts w:hAnsi="ＭＳ 明朝" w:cs="ＭＳ ゴシック" w:hint="eastAsia"/>
          <w:sz w:val="22"/>
          <w:szCs w:val="22"/>
        </w:rPr>
        <w:t>１</w:t>
      </w:r>
      <w:r>
        <w:rPr>
          <w:rFonts w:hAnsi="ＭＳ 明朝" w:cs="ＭＳ ゴシック" w:hint="eastAsia"/>
          <w:sz w:val="22"/>
          <w:szCs w:val="22"/>
        </w:rPr>
        <w:t xml:space="preserve">　</w:t>
      </w:r>
      <w:r w:rsidRPr="00BA76CD">
        <w:rPr>
          <w:rFonts w:hAnsi="ＭＳ 明朝" w:cs="ＭＳ ゴシック" w:hint="eastAsia"/>
          <w:sz w:val="22"/>
          <w:szCs w:val="22"/>
        </w:rPr>
        <w:t>道路交通環境の整備</w:t>
      </w:r>
    </w:p>
    <w:p w:rsidR="00621DB2" w:rsidRDefault="00621DB2" w:rsidP="00621DB2">
      <w:pPr>
        <w:pStyle w:val="a5"/>
        <w:spacing w:line="340" w:lineRule="exact"/>
        <w:ind w:firstLineChars="400" w:firstLine="920"/>
        <w:rPr>
          <w:rFonts w:hAnsi="ＭＳ 明朝" w:cs="ＭＳ ゴシック"/>
          <w:sz w:val="22"/>
          <w:szCs w:val="22"/>
        </w:rPr>
      </w:pPr>
      <w:r w:rsidRPr="00BA76CD">
        <w:rPr>
          <w:rFonts w:hAnsi="ＭＳ 明朝" w:cs="ＭＳ ゴシック" w:hint="eastAsia"/>
          <w:sz w:val="22"/>
          <w:szCs w:val="22"/>
        </w:rPr>
        <w:t>２</w:t>
      </w:r>
      <w:r>
        <w:rPr>
          <w:rFonts w:hAnsi="ＭＳ 明朝" w:cs="ＭＳ ゴシック" w:hint="eastAsia"/>
          <w:sz w:val="22"/>
          <w:szCs w:val="22"/>
        </w:rPr>
        <w:t xml:space="preserve">　</w:t>
      </w:r>
      <w:r w:rsidRPr="00BA76CD">
        <w:rPr>
          <w:rFonts w:hAnsi="ＭＳ 明朝" w:cs="ＭＳ ゴシック" w:hint="eastAsia"/>
          <w:sz w:val="22"/>
          <w:szCs w:val="22"/>
        </w:rPr>
        <w:t>交通安全思想の普及徹底</w:t>
      </w:r>
    </w:p>
    <w:p w:rsidR="00621DB2" w:rsidRDefault="00621DB2" w:rsidP="00621DB2">
      <w:pPr>
        <w:pStyle w:val="a5"/>
        <w:spacing w:line="340" w:lineRule="exact"/>
        <w:ind w:firstLineChars="400" w:firstLine="920"/>
        <w:rPr>
          <w:rFonts w:hAnsi="ＭＳ 明朝" w:cs="ＭＳ ゴシック"/>
          <w:sz w:val="22"/>
          <w:szCs w:val="22"/>
        </w:rPr>
      </w:pPr>
      <w:r w:rsidRPr="00BA76CD">
        <w:rPr>
          <w:rFonts w:hAnsi="ＭＳ 明朝" w:cs="ＭＳ ゴシック" w:hint="eastAsia"/>
          <w:sz w:val="22"/>
          <w:szCs w:val="22"/>
        </w:rPr>
        <w:t>３</w:t>
      </w:r>
      <w:r>
        <w:rPr>
          <w:rFonts w:hAnsi="ＭＳ 明朝" w:cs="ＭＳ ゴシック" w:hint="eastAsia"/>
          <w:sz w:val="22"/>
          <w:szCs w:val="22"/>
        </w:rPr>
        <w:t xml:space="preserve">　</w:t>
      </w:r>
      <w:r w:rsidRPr="00BA76CD">
        <w:rPr>
          <w:rFonts w:hAnsi="ＭＳ 明朝" w:cs="ＭＳ ゴシック" w:hint="eastAsia"/>
          <w:sz w:val="22"/>
          <w:szCs w:val="22"/>
        </w:rPr>
        <w:t>安全運転の確保</w:t>
      </w:r>
    </w:p>
    <w:p w:rsidR="00621DB2" w:rsidRDefault="00621DB2" w:rsidP="00621DB2">
      <w:pPr>
        <w:pStyle w:val="a5"/>
        <w:spacing w:line="340" w:lineRule="exact"/>
        <w:ind w:leftChars="105" w:left="231"/>
        <w:rPr>
          <w:rFonts w:hAnsi="ＭＳ 明朝" w:cs="ＭＳ ゴシック"/>
          <w:sz w:val="22"/>
          <w:szCs w:val="22"/>
        </w:rPr>
      </w:pPr>
      <w:r>
        <w:rPr>
          <w:rFonts w:hAnsi="ＭＳ 明朝" w:cs="ＭＳ ゴシック" w:hint="eastAsia"/>
          <w:sz w:val="22"/>
          <w:szCs w:val="22"/>
        </w:rPr>
        <w:t xml:space="preserve">　　　４　</w:t>
      </w:r>
      <w:r w:rsidRPr="00BA76CD">
        <w:rPr>
          <w:rFonts w:hAnsi="ＭＳ 明朝" w:cs="ＭＳ ゴシック" w:hint="eastAsia"/>
          <w:sz w:val="22"/>
          <w:szCs w:val="22"/>
        </w:rPr>
        <w:t>車両の安全性の確保</w:t>
      </w:r>
    </w:p>
    <w:p w:rsidR="00621DB2" w:rsidRDefault="00621DB2" w:rsidP="00621DB2">
      <w:pPr>
        <w:pStyle w:val="a5"/>
        <w:spacing w:line="340" w:lineRule="exact"/>
        <w:ind w:firstLineChars="400" w:firstLine="920"/>
        <w:rPr>
          <w:rFonts w:hAnsi="ＭＳ 明朝" w:cs="ＭＳ ゴシック"/>
          <w:sz w:val="22"/>
          <w:szCs w:val="22"/>
        </w:rPr>
      </w:pPr>
      <w:r>
        <w:rPr>
          <w:rFonts w:hAnsi="ＭＳ 明朝" w:cs="ＭＳ ゴシック" w:hint="eastAsia"/>
          <w:sz w:val="22"/>
          <w:szCs w:val="22"/>
        </w:rPr>
        <w:t xml:space="preserve">５　</w:t>
      </w:r>
      <w:r w:rsidRPr="00BA76CD">
        <w:rPr>
          <w:rFonts w:hAnsi="ＭＳ 明朝" w:cs="ＭＳ ゴシック" w:hint="eastAsia"/>
          <w:sz w:val="22"/>
          <w:szCs w:val="22"/>
        </w:rPr>
        <w:t>道路交通秩序の維持</w:t>
      </w:r>
    </w:p>
    <w:p w:rsidR="00621DB2" w:rsidRDefault="00621DB2" w:rsidP="00621DB2">
      <w:pPr>
        <w:pStyle w:val="a5"/>
        <w:spacing w:line="340" w:lineRule="exact"/>
        <w:ind w:firstLineChars="400" w:firstLine="920"/>
        <w:rPr>
          <w:rFonts w:hAnsi="ＭＳ 明朝" w:cs="ＭＳ ゴシック"/>
          <w:sz w:val="22"/>
          <w:szCs w:val="22"/>
        </w:rPr>
      </w:pPr>
      <w:r>
        <w:rPr>
          <w:rFonts w:hAnsi="ＭＳ 明朝" w:cs="ＭＳ ゴシック" w:hint="eastAsia"/>
          <w:sz w:val="22"/>
          <w:szCs w:val="22"/>
        </w:rPr>
        <w:t xml:space="preserve">６　</w:t>
      </w:r>
      <w:r w:rsidRPr="00BA76CD">
        <w:rPr>
          <w:rFonts w:hAnsi="ＭＳ 明朝" w:cs="ＭＳ ゴシック" w:hint="eastAsia"/>
          <w:sz w:val="22"/>
          <w:szCs w:val="22"/>
        </w:rPr>
        <w:t>救助・救急活動の充実</w:t>
      </w:r>
    </w:p>
    <w:p w:rsidR="00621DB2" w:rsidRDefault="00621DB2" w:rsidP="00621DB2">
      <w:pPr>
        <w:pStyle w:val="a5"/>
        <w:spacing w:line="340" w:lineRule="exact"/>
        <w:ind w:firstLineChars="400" w:firstLine="920"/>
        <w:rPr>
          <w:rFonts w:hAnsi="ＭＳ 明朝" w:cs="ＭＳ ゴシック"/>
          <w:sz w:val="22"/>
          <w:szCs w:val="22"/>
        </w:rPr>
      </w:pPr>
      <w:r>
        <w:rPr>
          <w:rFonts w:hAnsi="ＭＳ 明朝" w:cs="ＭＳ ゴシック" w:hint="eastAsia"/>
          <w:sz w:val="22"/>
          <w:szCs w:val="22"/>
        </w:rPr>
        <w:t xml:space="preserve">７　</w:t>
      </w:r>
      <w:r w:rsidRPr="00BA76CD">
        <w:rPr>
          <w:rFonts w:hAnsi="ＭＳ 明朝" w:cs="ＭＳ ゴシック" w:hint="eastAsia"/>
          <w:sz w:val="22"/>
          <w:szCs w:val="22"/>
        </w:rPr>
        <w:t>被害者支援の</w:t>
      </w:r>
      <w:r>
        <w:rPr>
          <w:rFonts w:hAnsi="ＭＳ 明朝" w:cs="ＭＳ ゴシック" w:hint="eastAsia"/>
          <w:sz w:val="22"/>
          <w:szCs w:val="22"/>
        </w:rPr>
        <w:t>充実と</w:t>
      </w:r>
      <w:r w:rsidRPr="00BA76CD">
        <w:rPr>
          <w:rFonts w:hAnsi="ＭＳ 明朝" w:cs="ＭＳ ゴシック" w:hint="eastAsia"/>
          <w:sz w:val="22"/>
          <w:szCs w:val="22"/>
        </w:rPr>
        <w:t>推進</w:t>
      </w:r>
    </w:p>
    <w:p w:rsidR="00621DB2" w:rsidRDefault="00621DB2" w:rsidP="00621DB2">
      <w:pPr>
        <w:pStyle w:val="a5"/>
        <w:spacing w:line="340" w:lineRule="exact"/>
        <w:ind w:firstLineChars="400" w:firstLine="920"/>
        <w:rPr>
          <w:rFonts w:hAnsi="ＭＳ 明朝" w:cs="ＭＳ ゴシック"/>
          <w:sz w:val="22"/>
          <w:szCs w:val="22"/>
        </w:rPr>
      </w:pPr>
      <w:r>
        <w:rPr>
          <w:rFonts w:hAnsi="ＭＳ 明朝" w:cs="ＭＳ ゴシック" w:hint="eastAsia"/>
          <w:sz w:val="22"/>
          <w:szCs w:val="22"/>
        </w:rPr>
        <w:t xml:space="preserve">８　</w:t>
      </w:r>
      <w:r w:rsidRPr="00BA76CD">
        <w:rPr>
          <w:rFonts w:hAnsi="ＭＳ 明朝" w:cs="ＭＳ ゴシック" w:hint="eastAsia"/>
          <w:sz w:val="22"/>
          <w:szCs w:val="22"/>
        </w:rPr>
        <w:t>調査研究の充実</w:t>
      </w:r>
    </w:p>
    <w:p w:rsidR="00621DB2" w:rsidRPr="00BA76CD" w:rsidRDefault="00621DB2" w:rsidP="00621DB2">
      <w:pPr>
        <w:pStyle w:val="a5"/>
        <w:spacing w:line="340" w:lineRule="exact"/>
        <w:ind w:firstLineChars="300" w:firstLine="690"/>
        <w:rPr>
          <w:rFonts w:hAnsi="ＭＳ 明朝" w:cs="ＭＳ ゴシック"/>
          <w:sz w:val="22"/>
          <w:szCs w:val="22"/>
        </w:rPr>
      </w:pPr>
      <w:r w:rsidRPr="00BA76CD">
        <w:rPr>
          <w:rFonts w:hAnsi="ＭＳ 明朝" w:cs="ＭＳ ゴシック" w:hint="eastAsia"/>
          <w:sz w:val="22"/>
          <w:szCs w:val="22"/>
        </w:rPr>
        <w:t>といった</w:t>
      </w:r>
      <w:r>
        <w:rPr>
          <w:rFonts w:hAnsi="ＭＳ 明朝" w:cs="ＭＳ ゴシック" w:hint="eastAsia"/>
          <w:sz w:val="22"/>
          <w:szCs w:val="22"/>
        </w:rPr>
        <w:t>８</w:t>
      </w:r>
      <w:r w:rsidRPr="00BA76CD">
        <w:rPr>
          <w:rFonts w:hAnsi="ＭＳ 明朝" w:cs="ＭＳ ゴシック" w:hint="eastAsia"/>
          <w:sz w:val="22"/>
          <w:szCs w:val="22"/>
        </w:rPr>
        <w:t>つの交通安全対策を実施する。</w:t>
      </w:r>
    </w:p>
    <w:p w:rsidR="00621DB2" w:rsidRPr="004D759E" w:rsidRDefault="00621DB2" w:rsidP="003E2DD7">
      <w:pPr>
        <w:pStyle w:val="a5"/>
        <w:spacing w:afterLines="50" w:after="180" w:line="340" w:lineRule="exact"/>
        <w:ind w:leftChars="215" w:left="473" w:firstLineChars="100" w:firstLine="230"/>
        <w:rPr>
          <w:rFonts w:hAnsi="ＭＳ 明朝" w:cs="ＭＳ ゴシック"/>
          <w:sz w:val="22"/>
          <w:szCs w:val="22"/>
        </w:rPr>
      </w:pPr>
      <w:r>
        <w:rPr>
          <w:rFonts w:hAnsi="ＭＳ 明朝" w:cs="ＭＳ ゴシック" w:hint="eastAsia"/>
          <w:sz w:val="22"/>
          <w:szCs w:val="22"/>
        </w:rPr>
        <w:t>また、</w:t>
      </w:r>
      <w:r w:rsidRPr="00BA76CD">
        <w:rPr>
          <w:rFonts w:hAnsi="ＭＳ 明朝" w:cs="ＭＳ ゴシック" w:hint="eastAsia"/>
          <w:sz w:val="22"/>
          <w:szCs w:val="22"/>
        </w:rPr>
        <w:t>今後</w:t>
      </w:r>
      <w:r>
        <w:rPr>
          <w:rFonts w:hAnsi="ＭＳ 明朝" w:cs="ＭＳ ゴシック" w:hint="eastAsia"/>
          <w:sz w:val="22"/>
          <w:szCs w:val="22"/>
        </w:rPr>
        <w:t>これらの</w:t>
      </w:r>
      <w:r w:rsidRPr="00BA76CD">
        <w:rPr>
          <w:rFonts w:hAnsi="ＭＳ 明朝" w:cs="ＭＳ ゴシック" w:hint="eastAsia"/>
          <w:sz w:val="22"/>
          <w:szCs w:val="22"/>
        </w:rPr>
        <w:t>対策を実施していくに当たっては、</w:t>
      </w:r>
      <w:r>
        <w:rPr>
          <w:rFonts w:hAnsi="ＭＳ 明朝" w:cs="ＭＳ ゴシック" w:hint="eastAsia"/>
          <w:sz w:val="22"/>
          <w:szCs w:val="22"/>
        </w:rPr>
        <w:t>最近及び今後の経済社会情勢や交通情勢等を踏まえながら</w:t>
      </w:r>
      <w:r w:rsidRPr="00BA76CD">
        <w:rPr>
          <w:rFonts w:hAnsi="ＭＳ 明朝" w:cs="ＭＳ ゴシック" w:hint="eastAsia"/>
          <w:sz w:val="22"/>
          <w:szCs w:val="22"/>
        </w:rPr>
        <w:t>、特に</w:t>
      </w:r>
      <w:r>
        <w:rPr>
          <w:rFonts w:hAnsi="ＭＳ 明朝" w:cs="ＭＳ ゴシック" w:hint="eastAsia"/>
          <w:sz w:val="22"/>
          <w:szCs w:val="22"/>
        </w:rPr>
        <w:t>、</w:t>
      </w:r>
      <w:r w:rsidRPr="00BA76CD">
        <w:rPr>
          <w:rFonts w:hAnsi="ＭＳ 明朝" w:cs="ＭＳ ゴシック" w:hint="eastAsia"/>
          <w:sz w:val="22"/>
          <w:szCs w:val="22"/>
        </w:rPr>
        <w:t>次のような視点を重視して対策の推進を図っていくべきである。</w:t>
      </w:r>
    </w:p>
    <w:p w:rsidR="00621DB2" w:rsidRPr="00BA76CD" w:rsidRDefault="00621DB2" w:rsidP="00CB04B7">
      <w:pPr>
        <w:pStyle w:val="a5"/>
        <w:spacing w:line="340" w:lineRule="exact"/>
        <w:ind w:firstLineChars="100" w:firstLine="231"/>
        <w:rPr>
          <w:rFonts w:ascii="ＭＳ ゴシック" w:eastAsia="ＭＳ ゴシック"/>
          <w:b/>
          <w:sz w:val="22"/>
          <w:szCs w:val="22"/>
        </w:rPr>
      </w:pPr>
      <w:r w:rsidRPr="00BA76CD">
        <w:rPr>
          <w:rFonts w:ascii="ＭＳ ゴシック" w:eastAsia="ＭＳ ゴシック" w:hint="eastAsia"/>
          <w:b/>
          <w:sz w:val="22"/>
          <w:szCs w:val="22"/>
        </w:rPr>
        <w:t>（１）</w:t>
      </w:r>
      <w:r>
        <w:rPr>
          <w:rFonts w:ascii="ＭＳ ゴシック" w:eastAsia="ＭＳ ゴシック" w:hint="eastAsia"/>
          <w:b/>
          <w:sz w:val="22"/>
          <w:szCs w:val="22"/>
        </w:rPr>
        <w:t>高齢者及び子供の安全確保</w:t>
      </w:r>
    </w:p>
    <w:p w:rsidR="00621DB2" w:rsidRPr="005A3591" w:rsidRDefault="00621DB2" w:rsidP="00CB04B7">
      <w:pPr>
        <w:pStyle w:val="a5"/>
        <w:spacing w:line="340" w:lineRule="exact"/>
        <w:ind w:leftChars="301" w:left="662" w:firstLineChars="100" w:firstLine="230"/>
        <w:jc w:val="left"/>
        <w:rPr>
          <w:rFonts w:hAnsi="ＭＳ 明朝" w:cs="ＭＳ ゴシック"/>
          <w:sz w:val="22"/>
          <w:szCs w:val="22"/>
        </w:rPr>
      </w:pPr>
      <w:r w:rsidRPr="00E72694">
        <w:rPr>
          <w:rFonts w:hAnsi="ＭＳ 明朝" w:hint="eastAsia"/>
          <w:sz w:val="22"/>
          <w:szCs w:val="22"/>
        </w:rPr>
        <w:t>高齢者については、府内の65</w:t>
      </w:r>
      <w:r>
        <w:rPr>
          <w:rFonts w:hAnsi="ＭＳ 明朝" w:hint="eastAsia"/>
          <w:sz w:val="22"/>
          <w:szCs w:val="22"/>
        </w:rPr>
        <w:t>歳以上の老年人口が、</w:t>
      </w:r>
      <w:r w:rsidRPr="00E72694">
        <w:rPr>
          <w:rFonts w:hAnsi="ＭＳ 明朝" w:hint="eastAsia"/>
          <w:sz w:val="22"/>
          <w:szCs w:val="22"/>
        </w:rPr>
        <w:t>年少人口を超</w:t>
      </w:r>
      <w:r>
        <w:rPr>
          <w:rFonts w:hAnsi="ＭＳ 明朝" w:hint="eastAsia"/>
          <w:sz w:val="22"/>
          <w:szCs w:val="22"/>
        </w:rPr>
        <w:t>えるなど、</w:t>
      </w:r>
      <w:r w:rsidRPr="00E72694">
        <w:rPr>
          <w:rFonts w:hAnsi="ＭＳ 明朝" w:hint="eastAsia"/>
          <w:sz w:val="22"/>
          <w:szCs w:val="22"/>
        </w:rPr>
        <w:t>急速に高齢化</w:t>
      </w:r>
      <w:r>
        <w:rPr>
          <w:rFonts w:hAnsi="ＭＳ 明朝" w:hint="eastAsia"/>
          <w:sz w:val="22"/>
          <w:szCs w:val="22"/>
        </w:rPr>
        <w:t>が進展しており、そのような中で、交通事故死者数に占める高齢者の死者数は、</w:t>
      </w:r>
      <w:r w:rsidRPr="00E72694">
        <w:rPr>
          <w:rFonts w:hAnsi="ＭＳ 明朝" w:hint="eastAsia"/>
          <w:sz w:val="22"/>
          <w:szCs w:val="22"/>
        </w:rPr>
        <w:t>全体の</w:t>
      </w:r>
      <w:r w:rsidR="00EE5E28">
        <w:rPr>
          <w:rFonts w:hAnsi="ＭＳ 明朝" w:hint="eastAsia"/>
          <w:sz w:val="22"/>
          <w:szCs w:val="22"/>
        </w:rPr>
        <w:t>約４</w:t>
      </w:r>
      <w:r w:rsidRPr="00663B91">
        <w:rPr>
          <w:rFonts w:hAnsi="ＭＳ 明朝" w:hint="eastAsia"/>
          <w:sz w:val="22"/>
          <w:szCs w:val="22"/>
        </w:rPr>
        <w:t>割</w:t>
      </w:r>
      <w:r w:rsidR="00EE5E28">
        <w:rPr>
          <w:rFonts w:hAnsi="ＭＳ 明朝" w:hint="eastAsia"/>
          <w:sz w:val="22"/>
          <w:szCs w:val="22"/>
        </w:rPr>
        <w:t>となって</w:t>
      </w:r>
      <w:r w:rsidRPr="00E72694">
        <w:rPr>
          <w:rFonts w:hAnsi="ＭＳ 明朝" w:hint="eastAsia"/>
          <w:sz w:val="22"/>
          <w:szCs w:val="22"/>
        </w:rPr>
        <w:t>いることから、高齢者が安全にかつ安心して生活することができる</w:t>
      </w:r>
      <w:r w:rsidRPr="005D1DF5">
        <w:rPr>
          <w:rFonts w:hAnsi="ＭＳ 明朝" w:hint="eastAsia"/>
          <w:sz w:val="22"/>
          <w:szCs w:val="22"/>
        </w:rPr>
        <w:t>交通環境の形成が必要である。</w:t>
      </w:r>
      <w:r>
        <w:rPr>
          <w:rFonts w:hAnsi="ＭＳ 明朝" w:hint="eastAsia"/>
          <w:sz w:val="22"/>
          <w:szCs w:val="22"/>
        </w:rPr>
        <w:t>また、自転車事故による死者数の高齢者割合が</w:t>
      </w:r>
      <w:r w:rsidR="00EE5E28">
        <w:rPr>
          <w:rFonts w:hAnsi="ＭＳ 明朝" w:hint="eastAsia"/>
          <w:sz w:val="22"/>
          <w:szCs w:val="22"/>
        </w:rPr>
        <w:t>５</w:t>
      </w:r>
      <w:r>
        <w:rPr>
          <w:rFonts w:hAnsi="ＭＳ 明朝" w:hint="eastAsia"/>
          <w:sz w:val="22"/>
          <w:szCs w:val="22"/>
        </w:rPr>
        <w:t>割を超えてい</w:t>
      </w:r>
      <w:r w:rsidR="005669CD">
        <w:rPr>
          <w:rFonts w:hAnsi="ＭＳ 明朝" w:hint="eastAsia"/>
          <w:sz w:val="22"/>
          <w:szCs w:val="22"/>
        </w:rPr>
        <w:t>ることから、高齢者の特性を考慮した対策を講じる必要がある。</w:t>
      </w:r>
      <w:r>
        <w:rPr>
          <w:rFonts w:hAnsi="ＭＳ 明朝" w:hint="eastAsia"/>
          <w:sz w:val="22"/>
          <w:szCs w:val="22"/>
        </w:rPr>
        <w:t>加えて、今後増加していく高齢運転者</w:t>
      </w:r>
      <w:r w:rsidRPr="005A3591">
        <w:rPr>
          <w:rFonts w:hAnsi="ＭＳ 明朝" w:cs="ＭＳ ゴシック" w:hint="eastAsia"/>
          <w:sz w:val="22"/>
          <w:szCs w:val="22"/>
        </w:rPr>
        <w:t>が事故を起こさないようにするための対策をより一層推進する必要がある。</w:t>
      </w:r>
    </w:p>
    <w:p w:rsidR="00621DB2" w:rsidRPr="005A3591" w:rsidRDefault="00621DB2" w:rsidP="00621DB2">
      <w:pPr>
        <w:pStyle w:val="a5"/>
        <w:spacing w:line="340" w:lineRule="exact"/>
        <w:ind w:leftChars="330" w:left="726" w:firstLineChars="100" w:firstLine="230"/>
        <w:jc w:val="left"/>
        <w:rPr>
          <w:sz w:val="22"/>
          <w:szCs w:val="22"/>
        </w:rPr>
      </w:pPr>
      <w:r>
        <w:rPr>
          <w:rFonts w:hint="eastAsia"/>
          <w:sz w:val="22"/>
          <w:szCs w:val="22"/>
        </w:rPr>
        <w:t>そのためには、</w:t>
      </w:r>
      <w:r w:rsidRPr="005A3591">
        <w:rPr>
          <w:rFonts w:hint="eastAsia"/>
          <w:sz w:val="22"/>
          <w:szCs w:val="22"/>
        </w:rPr>
        <w:t>加齢による身体機能の変化に</w:t>
      </w:r>
      <w:r w:rsidR="00152D88">
        <w:rPr>
          <w:rFonts w:hint="eastAsia"/>
          <w:sz w:val="22"/>
          <w:szCs w:val="22"/>
        </w:rPr>
        <w:t>関わり</w:t>
      </w:r>
      <w:r w:rsidRPr="005A3591">
        <w:rPr>
          <w:rFonts w:hint="eastAsia"/>
          <w:sz w:val="22"/>
          <w:szCs w:val="22"/>
        </w:rPr>
        <w:t>なく、高齢者が安心して交通社会に参加することを可能にするため、多様な人々が利用しやすいよう都市や生活環境を設計するとの考え方に基づいて、バリアフリー化された道路交通環境の形成を図るとともに、高齢者</w:t>
      </w:r>
      <w:r>
        <w:rPr>
          <w:rFonts w:hint="eastAsia"/>
          <w:sz w:val="22"/>
          <w:szCs w:val="22"/>
        </w:rPr>
        <w:t>が運転する場合の安全運転を支える対策を進めていく必要がある。さらに、運転免許返納後の高齢</w:t>
      </w:r>
      <w:r w:rsidR="005669CD">
        <w:rPr>
          <w:rFonts w:hint="eastAsia"/>
          <w:sz w:val="22"/>
          <w:szCs w:val="22"/>
        </w:rPr>
        <w:t>者の移動を伴う日常生活を支えるための対策についても、関係機関と</w:t>
      </w:r>
      <w:r>
        <w:rPr>
          <w:rFonts w:hint="eastAsia"/>
          <w:sz w:val="22"/>
          <w:szCs w:val="22"/>
        </w:rPr>
        <w:t>連携</w:t>
      </w:r>
      <w:r w:rsidR="005669CD">
        <w:rPr>
          <w:rFonts w:hint="eastAsia"/>
          <w:sz w:val="22"/>
          <w:szCs w:val="22"/>
        </w:rPr>
        <w:t>して</w:t>
      </w:r>
      <w:r>
        <w:rPr>
          <w:rFonts w:hint="eastAsia"/>
          <w:sz w:val="22"/>
          <w:szCs w:val="22"/>
        </w:rPr>
        <w:t>推進していくことが重要となる。</w:t>
      </w:r>
    </w:p>
    <w:p w:rsidR="00621DB2" w:rsidRPr="005A3591" w:rsidRDefault="00621DB2" w:rsidP="00621DB2">
      <w:pPr>
        <w:pStyle w:val="a5"/>
        <w:spacing w:line="340" w:lineRule="exact"/>
        <w:ind w:leftChars="330" w:left="726" w:firstLineChars="100" w:firstLine="230"/>
        <w:jc w:val="left"/>
        <w:rPr>
          <w:rFonts w:hAnsi="ＭＳ 明朝" w:cs="ＭＳ ゴシック"/>
          <w:sz w:val="22"/>
          <w:szCs w:val="22"/>
        </w:rPr>
      </w:pPr>
      <w:r w:rsidRPr="005A3591">
        <w:rPr>
          <w:rFonts w:hAnsi="ＭＳ 明朝" w:cs="ＭＳ ゴシック" w:hint="eastAsia"/>
          <w:sz w:val="22"/>
          <w:szCs w:val="22"/>
        </w:rPr>
        <w:t>また、</w:t>
      </w:r>
      <w:r>
        <w:rPr>
          <w:rFonts w:hAnsi="ＭＳ 明朝" w:cs="ＭＳ ゴシック" w:hint="eastAsia"/>
          <w:sz w:val="22"/>
          <w:szCs w:val="22"/>
        </w:rPr>
        <w:t>少子化の進行が深刻さを増している中で、子供を交通事故から守る必要性が一層求められている。そこで、子供の安全を</w:t>
      </w:r>
      <w:r w:rsidRPr="005A3591">
        <w:rPr>
          <w:rFonts w:hAnsi="ＭＳ 明朝" w:cs="ＭＳ ゴシック" w:hint="eastAsia"/>
          <w:sz w:val="22"/>
          <w:szCs w:val="22"/>
        </w:rPr>
        <w:t>確保する観点から、</w:t>
      </w:r>
      <w:r>
        <w:rPr>
          <w:rFonts w:hAnsi="ＭＳ 明朝" w:cs="ＭＳ ゴシック" w:hint="eastAsia"/>
          <w:sz w:val="22"/>
          <w:szCs w:val="22"/>
        </w:rPr>
        <w:t>子供が日常的に集団で移動する経路や通学路等の安全・安心な歩行空間の整備を推進していく</w:t>
      </w:r>
      <w:r w:rsidRPr="005A3591">
        <w:rPr>
          <w:rFonts w:hAnsi="ＭＳ 明朝" w:cs="ＭＳ ゴシック" w:hint="eastAsia"/>
          <w:sz w:val="22"/>
          <w:szCs w:val="22"/>
        </w:rPr>
        <w:t>。</w:t>
      </w:r>
    </w:p>
    <w:p w:rsidR="00621DB2" w:rsidRDefault="00621DB2" w:rsidP="00621DB2">
      <w:pPr>
        <w:pStyle w:val="a5"/>
        <w:spacing w:line="340" w:lineRule="exact"/>
        <w:rPr>
          <w:rFonts w:ascii="ＭＳ ゴシック" w:eastAsia="ＭＳ ゴシック"/>
          <w:b/>
          <w:sz w:val="22"/>
          <w:szCs w:val="22"/>
        </w:rPr>
      </w:pPr>
    </w:p>
    <w:p w:rsidR="00621DB2" w:rsidRPr="00BA76CD" w:rsidRDefault="00621DB2" w:rsidP="00621DB2">
      <w:pPr>
        <w:pStyle w:val="a5"/>
        <w:spacing w:line="340" w:lineRule="exact"/>
        <w:ind w:firstLineChars="100" w:firstLine="231"/>
        <w:rPr>
          <w:rFonts w:ascii="ＭＳ ゴシック" w:eastAsia="ＭＳ ゴシック"/>
          <w:b/>
          <w:sz w:val="22"/>
          <w:szCs w:val="22"/>
        </w:rPr>
      </w:pPr>
      <w:r w:rsidRPr="00BA76CD">
        <w:rPr>
          <w:rFonts w:ascii="ＭＳ ゴシック" w:eastAsia="ＭＳ ゴシック" w:hint="eastAsia"/>
          <w:b/>
          <w:sz w:val="22"/>
          <w:szCs w:val="22"/>
        </w:rPr>
        <w:lastRenderedPageBreak/>
        <w:t>（</w:t>
      </w:r>
      <w:r>
        <w:rPr>
          <w:rFonts w:ascii="ＭＳ ゴシック" w:eastAsia="ＭＳ ゴシック" w:hint="eastAsia"/>
          <w:b/>
          <w:sz w:val="22"/>
          <w:szCs w:val="22"/>
        </w:rPr>
        <w:t>２</w:t>
      </w:r>
      <w:r w:rsidRPr="00BA76CD">
        <w:rPr>
          <w:rFonts w:ascii="ＭＳ ゴシック" w:eastAsia="ＭＳ ゴシック" w:hint="eastAsia"/>
          <w:b/>
          <w:sz w:val="22"/>
          <w:szCs w:val="22"/>
        </w:rPr>
        <w:t>）</w:t>
      </w:r>
      <w:r>
        <w:rPr>
          <w:rFonts w:ascii="ＭＳ ゴシック" w:eastAsia="ＭＳ ゴシック" w:hint="eastAsia"/>
          <w:b/>
          <w:sz w:val="22"/>
          <w:szCs w:val="22"/>
        </w:rPr>
        <w:t>歩行者及び自転車の安全確保と遵法意識の向上</w:t>
      </w:r>
    </w:p>
    <w:p w:rsidR="00621DB2" w:rsidRPr="005D1DF5" w:rsidRDefault="00621DB2" w:rsidP="00621DB2">
      <w:pPr>
        <w:pStyle w:val="a5"/>
        <w:spacing w:line="340" w:lineRule="exact"/>
        <w:ind w:leftChars="330" w:left="726" w:firstLineChars="100" w:firstLine="230"/>
        <w:jc w:val="left"/>
        <w:rPr>
          <w:rFonts w:hAnsi="ＭＳ 明朝"/>
          <w:sz w:val="22"/>
          <w:szCs w:val="22"/>
        </w:rPr>
      </w:pPr>
      <w:r w:rsidRPr="00E72694">
        <w:rPr>
          <w:rFonts w:hAnsi="ＭＳ 明朝" w:hint="eastAsia"/>
          <w:sz w:val="22"/>
          <w:szCs w:val="22"/>
        </w:rPr>
        <w:t>安全で安心な社会の実現を図るため、自動車と比較して弱い立場にある歩行者の安全を確保することが必要不可欠であり、</w:t>
      </w:r>
      <w:r w:rsidRPr="005D1DF5">
        <w:rPr>
          <w:rFonts w:hAnsi="ＭＳ 明朝" w:hint="eastAsia"/>
          <w:sz w:val="22"/>
          <w:szCs w:val="22"/>
        </w:rPr>
        <w:t>特に、高齢者や子</w:t>
      </w:r>
      <w:r>
        <w:rPr>
          <w:rFonts w:hAnsi="ＭＳ 明朝" w:hint="eastAsia"/>
          <w:sz w:val="22"/>
          <w:szCs w:val="22"/>
        </w:rPr>
        <w:t>供</w:t>
      </w:r>
      <w:r w:rsidRPr="005D1DF5">
        <w:rPr>
          <w:rFonts w:hAnsi="ＭＳ 明朝" w:hint="eastAsia"/>
          <w:sz w:val="22"/>
          <w:szCs w:val="22"/>
        </w:rPr>
        <w:t>にとって身近な道路の安全性を高めることが一層求められている。</w:t>
      </w:r>
    </w:p>
    <w:p w:rsidR="00621DB2" w:rsidRDefault="00621DB2" w:rsidP="00621DB2">
      <w:pPr>
        <w:pStyle w:val="a5"/>
        <w:spacing w:line="340" w:lineRule="exact"/>
        <w:ind w:leftChars="330" w:left="726" w:firstLineChars="100" w:firstLine="230"/>
        <w:jc w:val="left"/>
        <w:rPr>
          <w:rFonts w:hAnsi="ＭＳ 明朝"/>
          <w:sz w:val="22"/>
          <w:szCs w:val="22"/>
        </w:rPr>
      </w:pPr>
      <w:r w:rsidRPr="005D1DF5">
        <w:rPr>
          <w:rFonts w:hAnsi="ＭＳ 明朝" w:hint="eastAsia"/>
          <w:sz w:val="22"/>
          <w:szCs w:val="22"/>
        </w:rPr>
        <w:t>このような情勢</w:t>
      </w:r>
      <w:r w:rsidRPr="00750041">
        <w:rPr>
          <w:rFonts w:hAnsi="ＭＳ 明朝" w:hint="eastAsia"/>
          <w:sz w:val="22"/>
          <w:szCs w:val="22"/>
        </w:rPr>
        <w:t>等</w:t>
      </w:r>
      <w:r w:rsidRPr="00641C38">
        <w:rPr>
          <w:rFonts w:hAnsi="ＭＳ 明朝" w:hint="eastAsia"/>
          <w:sz w:val="22"/>
          <w:szCs w:val="22"/>
        </w:rPr>
        <w:t>を踏まえ、人優先の考え方の</w:t>
      </w:r>
      <w:r>
        <w:rPr>
          <w:rFonts w:hAnsi="ＭＳ 明朝" w:hint="eastAsia"/>
          <w:sz w:val="22"/>
          <w:szCs w:val="22"/>
        </w:rPr>
        <w:t>下</w:t>
      </w:r>
      <w:r w:rsidRPr="00641C38">
        <w:rPr>
          <w:rFonts w:hAnsi="ＭＳ 明朝" w:hint="eastAsia"/>
          <w:sz w:val="22"/>
          <w:szCs w:val="22"/>
        </w:rPr>
        <w:t>、</w:t>
      </w:r>
      <w:r>
        <w:rPr>
          <w:rFonts w:hAnsi="ＭＳ 明朝" w:hint="eastAsia"/>
          <w:sz w:val="22"/>
          <w:szCs w:val="22"/>
        </w:rPr>
        <w:t>子供が日常的に集団で移動する経路、</w:t>
      </w:r>
      <w:r w:rsidRPr="00641C38">
        <w:rPr>
          <w:rFonts w:hAnsi="ＭＳ 明朝" w:hint="eastAsia"/>
          <w:sz w:val="22"/>
          <w:szCs w:val="22"/>
        </w:rPr>
        <w:t>通学路、生活道路</w:t>
      </w:r>
      <w:r>
        <w:rPr>
          <w:rFonts w:hAnsi="ＭＳ 明朝" w:hint="eastAsia"/>
          <w:sz w:val="22"/>
          <w:szCs w:val="22"/>
        </w:rPr>
        <w:t>及び</w:t>
      </w:r>
      <w:r w:rsidRPr="00641C38">
        <w:rPr>
          <w:rFonts w:hAnsi="ＭＳ 明朝" w:hint="eastAsia"/>
          <w:sz w:val="22"/>
          <w:szCs w:val="22"/>
        </w:rPr>
        <w:t>市街地の幹線道路においての</w:t>
      </w:r>
      <w:r>
        <w:rPr>
          <w:rFonts w:hAnsi="ＭＳ 明朝" w:hint="eastAsia"/>
          <w:sz w:val="22"/>
          <w:szCs w:val="22"/>
        </w:rPr>
        <w:t>安全・安心な</w:t>
      </w:r>
      <w:r w:rsidRPr="00641C38">
        <w:rPr>
          <w:rFonts w:hAnsi="ＭＳ 明朝" w:hint="eastAsia"/>
          <w:sz w:val="22"/>
          <w:szCs w:val="22"/>
        </w:rPr>
        <w:t>歩行空間の確保を一層進めるなど、歩行者の安全確保を図る対策を推進する。</w:t>
      </w:r>
    </w:p>
    <w:p w:rsidR="00621DB2" w:rsidRPr="00663B91" w:rsidRDefault="00621DB2" w:rsidP="003F48AA">
      <w:pPr>
        <w:pStyle w:val="a5"/>
        <w:spacing w:line="340" w:lineRule="exact"/>
        <w:ind w:leftChars="330" w:left="726" w:firstLineChars="100" w:firstLine="230"/>
        <w:jc w:val="left"/>
        <w:rPr>
          <w:rFonts w:hAnsi="ＭＳ 明朝"/>
          <w:sz w:val="22"/>
          <w:szCs w:val="22"/>
        </w:rPr>
      </w:pPr>
      <w:r>
        <w:rPr>
          <w:rFonts w:hAnsi="ＭＳ 明朝" w:hint="eastAsia"/>
          <w:sz w:val="22"/>
          <w:szCs w:val="22"/>
        </w:rPr>
        <w:t>また、横断歩道において自動車が一時停止しない等、歩行者優先の徹底は</w:t>
      </w:r>
      <w:r w:rsidR="005C1728">
        <w:rPr>
          <w:rFonts w:hAnsi="ＭＳ 明朝" w:hint="eastAsia"/>
          <w:sz w:val="22"/>
          <w:szCs w:val="22"/>
        </w:rPr>
        <w:t>いまだに</w:t>
      </w:r>
      <w:r>
        <w:rPr>
          <w:rFonts w:hAnsi="ＭＳ 明朝" w:hint="eastAsia"/>
          <w:sz w:val="22"/>
          <w:szCs w:val="22"/>
        </w:rPr>
        <w:t>なされていないことから、運転者・歩行者に対して交通ルールの周知を図り、遵法意識を向上させるための交通安全教育等を推進していく。</w:t>
      </w:r>
    </w:p>
    <w:p w:rsidR="00621DB2" w:rsidRDefault="00621DB2" w:rsidP="00621DB2">
      <w:pPr>
        <w:pStyle w:val="a5"/>
        <w:spacing w:line="340" w:lineRule="exact"/>
        <w:ind w:leftChars="330" w:left="726" w:firstLineChars="100" w:firstLine="230"/>
        <w:jc w:val="left"/>
        <w:rPr>
          <w:rFonts w:hAnsi="ＭＳ 明朝"/>
          <w:sz w:val="22"/>
          <w:szCs w:val="22"/>
        </w:rPr>
      </w:pPr>
      <w:r w:rsidRPr="00663B91">
        <w:rPr>
          <w:rFonts w:hAnsi="ＭＳ 明朝" w:hint="eastAsia"/>
          <w:sz w:val="22"/>
          <w:szCs w:val="22"/>
        </w:rPr>
        <w:t>自転車が関係した交通事故については、平成</w:t>
      </w:r>
      <w:r>
        <w:rPr>
          <w:rFonts w:hAnsi="ＭＳ 明朝" w:hint="eastAsia"/>
          <w:sz w:val="22"/>
          <w:szCs w:val="22"/>
        </w:rPr>
        <w:t>16</w:t>
      </w:r>
      <w:r w:rsidRPr="00663B91">
        <w:rPr>
          <w:rFonts w:hAnsi="ＭＳ 明朝" w:hint="eastAsia"/>
          <w:sz w:val="22"/>
          <w:szCs w:val="22"/>
        </w:rPr>
        <w:t>年をピークに減少に転じているものの、</w:t>
      </w:r>
      <w:r>
        <w:rPr>
          <w:rFonts w:hAnsi="ＭＳ 明朝" w:hint="eastAsia"/>
          <w:sz w:val="22"/>
          <w:szCs w:val="22"/>
        </w:rPr>
        <w:t>令和２</w:t>
      </w:r>
      <w:r w:rsidRPr="00663B91">
        <w:rPr>
          <w:rFonts w:hAnsi="ＭＳ 明朝" w:hint="eastAsia"/>
          <w:sz w:val="22"/>
          <w:szCs w:val="22"/>
        </w:rPr>
        <w:t>年中の交通事故死者数に占める自転車乗用中の死者数は、全体の</w:t>
      </w:r>
      <w:r w:rsidR="00EE5E28">
        <w:rPr>
          <w:rFonts w:hAnsi="ＭＳ 明朝" w:hint="eastAsia"/>
          <w:sz w:val="22"/>
          <w:szCs w:val="22"/>
        </w:rPr>
        <w:t>28</w:t>
      </w:r>
      <w:r>
        <w:rPr>
          <w:rFonts w:hAnsi="ＭＳ 明朝" w:hint="eastAsia"/>
          <w:sz w:val="22"/>
          <w:szCs w:val="22"/>
        </w:rPr>
        <w:t>.</w:t>
      </w:r>
      <w:r w:rsidR="00EE5E28">
        <w:rPr>
          <w:rFonts w:hAnsi="ＭＳ 明朝" w:hint="eastAsia"/>
          <w:sz w:val="22"/>
          <w:szCs w:val="22"/>
        </w:rPr>
        <w:t>2</w:t>
      </w:r>
      <w:r>
        <w:rPr>
          <w:rFonts w:hAnsi="ＭＳ 明朝" w:hint="eastAsia"/>
          <w:sz w:val="22"/>
          <w:szCs w:val="22"/>
        </w:rPr>
        <w:t>％</w:t>
      </w:r>
      <w:r w:rsidRPr="00663B91">
        <w:rPr>
          <w:rFonts w:hAnsi="ＭＳ 明朝" w:hint="eastAsia"/>
          <w:sz w:val="22"/>
          <w:szCs w:val="22"/>
        </w:rPr>
        <w:t>になるなど、自転車を取り巻く交通環境は</w:t>
      </w:r>
      <w:r>
        <w:rPr>
          <w:rFonts w:hAnsi="ＭＳ 明朝" w:hint="eastAsia"/>
          <w:sz w:val="22"/>
          <w:szCs w:val="22"/>
        </w:rPr>
        <w:t>、</w:t>
      </w:r>
      <w:r w:rsidRPr="00663B91">
        <w:rPr>
          <w:rFonts w:hAnsi="ＭＳ 明朝" w:hint="eastAsia"/>
          <w:sz w:val="22"/>
          <w:szCs w:val="22"/>
        </w:rPr>
        <w:t>依然として大きな社会的問題である。</w:t>
      </w:r>
      <w:r w:rsidRPr="005D1DF5">
        <w:rPr>
          <w:rFonts w:hAnsi="ＭＳ 明朝" w:hint="eastAsia"/>
          <w:sz w:val="22"/>
          <w:szCs w:val="22"/>
        </w:rPr>
        <w:t>これら自転車による交通事故の主な原因としては、自転車の安全不確認や信号無視等の交通違反が挙げられる。</w:t>
      </w:r>
    </w:p>
    <w:p w:rsidR="00621DB2" w:rsidRPr="00750041" w:rsidRDefault="00621DB2" w:rsidP="00621DB2">
      <w:pPr>
        <w:pStyle w:val="a5"/>
        <w:spacing w:line="340" w:lineRule="exact"/>
        <w:ind w:leftChars="330" w:left="726" w:firstLineChars="100" w:firstLine="230"/>
        <w:jc w:val="left"/>
        <w:rPr>
          <w:rFonts w:hAnsi="ＭＳ 明朝"/>
          <w:sz w:val="22"/>
          <w:szCs w:val="22"/>
        </w:rPr>
      </w:pPr>
      <w:r w:rsidRPr="005D1DF5">
        <w:rPr>
          <w:rFonts w:hAnsi="ＭＳ 明朝" w:hint="eastAsia"/>
          <w:sz w:val="22"/>
          <w:szCs w:val="22"/>
        </w:rPr>
        <w:t>その他、自転車の通行と歩行者が混在する歩道や横断歩道、後を絶たない路上への放置自転車</w:t>
      </w:r>
      <w:r>
        <w:rPr>
          <w:rFonts w:hAnsi="ＭＳ 明朝" w:hint="eastAsia"/>
          <w:sz w:val="22"/>
          <w:szCs w:val="22"/>
        </w:rPr>
        <w:t>等</w:t>
      </w:r>
      <w:r w:rsidRPr="005D1DF5">
        <w:rPr>
          <w:rFonts w:hAnsi="ＭＳ 明朝" w:hint="eastAsia"/>
          <w:sz w:val="22"/>
          <w:szCs w:val="22"/>
        </w:rPr>
        <w:t>、</w:t>
      </w:r>
      <w:r w:rsidR="00C61A85">
        <w:rPr>
          <w:rFonts w:hAnsi="ＭＳ 明朝" w:hint="eastAsia"/>
          <w:sz w:val="22"/>
          <w:szCs w:val="22"/>
        </w:rPr>
        <w:t>自転車を取り巻く交通環境面において解決しなければならない諸問題が</w:t>
      </w:r>
      <w:r w:rsidR="00A076CB">
        <w:rPr>
          <w:rFonts w:hAnsi="ＭＳ 明朝" w:hint="eastAsia"/>
          <w:sz w:val="22"/>
          <w:szCs w:val="22"/>
        </w:rPr>
        <w:t>いまだ存在</w:t>
      </w:r>
      <w:r w:rsidRPr="005D1DF5">
        <w:rPr>
          <w:rFonts w:hAnsi="ＭＳ 明朝" w:hint="eastAsia"/>
          <w:sz w:val="22"/>
          <w:szCs w:val="22"/>
        </w:rPr>
        <w:t>している。</w:t>
      </w:r>
    </w:p>
    <w:p w:rsidR="00621DB2" w:rsidRDefault="00621DB2" w:rsidP="00621DB2">
      <w:pPr>
        <w:pStyle w:val="a5"/>
        <w:spacing w:line="340" w:lineRule="exact"/>
        <w:ind w:leftChars="330" w:left="726" w:firstLineChars="100" w:firstLine="230"/>
        <w:jc w:val="left"/>
        <w:rPr>
          <w:rFonts w:hAnsi="ＭＳ 明朝"/>
          <w:sz w:val="22"/>
          <w:szCs w:val="22"/>
        </w:rPr>
      </w:pPr>
      <w:r w:rsidRPr="00641C38">
        <w:rPr>
          <w:rFonts w:hAnsi="ＭＳ 明朝" w:hint="eastAsia"/>
          <w:sz w:val="22"/>
          <w:szCs w:val="22"/>
        </w:rPr>
        <w:t>このような現状を踏まえ</w:t>
      </w:r>
      <w:r>
        <w:rPr>
          <w:rFonts w:hAnsi="ＭＳ 明朝" w:hint="eastAsia"/>
          <w:sz w:val="22"/>
          <w:szCs w:val="22"/>
        </w:rPr>
        <w:t>て</w:t>
      </w:r>
      <w:r w:rsidRPr="00641C38">
        <w:rPr>
          <w:rFonts w:hAnsi="ＭＳ 明朝" w:hint="eastAsia"/>
          <w:sz w:val="22"/>
          <w:szCs w:val="22"/>
        </w:rPr>
        <w:t>、</w:t>
      </w:r>
      <w:r>
        <w:rPr>
          <w:rFonts w:hAnsi="ＭＳ 明朝" w:hint="eastAsia"/>
          <w:sz w:val="22"/>
          <w:szCs w:val="22"/>
        </w:rPr>
        <w:t>平成28年４月に「大阪府自転車の安全で適正な利用の促進に関する条例」を施行し、自転車利用者を始め、</w:t>
      </w:r>
      <w:r w:rsidRPr="00641C38">
        <w:rPr>
          <w:rFonts w:hAnsi="ＭＳ 明朝" w:hint="eastAsia"/>
          <w:sz w:val="22"/>
          <w:szCs w:val="22"/>
        </w:rPr>
        <w:t>交通行政に携わる機関・団体が連携し、</w:t>
      </w:r>
      <w:r w:rsidR="00D02B92">
        <w:rPr>
          <w:rFonts w:hAnsi="ＭＳ 明朝" w:hint="eastAsia"/>
          <w:sz w:val="22"/>
          <w:szCs w:val="22"/>
        </w:rPr>
        <w:t>損害</w:t>
      </w:r>
      <w:r>
        <w:rPr>
          <w:rFonts w:hAnsi="ＭＳ 明朝" w:hint="eastAsia"/>
          <w:sz w:val="22"/>
          <w:szCs w:val="22"/>
        </w:rPr>
        <w:t>賠償責任保険</w:t>
      </w:r>
      <w:r w:rsidR="00BC567B">
        <w:rPr>
          <w:rFonts w:hAnsi="ＭＳ 明朝" w:hint="eastAsia"/>
          <w:sz w:val="22"/>
          <w:szCs w:val="22"/>
        </w:rPr>
        <w:t>等</w:t>
      </w:r>
      <w:r>
        <w:rPr>
          <w:rFonts w:hAnsi="ＭＳ 明朝" w:hint="eastAsia"/>
          <w:sz w:val="22"/>
          <w:szCs w:val="22"/>
        </w:rPr>
        <w:t>の加入義務、ヘルメット着用促進、</w:t>
      </w:r>
      <w:r w:rsidRPr="00663B91">
        <w:rPr>
          <w:rFonts w:hAnsi="ＭＳ 明朝" w:hint="eastAsia"/>
          <w:sz w:val="22"/>
          <w:szCs w:val="22"/>
        </w:rPr>
        <w:t>交通ルールの遵守</w:t>
      </w:r>
      <w:r>
        <w:rPr>
          <w:rFonts w:hAnsi="ＭＳ 明朝" w:hint="eastAsia"/>
          <w:sz w:val="22"/>
          <w:szCs w:val="22"/>
        </w:rPr>
        <w:t>及び</w:t>
      </w:r>
      <w:r w:rsidRPr="00663B91">
        <w:rPr>
          <w:rFonts w:hAnsi="ＭＳ 明朝" w:hint="eastAsia"/>
          <w:sz w:val="22"/>
          <w:szCs w:val="22"/>
        </w:rPr>
        <w:t>交通マナー</w:t>
      </w:r>
      <w:r>
        <w:rPr>
          <w:rFonts w:hAnsi="ＭＳ 明朝" w:hint="eastAsia"/>
          <w:sz w:val="22"/>
          <w:szCs w:val="22"/>
        </w:rPr>
        <w:t>の</w:t>
      </w:r>
      <w:r w:rsidRPr="00663B91">
        <w:rPr>
          <w:rFonts w:hAnsi="ＭＳ 明朝" w:hint="eastAsia"/>
          <w:sz w:val="22"/>
          <w:szCs w:val="22"/>
        </w:rPr>
        <w:t>向上</w:t>
      </w:r>
      <w:r>
        <w:rPr>
          <w:rFonts w:hAnsi="ＭＳ 明朝" w:hint="eastAsia"/>
          <w:sz w:val="22"/>
          <w:szCs w:val="22"/>
        </w:rPr>
        <w:t>等を図る</w:t>
      </w:r>
      <w:r w:rsidRPr="00663B91">
        <w:rPr>
          <w:rFonts w:hAnsi="ＭＳ 明朝" w:hint="eastAsia"/>
          <w:sz w:val="22"/>
          <w:szCs w:val="22"/>
        </w:rPr>
        <w:t>ため、</w:t>
      </w:r>
      <w:r w:rsidR="008200B3">
        <w:rPr>
          <w:rFonts w:hAnsi="ＭＳ 明朝" w:hint="eastAsia"/>
          <w:sz w:val="22"/>
          <w:szCs w:val="22"/>
        </w:rPr>
        <w:t>交通安全教育・広報啓発の充実を始め</w:t>
      </w:r>
      <w:r w:rsidRPr="00E72694">
        <w:rPr>
          <w:rFonts w:hAnsi="ＭＳ 明朝" w:hint="eastAsia"/>
          <w:sz w:val="22"/>
          <w:szCs w:val="22"/>
        </w:rPr>
        <w:t>、交通指導取締りの強化、歩行者及び自転車利用者の安全な通行の確保</w:t>
      </w:r>
      <w:r>
        <w:rPr>
          <w:rFonts w:hAnsi="ＭＳ 明朝" w:hint="eastAsia"/>
          <w:sz w:val="22"/>
          <w:szCs w:val="22"/>
        </w:rPr>
        <w:t>等</w:t>
      </w:r>
      <w:r w:rsidRPr="00E72694">
        <w:rPr>
          <w:rFonts w:hAnsi="ＭＳ 明朝" w:hint="eastAsia"/>
          <w:sz w:val="22"/>
          <w:szCs w:val="22"/>
        </w:rPr>
        <w:t>の総合的な自転車対策を推進</w:t>
      </w:r>
      <w:r>
        <w:rPr>
          <w:rFonts w:hAnsi="ＭＳ 明朝" w:hint="eastAsia"/>
          <w:sz w:val="22"/>
          <w:szCs w:val="22"/>
        </w:rPr>
        <w:t>していく</w:t>
      </w:r>
      <w:r w:rsidRPr="00E72694">
        <w:rPr>
          <w:rFonts w:hAnsi="ＭＳ 明朝" w:hint="eastAsia"/>
          <w:sz w:val="22"/>
          <w:szCs w:val="22"/>
        </w:rPr>
        <w:t>。</w:t>
      </w:r>
    </w:p>
    <w:p w:rsidR="00621DB2" w:rsidRPr="00047612" w:rsidRDefault="00621DB2" w:rsidP="00621DB2">
      <w:pPr>
        <w:pStyle w:val="a5"/>
        <w:spacing w:line="340" w:lineRule="exact"/>
        <w:ind w:leftChars="330" w:left="726" w:firstLineChars="100" w:firstLine="230"/>
        <w:jc w:val="left"/>
        <w:rPr>
          <w:rFonts w:ascii="ＭＳ ゴシック" w:eastAsia="ＭＳ ゴシック" w:hAnsi="ＭＳ ゴシック" w:cs="ＭＳ ゴシック"/>
          <w:b/>
          <w:sz w:val="22"/>
          <w:szCs w:val="22"/>
        </w:rPr>
      </w:pPr>
      <w:r>
        <w:rPr>
          <w:rFonts w:hAnsi="ＭＳ 明朝" w:hint="eastAsia"/>
          <w:sz w:val="22"/>
          <w:szCs w:val="22"/>
        </w:rPr>
        <w:t>加えて、宅配や通勤目的の自転車利用者による交通事故の防止についての指導啓発等を行っていく。</w:t>
      </w:r>
    </w:p>
    <w:p w:rsidR="00621DB2" w:rsidRPr="00663B91" w:rsidRDefault="00621DB2" w:rsidP="00621DB2">
      <w:pPr>
        <w:pStyle w:val="a5"/>
        <w:spacing w:line="340" w:lineRule="exact"/>
        <w:ind w:left="460" w:hangingChars="200" w:hanging="460"/>
        <w:rPr>
          <w:rFonts w:ascii="ＭＳ ゴシック" w:eastAsia="ＭＳ ゴシック" w:hAnsi="ＭＳ ゴシック" w:cs="ＭＳ ゴシック"/>
          <w:sz w:val="22"/>
          <w:szCs w:val="22"/>
        </w:rPr>
      </w:pPr>
    </w:p>
    <w:p w:rsidR="00621DB2" w:rsidRPr="00663B91" w:rsidRDefault="00621DB2" w:rsidP="00621DB2">
      <w:pPr>
        <w:pStyle w:val="a5"/>
        <w:spacing w:line="340" w:lineRule="exact"/>
        <w:ind w:firstLineChars="100" w:firstLine="231"/>
        <w:rPr>
          <w:rFonts w:ascii="ＭＳ ゴシック" w:eastAsia="ＭＳ ゴシック"/>
          <w:b/>
          <w:sz w:val="22"/>
          <w:szCs w:val="22"/>
        </w:rPr>
      </w:pPr>
      <w:r w:rsidRPr="00663B91">
        <w:rPr>
          <w:rFonts w:ascii="ＭＳ ゴシック" w:eastAsia="ＭＳ ゴシック" w:hint="eastAsia"/>
          <w:b/>
          <w:sz w:val="22"/>
          <w:szCs w:val="22"/>
        </w:rPr>
        <w:t>（３）生活道路及び幹線道路における安全確保</w:t>
      </w:r>
    </w:p>
    <w:p w:rsidR="00621DB2" w:rsidRDefault="00621DB2" w:rsidP="00621DB2">
      <w:pPr>
        <w:pStyle w:val="a5"/>
        <w:spacing w:line="340" w:lineRule="exact"/>
        <w:ind w:leftChars="330" w:left="726" w:firstLineChars="100" w:firstLine="230"/>
        <w:jc w:val="left"/>
        <w:rPr>
          <w:rFonts w:hAnsi="ＭＳ 明朝"/>
          <w:sz w:val="22"/>
          <w:szCs w:val="22"/>
        </w:rPr>
      </w:pPr>
      <w:r>
        <w:rPr>
          <w:rFonts w:hAnsi="ＭＳ 明朝" w:hint="eastAsia"/>
          <w:sz w:val="22"/>
          <w:szCs w:val="22"/>
        </w:rPr>
        <w:t>全死者数のうち、</w:t>
      </w:r>
      <w:r w:rsidR="00984C74">
        <w:rPr>
          <w:rFonts w:hAnsi="ＭＳ 明朝" w:hint="eastAsia"/>
          <w:sz w:val="22"/>
          <w:szCs w:val="22"/>
        </w:rPr>
        <w:t>生活道路である</w:t>
      </w:r>
      <w:r w:rsidRPr="00663B91">
        <w:rPr>
          <w:rFonts w:hAnsi="ＭＳ 明朝" w:hint="eastAsia"/>
          <w:sz w:val="22"/>
          <w:szCs w:val="22"/>
        </w:rPr>
        <w:t>車道幅員5.5メートル未満の道路における</w:t>
      </w:r>
      <w:r>
        <w:rPr>
          <w:rFonts w:hAnsi="ＭＳ 明朝" w:hint="eastAsia"/>
          <w:sz w:val="22"/>
          <w:szCs w:val="22"/>
        </w:rPr>
        <w:t>死者数については</w:t>
      </w:r>
      <w:r w:rsidR="00984C74">
        <w:rPr>
          <w:rFonts w:hAnsi="ＭＳ 明朝" w:hint="eastAsia"/>
          <w:sz w:val="22"/>
          <w:szCs w:val="22"/>
        </w:rPr>
        <w:t>減少傾向にあるが</w:t>
      </w:r>
      <w:r>
        <w:rPr>
          <w:rFonts w:hAnsi="ＭＳ 明朝" w:hint="eastAsia"/>
          <w:sz w:val="22"/>
          <w:szCs w:val="22"/>
        </w:rPr>
        <w:t>、生活道路における交通の安全を確保するための対策を一層推進する必要がある。</w:t>
      </w:r>
    </w:p>
    <w:p w:rsidR="00621DB2" w:rsidRPr="0095533A" w:rsidRDefault="00621DB2" w:rsidP="00621DB2">
      <w:pPr>
        <w:pStyle w:val="a5"/>
        <w:spacing w:line="340" w:lineRule="exact"/>
        <w:ind w:leftChars="330" w:left="726" w:firstLineChars="100" w:firstLine="230"/>
        <w:jc w:val="left"/>
        <w:rPr>
          <w:rFonts w:hAnsi="ＭＳ 明朝"/>
          <w:sz w:val="22"/>
          <w:szCs w:val="22"/>
        </w:rPr>
      </w:pPr>
      <w:r w:rsidRPr="00663B91">
        <w:rPr>
          <w:rFonts w:hAnsi="ＭＳ 明朝" w:hint="eastAsia"/>
          <w:sz w:val="22"/>
          <w:szCs w:val="22"/>
        </w:rPr>
        <w:t>今後は生活道路において自動車の速度抑制</w:t>
      </w:r>
      <w:r w:rsidRPr="0095533A">
        <w:rPr>
          <w:rFonts w:hAnsi="ＭＳ 明朝" w:hint="eastAsia"/>
          <w:sz w:val="22"/>
          <w:szCs w:val="22"/>
        </w:rPr>
        <w:t>を図るための道路交通環境の整備</w:t>
      </w:r>
      <w:r>
        <w:rPr>
          <w:rFonts w:hAnsi="ＭＳ 明朝" w:hint="eastAsia"/>
          <w:sz w:val="22"/>
          <w:szCs w:val="22"/>
        </w:rPr>
        <w:t>、</w:t>
      </w:r>
      <w:r w:rsidRPr="0095533A">
        <w:rPr>
          <w:rFonts w:hAnsi="ＭＳ 明朝" w:hint="eastAsia"/>
          <w:sz w:val="22"/>
          <w:szCs w:val="22"/>
        </w:rPr>
        <w:t>交通指導取締りの強化</w:t>
      </w:r>
      <w:r>
        <w:rPr>
          <w:rFonts w:hAnsi="ＭＳ 明朝" w:hint="eastAsia"/>
          <w:sz w:val="22"/>
          <w:szCs w:val="22"/>
        </w:rPr>
        <w:t>、</w:t>
      </w:r>
      <w:r w:rsidRPr="0095533A">
        <w:rPr>
          <w:rFonts w:hAnsi="ＭＳ 明朝" w:hint="eastAsia"/>
          <w:sz w:val="22"/>
          <w:szCs w:val="22"/>
        </w:rPr>
        <w:t>安全な走行の普及等の対策を講じるとともに</w:t>
      </w:r>
      <w:r>
        <w:rPr>
          <w:rFonts w:hAnsi="ＭＳ 明朝" w:hint="eastAsia"/>
          <w:sz w:val="22"/>
          <w:szCs w:val="22"/>
        </w:rPr>
        <w:t>、</w:t>
      </w:r>
      <w:r w:rsidRPr="0095533A">
        <w:rPr>
          <w:rFonts w:hAnsi="ＭＳ 明朝" w:hint="eastAsia"/>
          <w:sz w:val="22"/>
          <w:szCs w:val="22"/>
        </w:rPr>
        <w:t>幹線道路を走行すべき自動車が生活道路へ流入することを防止するため</w:t>
      </w:r>
      <w:r>
        <w:rPr>
          <w:rFonts w:hAnsi="ＭＳ 明朝" w:hint="eastAsia"/>
          <w:sz w:val="22"/>
          <w:szCs w:val="22"/>
        </w:rPr>
        <w:t>、</w:t>
      </w:r>
      <w:r w:rsidRPr="0095533A">
        <w:rPr>
          <w:rFonts w:hAnsi="ＭＳ 明朝" w:hint="eastAsia"/>
          <w:sz w:val="22"/>
          <w:szCs w:val="22"/>
        </w:rPr>
        <w:t>幹線道路における交通安全対策及び交通流の円滑化を推進するなど</w:t>
      </w:r>
      <w:r>
        <w:rPr>
          <w:rFonts w:hAnsi="ＭＳ 明朝" w:hint="eastAsia"/>
          <w:sz w:val="22"/>
          <w:szCs w:val="22"/>
        </w:rPr>
        <w:t>、</w:t>
      </w:r>
      <w:r w:rsidRPr="0095533A">
        <w:rPr>
          <w:rFonts w:hAnsi="ＭＳ 明朝" w:hint="eastAsia"/>
          <w:sz w:val="22"/>
          <w:szCs w:val="22"/>
        </w:rPr>
        <w:t>生活道路における交通の安全を確保するための総合的な対策を一層推進する必要がある。このためには</w:t>
      </w:r>
      <w:r>
        <w:rPr>
          <w:rFonts w:hAnsi="ＭＳ 明朝" w:hint="eastAsia"/>
          <w:sz w:val="22"/>
          <w:szCs w:val="22"/>
        </w:rPr>
        <w:t>、</w:t>
      </w:r>
      <w:r w:rsidRPr="0095533A">
        <w:rPr>
          <w:rFonts w:hAnsi="ＭＳ 明朝" w:hint="eastAsia"/>
          <w:sz w:val="22"/>
          <w:szCs w:val="22"/>
        </w:rPr>
        <w:t>地域住民の主体的な参加と取組が不可欠であり</w:t>
      </w:r>
      <w:r>
        <w:rPr>
          <w:rFonts w:hAnsi="ＭＳ 明朝" w:hint="eastAsia"/>
          <w:sz w:val="22"/>
          <w:szCs w:val="22"/>
        </w:rPr>
        <w:t>、</w:t>
      </w:r>
      <w:r w:rsidRPr="0095533A">
        <w:rPr>
          <w:rFonts w:hAnsi="ＭＳ 明朝" w:hint="eastAsia"/>
          <w:sz w:val="22"/>
          <w:szCs w:val="22"/>
        </w:rPr>
        <w:t>対策の検討や関係者間での合意形成において中心的な役割を果たす人材育成も重要な課題となる。</w:t>
      </w:r>
    </w:p>
    <w:p w:rsidR="00621DB2" w:rsidRDefault="00621DB2" w:rsidP="00621DB2">
      <w:pPr>
        <w:pStyle w:val="a5"/>
        <w:spacing w:line="340" w:lineRule="exact"/>
        <w:ind w:leftChars="330" w:left="726" w:firstLineChars="100" w:firstLine="230"/>
        <w:jc w:val="left"/>
        <w:rPr>
          <w:rFonts w:hAnsi="ＭＳ 明朝"/>
          <w:sz w:val="22"/>
          <w:szCs w:val="22"/>
        </w:rPr>
      </w:pPr>
      <w:r>
        <w:rPr>
          <w:rFonts w:hAnsi="ＭＳ 明朝" w:hint="eastAsia"/>
          <w:sz w:val="22"/>
          <w:szCs w:val="22"/>
        </w:rPr>
        <w:t>また、</w:t>
      </w:r>
      <w:r w:rsidRPr="0095533A">
        <w:rPr>
          <w:rFonts w:hAnsi="ＭＳ 明朝" w:hint="eastAsia"/>
          <w:sz w:val="22"/>
          <w:szCs w:val="22"/>
        </w:rPr>
        <w:t>依然として</w:t>
      </w:r>
      <w:r>
        <w:rPr>
          <w:rFonts w:hAnsi="ＭＳ 明朝" w:hint="eastAsia"/>
          <w:sz w:val="22"/>
          <w:szCs w:val="22"/>
        </w:rPr>
        <w:t>、</w:t>
      </w:r>
      <w:r w:rsidRPr="00663B91">
        <w:rPr>
          <w:rFonts w:hAnsi="ＭＳ 明朝" w:hint="eastAsia"/>
          <w:sz w:val="22"/>
          <w:szCs w:val="22"/>
        </w:rPr>
        <w:t>交通事故死者数</w:t>
      </w:r>
      <w:r>
        <w:rPr>
          <w:rFonts w:hAnsi="ＭＳ 明朝" w:hint="eastAsia"/>
          <w:sz w:val="22"/>
          <w:szCs w:val="22"/>
        </w:rPr>
        <w:t>が高い割合</w:t>
      </w:r>
      <w:r w:rsidRPr="00663B91">
        <w:rPr>
          <w:rFonts w:hAnsi="ＭＳ 明朝" w:hint="eastAsia"/>
          <w:sz w:val="22"/>
          <w:szCs w:val="22"/>
        </w:rPr>
        <w:t>を占める幹線道路における対策については、</w:t>
      </w:r>
      <w:r w:rsidRPr="008B3BAC">
        <w:rPr>
          <w:rFonts w:hint="eastAsia"/>
          <w:sz w:val="22"/>
        </w:rPr>
        <w:t>幹線道路や生活道路等、適切に機能が分担されるよう道路</w:t>
      </w:r>
      <w:r w:rsidRPr="008B3BAC">
        <w:rPr>
          <w:rFonts w:hAnsi="ＭＳ 明朝" w:hint="eastAsia"/>
          <w:sz w:val="22"/>
          <w:szCs w:val="22"/>
        </w:rPr>
        <w:t>整備を推進するとともに、</w:t>
      </w:r>
      <w:r w:rsidRPr="008B3BAC">
        <w:rPr>
          <w:rFonts w:hint="eastAsia"/>
          <w:sz w:val="22"/>
        </w:rPr>
        <w:t>交通結節点等へのアクセスを強化し、また</w:t>
      </w:r>
      <w:r w:rsidRPr="008B3BAC">
        <w:rPr>
          <w:rFonts w:hAnsi="ＭＳ 明朝" w:hint="eastAsia"/>
          <w:sz w:val="22"/>
          <w:szCs w:val="22"/>
        </w:rPr>
        <w:t>、</w:t>
      </w:r>
      <w:r w:rsidR="00E45780">
        <w:rPr>
          <w:rFonts w:hAnsi="ＭＳ 明朝" w:hint="eastAsia"/>
          <w:sz w:val="22"/>
          <w:szCs w:val="22"/>
        </w:rPr>
        <w:t>国において</w:t>
      </w:r>
      <w:r w:rsidRPr="008B3BAC">
        <w:rPr>
          <w:rFonts w:hAnsi="ＭＳ 明朝" w:hint="eastAsia"/>
          <w:sz w:val="22"/>
          <w:szCs w:val="22"/>
        </w:rPr>
        <w:t>「事</w:t>
      </w:r>
      <w:r w:rsidRPr="00663B91">
        <w:rPr>
          <w:rFonts w:hAnsi="ＭＳ 明朝" w:hint="eastAsia"/>
          <w:sz w:val="22"/>
          <w:szCs w:val="22"/>
        </w:rPr>
        <w:t>故</w:t>
      </w:r>
      <w:r w:rsidRPr="00663B91">
        <w:rPr>
          <w:rFonts w:hAnsi="ＭＳ 明朝" w:hint="eastAsia"/>
          <w:sz w:val="22"/>
          <w:szCs w:val="22"/>
        </w:rPr>
        <w:lastRenderedPageBreak/>
        <w:t>ゼロプラン（事故危険区間重点解消作戦）</w:t>
      </w:r>
      <w:r w:rsidR="002935F0" w:rsidRPr="002E33E4">
        <w:rPr>
          <w:rFonts w:hAnsi="ＭＳ 明朝" w:hint="eastAsia"/>
          <w:sz w:val="22"/>
          <w:szCs w:val="22"/>
          <w:vertAlign w:val="superscript"/>
        </w:rPr>
        <w:t>※</w:t>
      </w:r>
      <w:r w:rsidR="006060A7">
        <w:rPr>
          <w:rFonts w:hAnsi="ＭＳ 明朝" w:hint="eastAsia"/>
          <w:sz w:val="22"/>
          <w:szCs w:val="22"/>
          <w:vertAlign w:val="superscript"/>
        </w:rPr>
        <w:t>３</w:t>
      </w:r>
      <w:r w:rsidRPr="00663B91">
        <w:rPr>
          <w:rFonts w:hAnsi="ＭＳ 明朝" w:hint="eastAsia"/>
          <w:sz w:val="22"/>
          <w:szCs w:val="22"/>
        </w:rPr>
        <w:t>」に取り組むなど交通安全対策の効果の更なる向上を図るための取組を促進する。</w:t>
      </w:r>
    </w:p>
    <w:p w:rsidR="002935F0" w:rsidRDefault="000A646E" w:rsidP="002E33E4">
      <w:pPr>
        <w:pStyle w:val="a5"/>
        <w:spacing w:line="340" w:lineRule="exact"/>
        <w:ind w:leftChars="323" w:left="1417" w:hangingChars="307" w:hanging="706"/>
        <w:jc w:val="left"/>
        <w:rPr>
          <w:rFonts w:hAnsi="ＭＳ 明朝"/>
          <w:sz w:val="22"/>
          <w:szCs w:val="22"/>
        </w:rPr>
      </w:pPr>
      <w:r>
        <w:rPr>
          <w:rFonts w:hAnsi="ＭＳ 明朝" w:hint="eastAsia"/>
          <w:color w:val="000000"/>
          <w:sz w:val="22"/>
          <w:szCs w:val="22"/>
        </w:rPr>
        <w:t>※３</w:t>
      </w:r>
      <w:r w:rsidR="002935F0">
        <w:rPr>
          <w:rFonts w:hAnsi="ＭＳ 明朝" w:hint="eastAsia"/>
          <w:color w:val="000000"/>
          <w:sz w:val="22"/>
          <w:szCs w:val="22"/>
        </w:rPr>
        <w:t>：交通安全事業の透明性・効率性を高めるため、事故データや地域の声等に基づき、交通事故の危険性が高い区間を選定し、交通事故対策を推進するもの。</w:t>
      </w:r>
    </w:p>
    <w:p w:rsidR="00621DB2" w:rsidRPr="001B1547" w:rsidRDefault="00621DB2" w:rsidP="00621DB2">
      <w:pPr>
        <w:rPr>
          <w:rFonts w:ascii="ＭＳ ゴシック" w:eastAsia="ＭＳ ゴシック" w:hAnsi="ＭＳ ゴシック" w:cs="ＭＳ ゴシック"/>
          <w:b/>
          <w:sz w:val="22"/>
          <w:szCs w:val="22"/>
        </w:rPr>
      </w:pPr>
    </w:p>
    <w:p w:rsidR="00621DB2" w:rsidRPr="001B1547" w:rsidRDefault="00621DB2" w:rsidP="00385F6B">
      <w:pPr>
        <w:spacing w:line="0" w:lineRule="atLeast"/>
        <w:ind w:firstLineChars="100" w:firstLine="231"/>
        <w:rPr>
          <w:rFonts w:ascii="ＭＳ ゴシック" w:eastAsia="ＭＳ ゴシック" w:hAnsi="ＭＳ ゴシック"/>
          <w:b/>
          <w:sz w:val="22"/>
          <w:szCs w:val="22"/>
        </w:rPr>
      </w:pPr>
      <w:r w:rsidRPr="001B1547">
        <w:rPr>
          <w:rFonts w:ascii="ＭＳ ゴシック" w:eastAsia="ＭＳ ゴシック" w:hAnsi="ＭＳ ゴシック" w:hint="eastAsia"/>
          <w:b/>
          <w:sz w:val="22"/>
          <w:szCs w:val="22"/>
        </w:rPr>
        <w:t>（</w:t>
      </w:r>
      <w:r>
        <w:rPr>
          <w:rFonts w:ascii="ＭＳ ゴシック" w:eastAsia="ＭＳ ゴシック" w:hAnsi="ＭＳ ゴシック" w:hint="eastAsia"/>
          <w:b/>
          <w:sz w:val="22"/>
          <w:szCs w:val="22"/>
        </w:rPr>
        <w:t>４</w:t>
      </w:r>
      <w:r w:rsidRPr="001B1547">
        <w:rPr>
          <w:rFonts w:ascii="ＭＳ ゴシック" w:eastAsia="ＭＳ ゴシック" w:hAnsi="ＭＳ ゴシック" w:hint="eastAsia"/>
          <w:b/>
          <w:sz w:val="22"/>
          <w:szCs w:val="22"/>
        </w:rPr>
        <w:t xml:space="preserve">）先端技術の活用推進　</w:t>
      </w:r>
    </w:p>
    <w:p w:rsidR="00940EC4" w:rsidRDefault="00940EC4" w:rsidP="00385F6B">
      <w:pPr>
        <w:ind w:leftChars="322" w:left="708" w:firstLineChars="101" w:firstLine="232"/>
        <w:rPr>
          <w:rFonts w:ascii="ＭＳ 明朝" w:hAnsi="ＭＳ 明朝"/>
          <w:color w:val="000000"/>
          <w:sz w:val="22"/>
          <w:szCs w:val="22"/>
        </w:rPr>
      </w:pPr>
      <w:r>
        <w:rPr>
          <w:rFonts w:ascii="ＭＳ 明朝" w:hAnsi="ＭＳ 明朝" w:hint="eastAsia"/>
          <w:color w:val="000000"/>
          <w:sz w:val="22"/>
          <w:szCs w:val="22"/>
        </w:rPr>
        <w:t>衝突被害軽減ブレーキを始めとした先進</w:t>
      </w:r>
      <w:r w:rsidR="00621DB2">
        <w:rPr>
          <w:rFonts w:ascii="ＭＳ 明朝" w:hAnsi="ＭＳ 明朝" w:hint="eastAsia"/>
          <w:color w:val="000000"/>
          <w:sz w:val="22"/>
          <w:szCs w:val="22"/>
        </w:rPr>
        <w:t>技術の活用により、交通事故が減少して</w:t>
      </w:r>
      <w:r>
        <w:rPr>
          <w:rFonts w:ascii="ＭＳ 明朝" w:hAnsi="ＭＳ 明朝" w:hint="eastAsia"/>
          <w:color w:val="000000"/>
          <w:sz w:val="22"/>
          <w:szCs w:val="22"/>
        </w:rPr>
        <w:t>おり、</w:t>
      </w:r>
      <w:r w:rsidR="00621DB2">
        <w:rPr>
          <w:rFonts w:ascii="ＭＳ 明朝" w:hAnsi="ＭＳ 明朝" w:hint="eastAsia"/>
          <w:color w:val="000000"/>
          <w:sz w:val="22"/>
          <w:szCs w:val="22"/>
        </w:rPr>
        <w:t>サポカー・サポカーS</w:t>
      </w:r>
      <w:r>
        <w:rPr>
          <w:rFonts w:ascii="ＭＳ 明朝" w:hAnsi="ＭＳ 明朝" w:hint="eastAsia"/>
          <w:color w:val="000000"/>
          <w:sz w:val="22"/>
          <w:szCs w:val="22"/>
        </w:rPr>
        <w:t>等</w:t>
      </w:r>
      <w:r w:rsidR="00621DB2">
        <w:rPr>
          <w:rFonts w:ascii="ＭＳ 明朝" w:hAnsi="ＭＳ 明朝" w:hint="eastAsia"/>
          <w:color w:val="000000"/>
          <w:sz w:val="22"/>
          <w:szCs w:val="22"/>
        </w:rPr>
        <w:t>の普及</w:t>
      </w:r>
      <w:r>
        <w:rPr>
          <w:rFonts w:ascii="ＭＳ 明朝" w:hAnsi="ＭＳ 明朝" w:hint="eastAsia"/>
          <w:color w:val="000000"/>
          <w:sz w:val="22"/>
          <w:szCs w:val="22"/>
        </w:rPr>
        <w:t>啓発を推進していく。</w:t>
      </w:r>
    </w:p>
    <w:p w:rsidR="00621DB2" w:rsidRDefault="00940EC4" w:rsidP="00385F6B">
      <w:pPr>
        <w:ind w:leftChars="322" w:left="708" w:firstLineChars="101" w:firstLine="232"/>
        <w:rPr>
          <w:rFonts w:ascii="ＭＳ 明朝" w:hAnsi="ＭＳ 明朝" w:cs="ＭＳ ゴシック"/>
          <w:b/>
          <w:sz w:val="22"/>
          <w:szCs w:val="22"/>
          <w:u w:val="single"/>
        </w:rPr>
      </w:pPr>
      <w:r>
        <w:rPr>
          <w:rFonts w:ascii="ＭＳ 明朝" w:hAnsi="ＭＳ 明朝" w:hint="eastAsia"/>
          <w:color w:val="000000"/>
          <w:sz w:val="22"/>
          <w:szCs w:val="22"/>
        </w:rPr>
        <w:t>今後も</w:t>
      </w:r>
      <w:r w:rsidR="00621DB2">
        <w:rPr>
          <w:rFonts w:ascii="ＭＳ 明朝" w:hAnsi="ＭＳ 明朝" w:hint="eastAsia"/>
          <w:color w:val="000000"/>
          <w:sz w:val="22"/>
          <w:szCs w:val="22"/>
        </w:rPr>
        <w:t>運転者の危険認知の遅れや運転操作の誤りによる事故を未然に防止するための安全運転を支援するシステムの更なる発展や普及、車車間通信、レベル３以上の自動運転の実用化や自動運転車へのインフラからの支援など、先端技術の活用により、交通事故の更なる減少が期待される。そのためにも、</w:t>
      </w:r>
      <w:r w:rsidR="0077582A">
        <w:rPr>
          <w:rFonts w:ascii="ＭＳ 明朝" w:hAnsi="ＭＳ 明朝" w:hint="eastAsia"/>
          <w:color w:val="000000"/>
          <w:sz w:val="22"/>
          <w:szCs w:val="22"/>
        </w:rPr>
        <w:t>国際的な議論及び自動運転に関する技術の進展に留意しつつ、安全性の確保を前提とした</w:t>
      </w:r>
      <w:r w:rsidR="00621DB2">
        <w:rPr>
          <w:rFonts w:ascii="ＭＳ 明朝" w:hAnsi="ＭＳ 明朝" w:hint="eastAsia"/>
          <w:color w:val="000000"/>
          <w:sz w:val="22"/>
          <w:szCs w:val="22"/>
        </w:rPr>
        <w:t>自動運転を実用化するための交通ルールの在り方や安全性の担保方策等について、技術開発等の動向を踏まえつつ検討を進める。</w:t>
      </w:r>
    </w:p>
    <w:p w:rsidR="00621DB2" w:rsidRDefault="00621DB2" w:rsidP="00621DB2">
      <w:pPr>
        <w:ind w:firstLineChars="200" w:firstLine="460"/>
        <w:rPr>
          <w:rFonts w:ascii="ＭＳ ゴシック" w:eastAsia="ＭＳ ゴシック" w:hAnsi="ＭＳ ゴシック" w:cs="ＭＳ ゴシック"/>
          <w:b/>
          <w:sz w:val="22"/>
          <w:szCs w:val="22"/>
          <w:u w:val="single"/>
        </w:rPr>
      </w:pPr>
      <w:r>
        <w:rPr>
          <w:rFonts w:ascii="ＭＳ 明朝" w:hAnsi="ＭＳ 明朝" w:cs="ＭＳ ゴシック" w:hint="eastAsia"/>
          <w:sz w:val="22"/>
          <w:szCs w:val="22"/>
        </w:rPr>
        <w:t xml:space="preserve">　　　　　</w:t>
      </w:r>
    </w:p>
    <w:p w:rsidR="00621DB2" w:rsidRPr="001B1547" w:rsidRDefault="00621DB2" w:rsidP="00385F6B">
      <w:pPr>
        <w:ind w:firstLineChars="100" w:firstLine="231"/>
        <w:rPr>
          <w:rFonts w:ascii="ＭＳ ゴシック" w:eastAsia="ＭＳ ゴシック" w:hAnsi="ＭＳ ゴシック" w:cs="ＭＳ ゴシック"/>
          <w:b/>
          <w:sz w:val="22"/>
          <w:szCs w:val="22"/>
        </w:rPr>
      </w:pPr>
      <w:r w:rsidRPr="001B1547">
        <w:rPr>
          <w:rFonts w:ascii="ＭＳ ゴシック" w:eastAsia="ＭＳ ゴシック" w:hAnsi="ＭＳ ゴシック" w:cs="ＭＳ ゴシック" w:hint="eastAsia"/>
          <w:b/>
          <w:sz w:val="22"/>
          <w:szCs w:val="22"/>
        </w:rPr>
        <w:t>（</w:t>
      </w:r>
      <w:r>
        <w:rPr>
          <w:rFonts w:ascii="ＭＳ ゴシック" w:eastAsia="ＭＳ ゴシック" w:hAnsi="ＭＳ ゴシック" w:cs="ＭＳ ゴシック" w:hint="eastAsia"/>
          <w:b/>
          <w:sz w:val="22"/>
          <w:szCs w:val="22"/>
        </w:rPr>
        <w:t>５</w:t>
      </w:r>
      <w:r w:rsidRPr="001B1547">
        <w:rPr>
          <w:rFonts w:ascii="ＭＳ ゴシック" w:eastAsia="ＭＳ ゴシック" w:hAnsi="ＭＳ ゴシック" w:cs="ＭＳ ゴシック" w:hint="eastAsia"/>
          <w:b/>
          <w:sz w:val="22"/>
          <w:szCs w:val="22"/>
        </w:rPr>
        <w:t>）交通実態等を踏まえたきめ細かな対策の推進</w:t>
      </w:r>
    </w:p>
    <w:p w:rsidR="00621DB2" w:rsidRDefault="00621DB2" w:rsidP="00385F6B">
      <w:pPr>
        <w:pStyle w:val="a5"/>
        <w:ind w:leftChars="322" w:left="708" w:firstLineChars="87" w:firstLine="200"/>
        <w:rPr>
          <w:rFonts w:hAnsi="ＭＳ 明朝"/>
          <w:color w:val="000000"/>
          <w:sz w:val="22"/>
          <w:szCs w:val="22"/>
        </w:rPr>
      </w:pPr>
      <w:r>
        <w:rPr>
          <w:rFonts w:hAnsi="ＭＳ 明朝" w:hint="eastAsia"/>
          <w:color w:val="000000"/>
          <w:sz w:val="22"/>
          <w:szCs w:val="22"/>
        </w:rPr>
        <w:t>第10次計画期間中を通じて、ETC2.0</w:t>
      </w:r>
      <w:r w:rsidR="00793FD6" w:rsidRPr="007D4D73">
        <w:rPr>
          <w:rFonts w:hAnsi="ＭＳ 明朝" w:hint="eastAsia"/>
          <w:color w:val="000000"/>
          <w:sz w:val="22"/>
          <w:szCs w:val="22"/>
          <w:vertAlign w:val="superscript"/>
        </w:rPr>
        <w:t>※</w:t>
      </w:r>
      <w:r w:rsidR="006060A7">
        <w:rPr>
          <w:rFonts w:hAnsi="ＭＳ 明朝" w:hint="eastAsia"/>
          <w:color w:val="000000"/>
          <w:sz w:val="22"/>
          <w:szCs w:val="22"/>
          <w:vertAlign w:val="superscript"/>
        </w:rPr>
        <w:t>４</w:t>
      </w:r>
      <w:r>
        <w:rPr>
          <w:rFonts w:hAnsi="ＭＳ 明朝" w:hint="eastAsia"/>
          <w:color w:val="000000"/>
          <w:sz w:val="22"/>
          <w:szCs w:val="22"/>
        </w:rPr>
        <w:t>から得られたビックデータ等の、発生地域、場所、形態等を詳細な情報に基づき分析し、従来の対策では抑止困難であった事故について、よりきめ細かな対策を効果的かつ効率的に実施する取組が進められた。今後は、ビックデータ等や専門家の知見を一層幅広く活用していくことも課題となる。</w:t>
      </w:r>
    </w:p>
    <w:p w:rsidR="00793FD6" w:rsidRDefault="00385F6B" w:rsidP="000A646E">
      <w:pPr>
        <w:pStyle w:val="a5"/>
        <w:ind w:leftChars="201" w:left="1272" w:hangingChars="361" w:hanging="830"/>
        <w:rPr>
          <w:rFonts w:hAnsi="ＭＳ 明朝"/>
          <w:color w:val="000000"/>
          <w:sz w:val="22"/>
          <w:szCs w:val="22"/>
        </w:rPr>
      </w:pPr>
      <w:r>
        <w:rPr>
          <w:rFonts w:hAnsi="ＭＳ 明朝" w:hint="eastAsia"/>
          <w:color w:val="000000"/>
          <w:sz w:val="22"/>
          <w:szCs w:val="22"/>
        </w:rPr>
        <w:t xml:space="preserve">　</w:t>
      </w:r>
      <w:r w:rsidR="00793FD6">
        <w:rPr>
          <w:rFonts w:hAnsi="ＭＳ 明朝" w:hint="eastAsia"/>
          <w:color w:val="000000"/>
          <w:sz w:val="22"/>
          <w:szCs w:val="22"/>
        </w:rPr>
        <w:t>※</w:t>
      </w:r>
      <w:r w:rsidR="000A646E">
        <w:rPr>
          <w:rFonts w:hAnsi="ＭＳ 明朝" w:hint="eastAsia"/>
          <w:color w:val="000000"/>
          <w:sz w:val="22"/>
          <w:szCs w:val="22"/>
        </w:rPr>
        <w:t>４</w:t>
      </w:r>
      <w:r w:rsidR="00793FD6">
        <w:rPr>
          <w:rFonts w:hAnsi="ＭＳ 明朝" w:hint="eastAsia"/>
          <w:color w:val="000000"/>
          <w:sz w:val="22"/>
          <w:szCs w:val="22"/>
        </w:rPr>
        <w:t>：これまでのETC(Electronic Toll Collection Systemの略。高速道路や有料道路の料金所ゲートで、自動車や自動二輪に搭載した車載器と無線通信を行い、車種や通行区間を判別して認証や決済を行うシステム。)と比して、①大量の情報の送受信が可能となる、②ICの出入り情報だけでなく、経路情報の把握が可能となる、など、格段と進化した機能を有しており、道路利用者はもちろん、道路施策に様々なメリットをもたらし、ITS推進に大きく寄与するシステム。</w:t>
      </w:r>
    </w:p>
    <w:p w:rsidR="00621DB2" w:rsidRDefault="00621DB2" w:rsidP="00621DB2">
      <w:pPr>
        <w:spacing w:line="0" w:lineRule="atLeast"/>
        <w:rPr>
          <w:rFonts w:ascii="ＭＳ 明朝" w:hAnsi="ＭＳ 明朝"/>
          <w:sz w:val="22"/>
          <w:szCs w:val="22"/>
        </w:rPr>
      </w:pPr>
    </w:p>
    <w:p w:rsidR="00621DB2" w:rsidRPr="001B1547" w:rsidRDefault="00621DB2" w:rsidP="00621DB2">
      <w:pPr>
        <w:spacing w:line="0" w:lineRule="atLeast"/>
        <w:ind w:firstLineChars="100" w:firstLine="231"/>
        <w:rPr>
          <w:rFonts w:ascii="ＭＳ ゴシック" w:eastAsia="ＭＳ ゴシック" w:hAnsi="ＭＳ ゴシック"/>
          <w:b/>
          <w:sz w:val="22"/>
          <w:szCs w:val="22"/>
        </w:rPr>
      </w:pPr>
      <w:r w:rsidRPr="001B1547">
        <w:rPr>
          <w:rFonts w:ascii="ＭＳ ゴシック" w:eastAsia="ＭＳ ゴシック" w:hAnsi="ＭＳ ゴシック" w:hint="eastAsia"/>
          <w:b/>
          <w:sz w:val="22"/>
          <w:szCs w:val="22"/>
        </w:rPr>
        <w:t>（</w:t>
      </w:r>
      <w:r>
        <w:rPr>
          <w:rFonts w:ascii="ＭＳ ゴシック" w:eastAsia="ＭＳ ゴシック" w:hAnsi="ＭＳ ゴシック" w:hint="eastAsia"/>
          <w:b/>
          <w:sz w:val="22"/>
          <w:szCs w:val="22"/>
        </w:rPr>
        <w:t>６</w:t>
      </w:r>
      <w:r w:rsidRPr="001B1547">
        <w:rPr>
          <w:rFonts w:ascii="ＭＳ ゴシック" w:eastAsia="ＭＳ ゴシック" w:hAnsi="ＭＳ ゴシック" w:hint="eastAsia"/>
          <w:b/>
          <w:sz w:val="22"/>
          <w:szCs w:val="22"/>
        </w:rPr>
        <w:t>）地域</w:t>
      </w:r>
      <w:r>
        <w:rPr>
          <w:rFonts w:ascii="ＭＳ ゴシック" w:eastAsia="ＭＳ ゴシック" w:hAnsi="ＭＳ ゴシック" w:hint="eastAsia"/>
          <w:b/>
          <w:sz w:val="22"/>
          <w:szCs w:val="22"/>
        </w:rPr>
        <w:t>が一体となった</w:t>
      </w:r>
      <w:r w:rsidRPr="001B1547">
        <w:rPr>
          <w:rFonts w:ascii="ＭＳ ゴシック" w:eastAsia="ＭＳ ゴシック" w:hAnsi="ＭＳ ゴシック" w:hint="eastAsia"/>
          <w:b/>
          <w:sz w:val="22"/>
          <w:szCs w:val="22"/>
        </w:rPr>
        <w:t>交通安全対策の推進</w:t>
      </w:r>
    </w:p>
    <w:p w:rsidR="00385F6B" w:rsidRDefault="00621DB2" w:rsidP="00385F6B">
      <w:pPr>
        <w:ind w:leftChars="322" w:left="708" w:firstLineChars="91" w:firstLine="209"/>
        <w:rPr>
          <w:rFonts w:hAnsi="ＭＳ 明朝"/>
          <w:sz w:val="22"/>
          <w:szCs w:val="22"/>
        </w:rPr>
      </w:pPr>
      <w:r>
        <w:rPr>
          <w:rFonts w:hAnsi="ＭＳ 明朝" w:hint="eastAsia"/>
          <w:sz w:val="22"/>
          <w:szCs w:val="22"/>
        </w:rPr>
        <w:t>高齢化の一層の進展等に伴う、地域社会のニーズと交通情勢の変化を踏まえつつ、安全安心な交通社会の実現に向けた取組を具体化することが急がれる中で、府や市町村それぞれの地域における行政、関係団体、府民等の協働により、地域に根ざした交通安全の課題の解決に取り組んでいくことが一層重要となる。</w:t>
      </w:r>
    </w:p>
    <w:p w:rsidR="00621DB2" w:rsidRDefault="00621DB2" w:rsidP="00385F6B">
      <w:pPr>
        <w:ind w:leftChars="322" w:left="708" w:firstLineChars="91" w:firstLine="209"/>
        <w:rPr>
          <w:rFonts w:hAnsi="ＭＳ 明朝"/>
          <w:sz w:val="22"/>
          <w:szCs w:val="22"/>
        </w:rPr>
      </w:pPr>
      <w:r>
        <w:rPr>
          <w:rFonts w:hAnsi="ＭＳ 明朝" w:hint="eastAsia"/>
          <w:sz w:val="22"/>
          <w:szCs w:val="22"/>
        </w:rPr>
        <w:t>このため、地域の実情を知悉した専門家の知見を、地域の取組にいかすとともに、府民の交通安全対策への関心を高め、交通事故の発生場所や発生形態など事故特性に応じた対策を実施していくため、インターネット等を通じた交通事故情報の提供に一層努める。</w:t>
      </w:r>
    </w:p>
    <w:p w:rsidR="00B10EB6" w:rsidRDefault="00621DB2" w:rsidP="007D4D73">
      <w:pPr>
        <w:ind w:left="904" w:hangingChars="393" w:hanging="904"/>
        <w:rPr>
          <w:rFonts w:ascii="ＭＳ ゴシック" w:eastAsia="ＭＳ ゴシック" w:hAnsi="ＭＳ ゴシック"/>
          <w:sz w:val="22"/>
          <w:szCs w:val="22"/>
        </w:rPr>
      </w:pPr>
      <w:r>
        <w:rPr>
          <w:rFonts w:hAnsi="ＭＳ 明朝" w:hint="eastAsia"/>
          <w:sz w:val="22"/>
          <w:szCs w:val="22"/>
        </w:rPr>
        <w:lastRenderedPageBreak/>
        <w:t xml:space="preserve">　　　　　なお、多様な安全の課題に直面する中で、交通安全に割くことができる資源は限られ、また、交通ボランティアを始め交通安全活動を支える人材の高齢化が進んでいる。そこで、若者を含む府民が、交通安全対策について自らの問題として関心を高め、安全安心な交通社会の形成に向けて、交通安全活動に積極的に参加するよう促す。</w:t>
      </w:r>
    </w:p>
    <w:p w:rsidR="00545E12" w:rsidRDefault="00545E12" w:rsidP="007D4D73">
      <w:pPr>
        <w:ind w:left="904" w:hangingChars="393" w:hanging="904"/>
        <w:rPr>
          <w:rFonts w:ascii="ＭＳ ゴシック" w:eastAsia="ＭＳ ゴシック" w:hAnsi="ＭＳ ゴシック"/>
          <w:sz w:val="22"/>
          <w:szCs w:val="22"/>
        </w:rPr>
      </w:pPr>
    </w:p>
    <w:p w:rsidR="00621DB2" w:rsidRPr="00425F2A" w:rsidRDefault="003E2DD7" w:rsidP="003E2DD7">
      <w:pPr>
        <w:ind w:firstLineChars="100" w:firstLine="231"/>
        <w:rPr>
          <w:rFonts w:ascii="ＭＳ ゴシック" w:eastAsia="ＭＳ ゴシック" w:hAnsi="ＭＳ ゴシック"/>
          <w:b/>
          <w:sz w:val="22"/>
        </w:rPr>
      </w:pPr>
      <w:r>
        <w:rPr>
          <w:rFonts w:ascii="ＭＳ ゴシック" w:eastAsia="ＭＳ ゴシック" w:hAnsi="ＭＳ ゴシック" w:hint="eastAsia"/>
          <w:b/>
          <w:sz w:val="22"/>
        </w:rPr>
        <w:t>２</w:t>
      </w:r>
      <w:r w:rsidR="00621DB2" w:rsidRPr="00425F2A">
        <w:rPr>
          <w:rFonts w:ascii="ＭＳ ゴシック" w:eastAsia="ＭＳ ゴシック" w:hAnsi="ＭＳ ゴシック" w:hint="eastAsia"/>
          <w:b/>
          <w:sz w:val="22"/>
        </w:rPr>
        <w:t xml:space="preserve">　講じようとする施策</w:t>
      </w:r>
    </w:p>
    <w:p w:rsidR="00621DB2" w:rsidRPr="005A3591" w:rsidRDefault="003E2DD7" w:rsidP="00621DB2">
      <w:pPr>
        <w:ind w:firstLineChars="100" w:firstLine="231"/>
        <w:rPr>
          <w:rFonts w:ascii="ＭＳ ゴシック" w:eastAsia="ＭＳ ゴシック" w:hAnsi="ＭＳ ゴシック"/>
          <w:b/>
          <w:sz w:val="22"/>
          <w:szCs w:val="22"/>
        </w:rPr>
      </w:pPr>
      <w:r>
        <w:rPr>
          <w:rFonts w:ascii="ＭＳ ゴシック" w:eastAsia="ＭＳ ゴシック" w:hAnsi="ＭＳ ゴシック" w:hint="eastAsia"/>
          <w:b/>
          <w:sz w:val="22"/>
          <w:szCs w:val="22"/>
        </w:rPr>
        <w:t>（１）</w:t>
      </w:r>
      <w:r w:rsidR="00621DB2" w:rsidRPr="005A3591">
        <w:rPr>
          <w:rFonts w:ascii="ＭＳ ゴシック" w:eastAsia="ＭＳ ゴシック" w:hAnsi="ＭＳ ゴシック" w:hint="eastAsia"/>
          <w:b/>
          <w:sz w:val="22"/>
          <w:szCs w:val="22"/>
        </w:rPr>
        <w:t>道路交通環境の整備</w:t>
      </w:r>
    </w:p>
    <w:p w:rsidR="00621DB2" w:rsidRPr="005A3591" w:rsidRDefault="00621DB2" w:rsidP="00621DB2">
      <w:pPr>
        <w:ind w:left="462" w:hangingChars="200" w:hanging="462"/>
        <w:rPr>
          <w:rFonts w:ascii="ＭＳ 明朝" w:hAnsi="ＭＳ 明朝"/>
          <w:sz w:val="22"/>
          <w:szCs w:val="22"/>
        </w:rPr>
      </w:pPr>
      <w:r w:rsidRPr="005A3591">
        <w:rPr>
          <w:rFonts w:ascii="ＭＳ ゴシック" w:eastAsia="ＭＳ ゴシック" w:hAnsi="ＭＳ ゴシック" w:hint="eastAsia"/>
          <w:b/>
          <w:sz w:val="22"/>
          <w:szCs w:val="22"/>
        </w:rPr>
        <w:t xml:space="preserve">　　　</w:t>
      </w:r>
      <w:r w:rsidRPr="005A3591">
        <w:rPr>
          <w:rFonts w:ascii="ＭＳ 明朝" w:hAnsi="ＭＳ 明朝" w:hint="eastAsia"/>
          <w:sz w:val="22"/>
          <w:szCs w:val="22"/>
        </w:rPr>
        <w:t>道路交通環境の整備については、これまでも幹線道路と生活道路の両面から対策を推進している。</w:t>
      </w:r>
    </w:p>
    <w:p w:rsidR="00621DB2" w:rsidRPr="005A3591" w:rsidRDefault="00621DB2" w:rsidP="00621DB2">
      <w:pPr>
        <w:ind w:leftChars="200" w:left="440" w:firstLineChars="100" w:firstLine="230"/>
        <w:rPr>
          <w:rFonts w:hAnsi="ＭＳ 明朝"/>
          <w:sz w:val="22"/>
          <w:szCs w:val="22"/>
        </w:rPr>
      </w:pPr>
      <w:r w:rsidRPr="005A3591">
        <w:rPr>
          <w:rFonts w:hAnsi="ＭＳ 明朝" w:hint="eastAsia"/>
          <w:sz w:val="22"/>
          <w:szCs w:val="22"/>
        </w:rPr>
        <w:t>少子高齢化が一層進展する中で、高齢者や障がい者、子</w:t>
      </w:r>
      <w:r>
        <w:rPr>
          <w:rFonts w:hAnsi="ＭＳ 明朝" w:hint="eastAsia"/>
          <w:sz w:val="22"/>
          <w:szCs w:val="22"/>
        </w:rPr>
        <w:t>供</w:t>
      </w:r>
      <w:r w:rsidRPr="005A3591">
        <w:rPr>
          <w:rFonts w:hAnsi="ＭＳ 明朝" w:hint="eastAsia"/>
          <w:sz w:val="22"/>
          <w:szCs w:val="22"/>
        </w:rPr>
        <w:t>を交通事故から守る観点から、人優先の安全・安心な歩行空間の整備、交通安全施設等の</w:t>
      </w:r>
      <w:r w:rsidR="00162117">
        <w:rPr>
          <w:rFonts w:hAnsi="ＭＳ 明朝" w:hint="eastAsia"/>
          <w:sz w:val="22"/>
          <w:szCs w:val="22"/>
        </w:rPr>
        <w:t>整備事業や効果的な交通規制、交通需要マネジメント</w:t>
      </w:r>
      <w:r w:rsidR="00162117" w:rsidRPr="007D4D73">
        <w:rPr>
          <w:rFonts w:ascii="ＭＳ 明朝" w:hAnsi="ＭＳ 明朝" w:hint="eastAsia"/>
          <w:sz w:val="22"/>
          <w:szCs w:val="22"/>
        </w:rPr>
        <w:t>の</w:t>
      </w:r>
      <w:r w:rsidR="00162117">
        <w:rPr>
          <w:rFonts w:hAnsi="ＭＳ 明朝" w:hint="eastAsia"/>
          <w:sz w:val="22"/>
          <w:szCs w:val="22"/>
        </w:rPr>
        <w:t>推進等</w:t>
      </w:r>
      <w:r>
        <w:rPr>
          <w:rFonts w:hAnsi="ＭＳ 明朝" w:hint="eastAsia"/>
          <w:sz w:val="22"/>
          <w:szCs w:val="22"/>
        </w:rPr>
        <w:t>を引</w:t>
      </w:r>
      <w:r w:rsidR="003079CC">
        <w:rPr>
          <w:rFonts w:hAnsi="ＭＳ 明朝" w:hint="eastAsia"/>
          <w:sz w:val="22"/>
          <w:szCs w:val="22"/>
        </w:rPr>
        <w:t>き</w:t>
      </w:r>
      <w:r w:rsidRPr="005A3591">
        <w:rPr>
          <w:rFonts w:hAnsi="ＭＳ 明朝" w:hint="eastAsia"/>
          <w:sz w:val="22"/>
          <w:szCs w:val="22"/>
        </w:rPr>
        <w:t>続き進めていく。</w:t>
      </w:r>
    </w:p>
    <w:p w:rsidR="00621DB2" w:rsidRDefault="00621DB2" w:rsidP="00621DB2">
      <w:pPr>
        <w:ind w:leftChars="200" w:left="440" w:firstLineChars="100" w:firstLine="230"/>
        <w:rPr>
          <w:rFonts w:hAnsi="ＭＳ 明朝"/>
          <w:sz w:val="22"/>
          <w:szCs w:val="22"/>
        </w:rPr>
      </w:pPr>
      <w:r w:rsidRPr="005A3591">
        <w:rPr>
          <w:rFonts w:hAnsi="ＭＳ 明朝" w:hint="eastAsia"/>
          <w:sz w:val="22"/>
          <w:szCs w:val="22"/>
        </w:rPr>
        <w:t>また、道路交通環境の整備を効果的、効率的に進めていくために、地域や地元住民が、計画の策定や事業の実施に積極的に参画、協力していく仕組みをつくる</w:t>
      </w:r>
      <w:r w:rsidR="00F72455">
        <w:rPr>
          <w:rFonts w:hAnsi="ＭＳ 明朝" w:hint="eastAsia"/>
          <w:sz w:val="22"/>
          <w:szCs w:val="22"/>
        </w:rPr>
        <w:t>など、道路交通環境整備における地域や住民の主体性を重視する取組</w:t>
      </w:r>
      <w:r w:rsidRPr="005A3591">
        <w:rPr>
          <w:rFonts w:hAnsi="ＭＳ 明朝" w:hint="eastAsia"/>
          <w:sz w:val="22"/>
          <w:szCs w:val="22"/>
        </w:rPr>
        <w:t>を推進するとともに、現下の厳しい財政状況に鑑み、地域の顕在化したニーズ等に基づき、事故要因や有効な対策の分析を十分に行った上で交通安全対策を実施するように努める。</w:t>
      </w:r>
    </w:p>
    <w:p w:rsidR="00621DB2" w:rsidRPr="005A3591" w:rsidRDefault="00621DB2" w:rsidP="00621DB2">
      <w:pPr>
        <w:ind w:leftChars="200" w:left="440" w:firstLineChars="100" w:firstLine="230"/>
        <w:rPr>
          <w:rFonts w:hAnsi="ＭＳ 明朝"/>
          <w:sz w:val="22"/>
          <w:szCs w:val="22"/>
        </w:rPr>
      </w:pPr>
    </w:p>
    <w:p w:rsidR="00621DB2" w:rsidRPr="005A3591" w:rsidRDefault="003E2DD7" w:rsidP="003E2DD7">
      <w:pPr>
        <w:pStyle w:val="a"/>
        <w:numPr>
          <w:ilvl w:val="0"/>
          <w:numId w:val="0"/>
        </w:numPr>
        <w:ind w:left="1"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①　</w:t>
      </w:r>
      <w:r w:rsidR="00621DB2" w:rsidRPr="005A3591">
        <w:rPr>
          <w:rFonts w:ascii="ＭＳ ゴシック" w:eastAsia="ＭＳ ゴシック" w:hAnsi="ＭＳ ゴシック" w:hint="eastAsia"/>
          <w:b/>
          <w:szCs w:val="22"/>
        </w:rPr>
        <w:t>生活道路等における人優先の安全・安心な歩行空間の整備</w:t>
      </w:r>
    </w:p>
    <w:p w:rsidR="00621DB2" w:rsidRPr="005A3591" w:rsidRDefault="00621DB2" w:rsidP="00621DB2">
      <w:pPr>
        <w:ind w:leftChars="315" w:left="693" w:firstLineChars="100" w:firstLine="230"/>
        <w:rPr>
          <w:rFonts w:ascii="ＭＳ 明朝" w:hAnsi="ＭＳ 明朝"/>
          <w:sz w:val="22"/>
          <w:szCs w:val="22"/>
        </w:rPr>
      </w:pPr>
      <w:r w:rsidRPr="005A3591">
        <w:rPr>
          <w:rFonts w:ascii="ＭＳ 明朝" w:hAnsi="ＭＳ 明朝" w:hint="eastAsia"/>
          <w:sz w:val="22"/>
          <w:szCs w:val="22"/>
        </w:rPr>
        <w:t>これまで一定の成果を挙げてきた交通安全対策は、主として「車中心」の対策であり、歩行者の視点からの道路整備や交通安全対策は依然として十分とはいえず、また、生活道路への通過交通の流入等の問題も依然として深刻である。</w:t>
      </w:r>
    </w:p>
    <w:p w:rsidR="00621DB2" w:rsidRDefault="00621DB2" w:rsidP="00621DB2">
      <w:pPr>
        <w:ind w:leftChars="315" w:left="693" w:firstLineChars="100" w:firstLine="230"/>
        <w:rPr>
          <w:rFonts w:ascii="ＭＳ 明朝" w:hAnsi="ＭＳ 明朝"/>
          <w:sz w:val="22"/>
          <w:szCs w:val="22"/>
        </w:rPr>
      </w:pPr>
      <w:r w:rsidRPr="005A3591">
        <w:rPr>
          <w:rFonts w:ascii="ＭＳ 明朝" w:hAnsi="ＭＳ 明朝" w:hint="eastAsia"/>
          <w:sz w:val="22"/>
          <w:szCs w:val="22"/>
        </w:rPr>
        <w:t>このため、地域の協力を得ながら、通学路、生活道路、市街地の幹線道路等において「人」の視点に立った交通安全対策を推進していく必要があり、特に交通の安全を確保する必要がある道路において、</w:t>
      </w:r>
      <w:r w:rsidR="00E45780">
        <w:rPr>
          <w:rFonts w:ascii="ＭＳ 明朝" w:hAnsi="ＭＳ 明朝" w:hint="eastAsia"/>
          <w:sz w:val="22"/>
          <w:szCs w:val="22"/>
        </w:rPr>
        <w:t>各道路の状況に応じて</w:t>
      </w:r>
      <w:r w:rsidRPr="005A3591">
        <w:rPr>
          <w:rFonts w:ascii="ＭＳ 明朝" w:hAnsi="ＭＳ 明朝" w:hint="eastAsia"/>
          <w:sz w:val="22"/>
          <w:szCs w:val="22"/>
        </w:rPr>
        <w:t>交通安全施設等</w:t>
      </w:r>
      <w:r w:rsidR="00E45780">
        <w:rPr>
          <w:rFonts w:ascii="ＭＳ 明朝" w:hAnsi="ＭＳ 明朝" w:hint="eastAsia"/>
          <w:sz w:val="22"/>
          <w:szCs w:val="22"/>
        </w:rPr>
        <w:t>を</w:t>
      </w:r>
      <w:r w:rsidRPr="005A3591">
        <w:rPr>
          <w:rFonts w:ascii="ＭＳ 明朝" w:hAnsi="ＭＳ 明朝" w:hint="eastAsia"/>
          <w:sz w:val="22"/>
          <w:szCs w:val="22"/>
        </w:rPr>
        <w:t>整備</w:t>
      </w:r>
      <w:r w:rsidR="00E45780">
        <w:rPr>
          <w:rFonts w:ascii="ＭＳ 明朝" w:hAnsi="ＭＳ 明朝" w:hint="eastAsia"/>
          <w:sz w:val="22"/>
          <w:szCs w:val="22"/>
        </w:rPr>
        <w:t>し</w:t>
      </w:r>
      <w:r w:rsidRPr="005A3591">
        <w:rPr>
          <w:rFonts w:ascii="ＭＳ 明朝" w:hAnsi="ＭＳ 明朝" w:hint="eastAsia"/>
          <w:sz w:val="22"/>
          <w:szCs w:val="22"/>
        </w:rPr>
        <w:t>、</w:t>
      </w:r>
      <w:r w:rsidR="00997DFF">
        <w:rPr>
          <w:rFonts w:ascii="ＭＳ 明朝" w:hAnsi="ＭＳ 明朝" w:hint="eastAsia"/>
          <w:sz w:val="22"/>
          <w:szCs w:val="22"/>
        </w:rPr>
        <w:t>あわ</w:t>
      </w:r>
      <w:r w:rsidR="00E45780">
        <w:rPr>
          <w:rFonts w:ascii="ＭＳ 明朝" w:hAnsi="ＭＳ 明朝" w:hint="eastAsia"/>
          <w:sz w:val="22"/>
          <w:szCs w:val="22"/>
        </w:rPr>
        <w:t>せて</w:t>
      </w:r>
      <w:r w:rsidRPr="005A3591">
        <w:rPr>
          <w:rFonts w:ascii="ＭＳ 明朝" w:hAnsi="ＭＳ 明朝" w:hint="eastAsia"/>
          <w:sz w:val="22"/>
          <w:szCs w:val="22"/>
        </w:rPr>
        <w:t>効果的な交通規制の推進等きめ細かな事故防止対策を実施することにより車両の速度の抑制や、自動車、自転車、歩行者等の異種交通が分離された安全な道路交通環境を形成することとする。</w:t>
      </w:r>
    </w:p>
    <w:p w:rsidR="00621DB2" w:rsidRPr="005A3591" w:rsidRDefault="00621DB2" w:rsidP="00621DB2">
      <w:pPr>
        <w:ind w:leftChars="315" w:left="693" w:firstLineChars="100" w:firstLine="230"/>
        <w:rPr>
          <w:rFonts w:ascii="ＭＳ 明朝" w:hAnsi="ＭＳ 明朝"/>
          <w:sz w:val="22"/>
          <w:szCs w:val="22"/>
        </w:rPr>
      </w:pPr>
    </w:p>
    <w:p w:rsidR="00621DB2" w:rsidRPr="005A3591" w:rsidRDefault="00621DB2" w:rsidP="00621DB2">
      <w:pPr>
        <w:ind w:firstLineChars="300" w:firstLine="690"/>
        <w:rPr>
          <w:rFonts w:ascii="ＭＳ 明朝" w:hAnsi="ＭＳ 明朝"/>
          <w:sz w:val="22"/>
          <w:szCs w:val="22"/>
        </w:rPr>
      </w:pPr>
      <w:r w:rsidRPr="005A3591">
        <w:rPr>
          <w:rFonts w:ascii="ＭＳ 明朝" w:hAnsi="ＭＳ 明朝" w:hint="eastAsia"/>
          <w:sz w:val="22"/>
          <w:szCs w:val="22"/>
        </w:rPr>
        <w:t>ア　生活道路における交通安全対策の推進</w:t>
      </w:r>
    </w:p>
    <w:p w:rsidR="00621DB2" w:rsidRPr="005A3591" w:rsidRDefault="00621DB2" w:rsidP="00621DB2">
      <w:pPr>
        <w:ind w:leftChars="420" w:left="924" w:firstLineChars="100" w:firstLine="230"/>
        <w:rPr>
          <w:rFonts w:ascii="ＭＳ 明朝" w:hAnsi="ＭＳ 明朝"/>
          <w:sz w:val="22"/>
          <w:szCs w:val="22"/>
        </w:rPr>
      </w:pPr>
      <w:r w:rsidRPr="005A3591">
        <w:rPr>
          <w:rFonts w:hint="eastAsia"/>
          <w:sz w:val="22"/>
          <w:szCs w:val="22"/>
        </w:rPr>
        <w:t>科学的データや、地域の顕在化したニーズ等に基づき抽出した交通事故の多いエリア</w:t>
      </w:r>
      <w:r w:rsidR="00823CE5">
        <w:rPr>
          <w:rFonts w:ascii="ＭＳ 明朝" w:hAnsi="ＭＳ 明朝" w:hint="eastAsia"/>
          <w:sz w:val="22"/>
          <w:szCs w:val="22"/>
        </w:rPr>
        <w:t>において、警察、</w:t>
      </w:r>
      <w:r w:rsidRPr="005A3591">
        <w:rPr>
          <w:rFonts w:ascii="ＭＳ 明朝" w:hAnsi="ＭＳ 明朝" w:hint="eastAsia"/>
          <w:sz w:val="22"/>
          <w:szCs w:val="22"/>
        </w:rPr>
        <w:t>道路管理者</w:t>
      </w:r>
      <w:r w:rsidR="00823CE5">
        <w:rPr>
          <w:rFonts w:ascii="ＭＳ 明朝" w:hAnsi="ＭＳ 明朝" w:hint="eastAsia"/>
          <w:sz w:val="22"/>
          <w:szCs w:val="22"/>
        </w:rPr>
        <w:t>及び</w:t>
      </w:r>
      <w:r>
        <w:rPr>
          <w:rFonts w:ascii="ＭＳ 明朝" w:hAnsi="ＭＳ 明朝" w:hint="eastAsia"/>
          <w:sz w:val="22"/>
          <w:szCs w:val="22"/>
        </w:rPr>
        <w:t>府民</w:t>
      </w:r>
      <w:r w:rsidRPr="005A3591">
        <w:rPr>
          <w:rFonts w:ascii="ＭＳ 明朝" w:hAnsi="ＭＳ 明朝" w:hint="eastAsia"/>
          <w:sz w:val="22"/>
          <w:szCs w:val="22"/>
        </w:rPr>
        <w:t>が連携し、</w:t>
      </w:r>
      <w:r w:rsidRPr="005A3591">
        <w:rPr>
          <w:rFonts w:ascii="ＭＳ 明朝" w:hAnsi="Times New Roman" w:cs="ＭＳ 明朝"/>
          <w:kern w:val="0"/>
          <w:sz w:val="22"/>
          <w:szCs w:val="22"/>
        </w:rPr>
        <w:t>徹底した通過交通の排除や車両</w:t>
      </w:r>
      <w:r w:rsidRPr="005A3591">
        <w:rPr>
          <w:rFonts w:ascii="ＭＳ 明朝" w:hAnsi="Times New Roman" w:cs="ＭＳ 明朝" w:hint="eastAsia"/>
          <w:kern w:val="0"/>
          <w:sz w:val="22"/>
          <w:szCs w:val="22"/>
        </w:rPr>
        <w:t>速度</w:t>
      </w:r>
      <w:r w:rsidRPr="005A3591">
        <w:rPr>
          <w:rFonts w:ascii="ＭＳ 明朝" w:hAnsi="Times New Roman" w:cs="ＭＳ 明朝"/>
          <w:kern w:val="0"/>
          <w:sz w:val="22"/>
          <w:szCs w:val="22"/>
        </w:rPr>
        <w:t>の抑制等</w:t>
      </w:r>
      <w:r w:rsidRPr="005A3591">
        <w:rPr>
          <w:rFonts w:ascii="ＭＳ 明朝" w:hAnsi="Times New Roman" w:cs="ＭＳ 明朝" w:hint="eastAsia"/>
          <w:kern w:val="0"/>
          <w:sz w:val="22"/>
          <w:szCs w:val="22"/>
        </w:rPr>
        <w:t>の</w:t>
      </w:r>
      <w:r>
        <w:rPr>
          <w:rFonts w:ascii="ＭＳ 明朝" w:hAnsi="Times New Roman" w:cs="ＭＳ 明朝"/>
          <w:kern w:val="0"/>
          <w:sz w:val="22"/>
          <w:szCs w:val="22"/>
        </w:rPr>
        <w:t>ゾーン対策に取</w:t>
      </w:r>
      <w:r w:rsidR="00F72455">
        <w:rPr>
          <w:rFonts w:ascii="ＭＳ 明朝" w:hAnsi="Times New Roman" w:cs="ＭＳ 明朝" w:hint="eastAsia"/>
          <w:kern w:val="0"/>
          <w:sz w:val="22"/>
          <w:szCs w:val="22"/>
        </w:rPr>
        <w:t>り</w:t>
      </w:r>
      <w:r w:rsidRPr="005A3591">
        <w:rPr>
          <w:rFonts w:ascii="ＭＳ 明朝" w:hAnsi="Times New Roman" w:cs="ＭＳ 明朝"/>
          <w:kern w:val="0"/>
          <w:sz w:val="22"/>
          <w:szCs w:val="22"/>
        </w:rPr>
        <w:t>組み</w:t>
      </w:r>
      <w:r w:rsidRPr="005A3591">
        <w:rPr>
          <w:rFonts w:ascii="ＭＳ 明朝" w:hAnsi="Times New Roman" w:cs="ＭＳ 明朝" w:hint="eastAsia"/>
          <w:kern w:val="0"/>
          <w:sz w:val="22"/>
          <w:szCs w:val="22"/>
        </w:rPr>
        <w:t>、子供</w:t>
      </w:r>
      <w:r w:rsidRPr="005A3591">
        <w:rPr>
          <w:rFonts w:ascii="ＭＳ 明朝" w:hAnsi="Times New Roman" w:cs="ＭＳ 明朝"/>
          <w:kern w:val="0"/>
          <w:sz w:val="22"/>
          <w:szCs w:val="22"/>
        </w:rPr>
        <w:t>や高齢者等が安心して通行できる道路空間の確保を図る</w:t>
      </w:r>
      <w:r w:rsidRPr="005A3591">
        <w:rPr>
          <w:rFonts w:ascii="ＭＳ 明朝" w:hAnsi="Times New Roman" w:cs="ＭＳ 明朝" w:hint="eastAsia"/>
          <w:kern w:val="0"/>
          <w:sz w:val="22"/>
          <w:szCs w:val="22"/>
        </w:rPr>
        <w:t>。</w:t>
      </w:r>
    </w:p>
    <w:p w:rsidR="008813A9"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公安委員会</w:t>
      </w:r>
      <w:r w:rsidRPr="005A3591">
        <w:rPr>
          <w:rFonts w:ascii="ＭＳ 明朝" w:hAnsi="ＭＳ 明朝" w:hint="eastAsia"/>
          <w:sz w:val="22"/>
          <w:szCs w:val="22"/>
        </w:rPr>
        <w:t>においては、交通規制、交通管制及び交通指導取締りの融合に配意した施策を推進する。具体的には、生活道路における歩行者・自転車利用者の安全を確保するため、最高速度</w:t>
      </w:r>
      <w:r w:rsidRPr="005A3591">
        <w:rPr>
          <w:rFonts w:ascii="ＭＳ 明朝" w:hAnsi="ＭＳ 明朝"/>
          <w:sz w:val="22"/>
          <w:szCs w:val="22"/>
        </w:rPr>
        <w:t>30</w:t>
      </w:r>
      <w:r w:rsidR="00092889">
        <w:rPr>
          <w:rFonts w:ascii="ＭＳ 明朝" w:hAnsi="ＭＳ 明朝" w:hint="eastAsia"/>
          <w:sz w:val="22"/>
          <w:szCs w:val="22"/>
        </w:rPr>
        <w:t>キロメートル毎時</w:t>
      </w:r>
      <w:r w:rsidRPr="005A3591">
        <w:rPr>
          <w:rFonts w:ascii="ＭＳ 明朝" w:hAnsi="ＭＳ 明朝" w:hint="eastAsia"/>
          <w:sz w:val="22"/>
          <w:szCs w:val="22"/>
        </w:rPr>
        <w:t>の区域規制等を</w:t>
      </w:r>
      <w:r>
        <w:rPr>
          <w:rFonts w:ascii="ＭＳ 明朝" w:hAnsi="ＭＳ 明朝" w:hint="eastAsia"/>
          <w:sz w:val="22"/>
          <w:szCs w:val="22"/>
        </w:rPr>
        <w:t>実施する</w:t>
      </w:r>
      <w:r w:rsidRPr="005A3591">
        <w:rPr>
          <w:rFonts w:ascii="ＭＳ 明朝" w:hAnsi="ＭＳ 明朝" w:hint="eastAsia"/>
          <w:sz w:val="22"/>
          <w:szCs w:val="22"/>
        </w:rPr>
        <w:t>「ゾーン</w:t>
      </w:r>
      <w:r w:rsidRPr="005A3591">
        <w:rPr>
          <w:rFonts w:ascii="ＭＳ 明朝" w:hAnsi="ＭＳ 明朝"/>
          <w:sz w:val="22"/>
          <w:szCs w:val="22"/>
        </w:rPr>
        <w:t>30</w:t>
      </w:r>
      <w:r w:rsidRPr="005A3591">
        <w:rPr>
          <w:rFonts w:ascii="ＭＳ 明朝" w:hAnsi="ＭＳ 明朝" w:hint="eastAsia"/>
          <w:sz w:val="22"/>
          <w:szCs w:val="22"/>
        </w:rPr>
        <w:t>」を整備</w:t>
      </w:r>
      <w:r>
        <w:rPr>
          <w:rFonts w:ascii="ＭＳ 明朝" w:hAnsi="ＭＳ 明朝" w:hint="eastAsia"/>
          <w:sz w:val="22"/>
          <w:szCs w:val="22"/>
        </w:rPr>
        <w:t>を推進する</w:t>
      </w:r>
      <w:r w:rsidR="00EA6208">
        <w:rPr>
          <w:rFonts w:ascii="ＭＳ 明朝" w:hAnsi="ＭＳ 明朝" w:hint="eastAsia"/>
          <w:sz w:val="22"/>
          <w:szCs w:val="22"/>
        </w:rPr>
        <w:t>ほか、道路標識・道路標示の高輝度化や信号灯器の</w:t>
      </w:r>
      <w:r w:rsidR="00EA6208">
        <w:rPr>
          <w:rFonts w:ascii="ＭＳ 明朝" w:hAnsi="ＭＳ 明朝" w:hint="eastAsia"/>
          <w:sz w:val="22"/>
          <w:szCs w:val="22"/>
        </w:rPr>
        <w:lastRenderedPageBreak/>
        <w:t>LED</w:t>
      </w:r>
      <w:r w:rsidRPr="005A3591">
        <w:rPr>
          <w:rFonts w:ascii="ＭＳ 明朝" w:hAnsi="ＭＳ 明朝" w:hint="eastAsia"/>
          <w:sz w:val="22"/>
          <w:szCs w:val="22"/>
        </w:rPr>
        <w:t>化、路側帯の設置・拡幅、</w:t>
      </w:r>
      <w:r w:rsidR="00092889">
        <w:rPr>
          <w:rFonts w:ascii="ＭＳ 明朝" w:hAnsi="ＭＳ 明朝" w:hint="eastAsia"/>
          <w:sz w:val="22"/>
          <w:szCs w:val="22"/>
        </w:rPr>
        <w:t>物理デバイスと組み合わせた</w:t>
      </w:r>
      <w:r w:rsidRPr="005A3591">
        <w:rPr>
          <w:rFonts w:ascii="ＭＳ 明朝" w:hAnsi="ＭＳ 明朝" w:hint="eastAsia"/>
          <w:sz w:val="22"/>
          <w:szCs w:val="22"/>
        </w:rPr>
        <w:t>ゾーン規制の活用等の安全対策や外周幹線道路を中心に信号機の改良、光ビーコン、交通情報板等によるリアルタイムの</w:t>
      </w:r>
      <w:r>
        <w:rPr>
          <w:rFonts w:ascii="ＭＳ 明朝" w:hAnsi="ＭＳ 明朝" w:hint="eastAsia"/>
          <w:sz w:val="22"/>
          <w:szCs w:val="22"/>
        </w:rPr>
        <w:t>交通情報提供等の交通流円滑化対策を実施するとともに、</w:t>
      </w:r>
      <w:r w:rsidR="005F5D17">
        <w:rPr>
          <w:rFonts w:ascii="ＭＳ 明朝" w:hAnsi="ＭＳ 明朝" w:hint="eastAsia"/>
          <w:sz w:val="22"/>
          <w:szCs w:val="22"/>
        </w:rPr>
        <w:t>「</w:t>
      </w:r>
      <w:r>
        <w:rPr>
          <w:rFonts w:ascii="ＭＳ 明朝" w:hAnsi="ＭＳ 明朝" w:hint="eastAsia"/>
          <w:sz w:val="22"/>
          <w:szCs w:val="22"/>
        </w:rPr>
        <w:t>高齢者、障害</w:t>
      </w:r>
      <w:r w:rsidRPr="005A3591">
        <w:rPr>
          <w:rFonts w:ascii="ＭＳ 明朝" w:hAnsi="ＭＳ 明朝" w:hint="eastAsia"/>
          <w:sz w:val="22"/>
          <w:szCs w:val="22"/>
        </w:rPr>
        <w:t>者等の移動等の円滑化の促進に関する法律</w:t>
      </w:r>
      <w:r w:rsidR="005F5D17">
        <w:rPr>
          <w:rFonts w:ascii="ＭＳ 明朝" w:hAnsi="ＭＳ 明朝" w:hint="eastAsia"/>
          <w:sz w:val="22"/>
          <w:szCs w:val="22"/>
        </w:rPr>
        <w:t>」</w:t>
      </w:r>
      <w:r w:rsidRPr="005A3591">
        <w:rPr>
          <w:rFonts w:ascii="ＭＳ 明朝" w:hAnsi="ＭＳ 明朝" w:hint="eastAsia"/>
          <w:sz w:val="22"/>
          <w:szCs w:val="22"/>
        </w:rPr>
        <w:t>（平成18年法律第91号。以下「バリアフリー法」という。）</w:t>
      </w:r>
      <w:r w:rsidR="005F5D17">
        <w:rPr>
          <w:rFonts w:ascii="ＭＳ 明朝" w:hAnsi="ＭＳ 明朝" w:hint="eastAsia"/>
          <w:sz w:val="22"/>
          <w:szCs w:val="22"/>
        </w:rPr>
        <w:t>にいう</w:t>
      </w:r>
      <w:r w:rsidRPr="005A3591">
        <w:rPr>
          <w:rFonts w:ascii="ＭＳ 明朝" w:hAnsi="ＭＳ 明朝" w:hint="eastAsia"/>
          <w:sz w:val="22"/>
          <w:szCs w:val="22"/>
        </w:rPr>
        <w:t>生活関連経路を構成する道路を中心に音響式信号機、</w:t>
      </w:r>
      <w:r w:rsidR="008813A9">
        <w:rPr>
          <w:rFonts w:ascii="ＭＳ 明朝" w:hAnsi="ＭＳ 明朝" w:hint="eastAsia"/>
          <w:sz w:val="22"/>
          <w:szCs w:val="22"/>
        </w:rPr>
        <w:t>歩行者等支援情報システム</w:t>
      </w:r>
      <w:r w:rsidR="008D129F">
        <w:rPr>
          <w:rFonts w:ascii="ＭＳ 明朝" w:hAnsi="ＭＳ 明朝" w:hint="eastAsia"/>
          <w:sz w:val="22"/>
          <w:szCs w:val="22"/>
        </w:rPr>
        <w:t>（B</w:t>
      </w:r>
      <w:r w:rsidR="008D129F">
        <w:rPr>
          <w:rFonts w:ascii="ＭＳ 明朝" w:hAnsi="ＭＳ 明朝"/>
          <w:sz w:val="22"/>
          <w:szCs w:val="22"/>
        </w:rPr>
        <w:t>luetooth</w:t>
      </w:r>
      <w:r w:rsidR="008D129F">
        <w:rPr>
          <w:rFonts w:ascii="ＭＳ 明朝" w:hAnsi="ＭＳ 明朝" w:hint="eastAsia"/>
          <w:sz w:val="22"/>
          <w:szCs w:val="22"/>
        </w:rPr>
        <w:t>を活用し、スマートフォン等に対して歩行者用信号情報を送信するとともに、スマートフォン等の操作により青信号時間の延長を可能とするもの（以下「高度化PICS</w:t>
      </w:r>
      <w:r w:rsidR="008D129F">
        <w:rPr>
          <w:rFonts w:ascii="ＭＳ 明朝" w:hAnsi="ＭＳ 明朝"/>
          <w:sz w:val="22"/>
          <w:szCs w:val="22"/>
        </w:rPr>
        <w:t>(Pedestrian Information and Communication Systems)</w:t>
      </w:r>
      <w:r w:rsidR="008D129F">
        <w:rPr>
          <w:rFonts w:ascii="ＭＳ 明朝" w:hAnsi="ＭＳ 明朝" w:hint="eastAsia"/>
          <w:sz w:val="22"/>
          <w:szCs w:val="22"/>
        </w:rPr>
        <w:t>」という。）を含む。）</w:t>
      </w:r>
      <w:r w:rsidRPr="005A3591">
        <w:rPr>
          <w:rFonts w:ascii="ＭＳ 明朝" w:hAnsi="ＭＳ 明朝" w:hint="eastAsia"/>
          <w:sz w:val="22"/>
          <w:szCs w:val="22"/>
        </w:rPr>
        <w:t>、</w:t>
      </w:r>
      <w:r w:rsidR="008813A9">
        <w:rPr>
          <w:rFonts w:ascii="ＭＳ 明朝" w:hAnsi="ＭＳ 明朝" w:hint="eastAsia"/>
          <w:sz w:val="22"/>
          <w:szCs w:val="22"/>
        </w:rPr>
        <w:t>経過時間表示機能付き歩行者用灯器、歩車分離式信号機等</w:t>
      </w:r>
      <w:r w:rsidR="000606AB">
        <w:rPr>
          <w:rFonts w:ascii="ＭＳ 明朝" w:hAnsi="ＭＳ 明朝" w:hint="eastAsia"/>
          <w:sz w:val="22"/>
          <w:szCs w:val="22"/>
        </w:rPr>
        <w:t>のバリアフリー対応型信号機</w:t>
      </w:r>
      <w:r w:rsidRPr="005A3591">
        <w:rPr>
          <w:rFonts w:ascii="ＭＳ 明朝" w:hAnsi="ＭＳ 明朝" w:hint="eastAsia"/>
          <w:sz w:val="22"/>
          <w:szCs w:val="22"/>
        </w:rPr>
        <w:t>の整備を推進する。</w:t>
      </w:r>
    </w:p>
    <w:p w:rsidR="00621DB2" w:rsidRPr="005A3591" w:rsidRDefault="00621DB2" w:rsidP="00621DB2">
      <w:pPr>
        <w:ind w:leftChars="420" w:left="924" w:firstLineChars="100" w:firstLine="230"/>
        <w:rPr>
          <w:rFonts w:ascii="ＭＳ 明朝" w:hAnsi="ＭＳ 明朝"/>
          <w:color w:val="FF0000"/>
          <w:sz w:val="22"/>
          <w:szCs w:val="22"/>
        </w:rPr>
      </w:pPr>
      <w:r>
        <w:rPr>
          <w:rFonts w:ascii="ＭＳ 明朝" w:hAnsi="ＭＳ 明朝" w:hint="eastAsia"/>
          <w:sz w:val="22"/>
          <w:szCs w:val="22"/>
        </w:rPr>
        <w:t>さらに、生活道路でも活用できる可搬式速度違反自動取締装置の整備拡充を図り、適切な取締りを推進する。</w:t>
      </w:r>
    </w:p>
    <w:p w:rsidR="00621DB2" w:rsidRPr="005A3591" w:rsidRDefault="00621DB2" w:rsidP="00621DB2">
      <w:pPr>
        <w:ind w:leftChars="420" w:left="924" w:firstLineChars="100" w:firstLine="230"/>
        <w:rPr>
          <w:rFonts w:ascii="ＭＳ 明朝" w:hAnsi="ＭＳ 明朝"/>
          <w:sz w:val="22"/>
          <w:szCs w:val="22"/>
        </w:rPr>
      </w:pPr>
      <w:r w:rsidRPr="005A3591">
        <w:rPr>
          <w:rFonts w:ascii="ＭＳ 明朝" w:hAnsi="ＭＳ 明朝" w:hint="eastAsia"/>
          <w:sz w:val="22"/>
          <w:szCs w:val="22"/>
        </w:rPr>
        <w:t>道路管理者においては、</w:t>
      </w:r>
      <w:r w:rsidR="003B3F0C">
        <w:rPr>
          <w:rFonts w:ascii="ＭＳ 明朝" w:hAnsi="ＭＳ 明朝" w:hint="eastAsia"/>
          <w:sz w:val="22"/>
          <w:szCs w:val="22"/>
        </w:rPr>
        <w:t>当該エリア外周の幹線道路の</w:t>
      </w:r>
      <w:r w:rsidRPr="005A3591">
        <w:rPr>
          <w:rFonts w:ascii="ＭＳ 明朝" w:hAnsi="ＭＳ 明朝" w:hint="eastAsia"/>
          <w:sz w:val="22"/>
          <w:szCs w:val="22"/>
        </w:rPr>
        <w:t>通行を円滑化し、エリア内への通過車両を抑制するため、交差点の改良等を進める外周道路対策を</w:t>
      </w:r>
      <w:r w:rsidR="008200B3">
        <w:rPr>
          <w:rFonts w:ascii="ＭＳ 明朝" w:hAnsi="ＭＳ 明朝" w:hint="eastAsia"/>
          <w:sz w:val="22"/>
          <w:szCs w:val="22"/>
        </w:rPr>
        <w:t>始め</w:t>
      </w:r>
      <w:r w:rsidRPr="005A3591">
        <w:rPr>
          <w:rFonts w:ascii="ＭＳ 明朝" w:hAnsi="ＭＳ 明朝" w:hint="eastAsia"/>
          <w:sz w:val="22"/>
          <w:szCs w:val="22"/>
        </w:rPr>
        <w:t>、歩行者や自転車の通行を優先するゾーン形成を図るため、車両の速度を抑制する道路構造（車道幅を局所的に狭さくしたり、クランクの設置など）の整備等を行うゾーン対策、さらには、安心して移動できる歩行空間ネットワークの整備を図るため、歩道の整備等の経路対策を推進する。</w:t>
      </w:r>
    </w:p>
    <w:p w:rsidR="00621DB2" w:rsidRPr="005A3591" w:rsidRDefault="00621DB2" w:rsidP="00621DB2">
      <w:pPr>
        <w:ind w:leftChars="420" w:left="924" w:firstLineChars="100" w:firstLine="230"/>
        <w:rPr>
          <w:rFonts w:ascii="ＭＳ 明朝" w:hAnsi="ＭＳ 明朝"/>
          <w:sz w:val="22"/>
          <w:szCs w:val="22"/>
        </w:rPr>
      </w:pPr>
      <w:r w:rsidRPr="005A3591">
        <w:rPr>
          <w:rFonts w:ascii="ＭＳ 明朝" w:hAnsi="ＭＳ 明朝" w:hint="eastAsia"/>
          <w:sz w:val="22"/>
          <w:szCs w:val="22"/>
        </w:rPr>
        <w:t>また、通過車両の進入を抑え、歩行者等の安全確保と生活環境の改善を図るため、</w:t>
      </w:r>
      <w:r w:rsidR="00E45780">
        <w:rPr>
          <w:rFonts w:ascii="ＭＳ 明朝" w:hAnsi="ＭＳ 明朝" w:hint="eastAsia"/>
          <w:sz w:val="22"/>
          <w:szCs w:val="22"/>
        </w:rPr>
        <w:t>交差点や歩行空間等のカラー舗装化、路面の注意喚起や区画線等の整備や、</w:t>
      </w:r>
      <w:r w:rsidRPr="005A3591">
        <w:rPr>
          <w:rFonts w:ascii="ＭＳ 明朝" w:hAnsi="ＭＳ 明朝" w:hint="eastAsia"/>
          <w:sz w:val="22"/>
          <w:szCs w:val="22"/>
        </w:rPr>
        <w:t>コミュニティ道路</w:t>
      </w:r>
      <w:r w:rsidRPr="005A3591">
        <w:rPr>
          <w:rFonts w:ascii="ＭＳ 明朝" w:hint="eastAsia"/>
          <w:sz w:val="22"/>
          <w:szCs w:val="22"/>
        </w:rPr>
        <w:t>（歩行者の通行を優先させるため、車両速度を抑制するハンプ・クランク等や歩行者を物理的に分離するための縁石等を整備した道路）・歩車共存道路（歩行者の通行を優先させるため、車両速度を抑制するハンプやクランク等を整備した道路）</w:t>
      </w:r>
      <w:r w:rsidRPr="005A3591">
        <w:rPr>
          <w:rFonts w:ascii="ＭＳ 明朝" w:hAnsi="ＭＳ 明朝" w:hint="eastAsia"/>
          <w:sz w:val="22"/>
          <w:szCs w:val="22"/>
        </w:rPr>
        <w:t>等の整備を推進するとともに、道路標識の高輝度化・可変化・自発光化、標示板の共架、設置場所の統合・改善、道路標示の高輝度化等（以下「道路標識の高輝度化等」という。）を行い、見やすく分かりやすい道路標識・道路標示とするなど視認性の向上を図る。</w:t>
      </w:r>
    </w:p>
    <w:p w:rsidR="00621DB2" w:rsidRPr="005A3591" w:rsidRDefault="00621DB2" w:rsidP="00621DB2">
      <w:pPr>
        <w:ind w:leftChars="657" w:left="1445" w:firstLineChars="100" w:firstLine="230"/>
        <w:rPr>
          <w:rFonts w:ascii="ＭＳ 明朝" w:hAnsi="ＭＳ 明朝"/>
          <w:sz w:val="22"/>
          <w:szCs w:val="22"/>
        </w:rPr>
      </w:pPr>
    </w:p>
    <w:p w:rsidR="00621DB2" w:rsidRPr="005A3591" w:rsidRDefault="00621DB2" w:rsidP="00621DB2">
      <w:pPr>
        <w:ind w:firstLineChars="300" w:firstLine="690"/>
        <w:rPr>
          <w:rFonts w:ascii="ＭＳ 明朝" w:hAnsi="ＭＳ 明朝"/>
          <w:sz w:val="22"/>
          <w:szCs w:val="22"/>
        </w:rPr>
      </w:pPr>
      <w:r w:rsidRPr="005A3591">
        <w:rPr>
          <w:rFonts w:ascii="ＭＳ 明朝" w:hAnsi="ＭＳ 明朝" w:hint="eastAsia"/>
          <w:sz w:val="22"/>
          <w:szCs w:val="22"/>
        </w:rPr>
        <w:t>イ　通学路等における交通安全の確保</w:t>
      </w:r>
    </w:p>
    <w:p w:rsidR="00621DB2" w:rsidRPr="005A3591" w:rsidRDefault="00621DB2" w:rsidP="00621DB2">
      <w:pPr>
        <w:ind w:leftChars="400" w:left="880" w:firstLineChars="100" w:firstLine="230"/>
        <w:rPr>
          <w:rFonts w:ascii="ＭＳ 明朝" w:hAnsi="Times New Roman"/>
          <w:kern w:val="0"/>
          <w:sz w:val="22"/>
          <w:szCs w:val="22"/>
        </w:rPr>
      </w:pPr>
      <w:r w:rsidRPr="005A3591">
        <w:rPr>
          <w:rFonts w:ascii="ＭＳ 明朝" w:hAnsi="ＭＳ 明朝" w:cs="ＭＳ 明朝" w:hint="eastAsia"/>
          <w:kern w:val="0"/>
          <w:sz w:val="22"/>
          <w:szCs w:val="22"/>
        </w:rPr>
        <w:t>通学路</w:t>
      </w:r>
      <w:r>
        <w:rPr>
          <w:rFonts w:ascii="ＭＳ 明朝" w:hAnsi="ＭＳ 明朝" w:cs="ＭＳ 明朝" w:hint="eastAsia"/>
          <w:kern w:val="0"/>
          <w:sz w:val="22"/>
          <w:szCs w:val="22"/>
        </w:rPr>
        <w:t>や未就学児を中心に子供が日常的に集団で移動する経路</w:t>
      </w:r>
      <w:r w:rsidRPr="005A3591">
        <w:rPr>
          <w:rFonts w:ascii="ＭＳ 明朝" w:hAnsi="ＭＳ 明朝" w:cs="ＭＳ 明朝" w:hint="eastAsia"/>
          <w:kern w:val="0"/>
          <w:sz w:val="22"/>
          <w:szCs w:val="22"/>
        </w:rPr>
        <w:t>における交通安全を確保するため、</w:t>
      </w:r>
      <w:r>
        <w:rPr>
          <w:rFonts w:ascii="ＭＳ 明朝" w:hAnsi="ＭＳ 明朝" w:cs="ＭＳ 明朝" w:hint="eastAsia"/>
          <w:kern w:val="0"/>
          <w:sz w:val="22"/>
          <w:szCs w:val="22"/>
        </w:rPr>
        <w:t>「通学路交通安全プログラム」等に基づく</w:t>
      </w:r>
      <w:r w:rsidRPr="005A3591">
        <w:rPr>
          <w:rFonts w:ascii="ＭＳ 明朝" w:hAnsi="ＭＳ 明朝" w:cs="ＭＳ 明朝" w:hint="eastAsia"/>
          <w:kern w:val="0"/>
          <w:sz w:val="22"/>
          <w:szCs w:val="22"/>
        </w:rPr>
        <w:t>定期的な合同点検の実施や対策の改善・充実等</w:t>
      </w:r>
      <w:r w:rsidR="004F5B1A">
        <w:rPr>
          <w:rFonts w:ascii="ＭＳ 明朝" w:hAnsi="ＭＳ 明朝" w:cs="ＭＳ 明朝" w:hint="eastAsia"/>
          <w:kern w:val="0"/>
          <w:sz w:val="22"/>
          <w:szCs w:val="22"/>
        </w:rPr>
        <w:t>を</w:t>
      </w:r>
      <w:r w:rsidRPr="005A3591">
        <w:rPr>
          <w:rFonts w:ascii="ＭＳ 明朝" w:hAnsi="ＭＳ 明朝" w:cs="ＭＳ 明朝" w:hint="eastAsia"/>
          <w:kern w:val="0"/>
          <w:sz w:val="22"/>
          <w:szCs w:val="22"/>
        </w:rPr>
        <w:t>継続的</w:t>
      </w:r>
      <w:r w:rsidR="00640A0C">
        <w:rPr>
          <w:rFonts w:ascii="ＭＳ 明朝" w:hAnsi="ＭＳ 明朝" w:cs="ＭＳ 明朝" w:hint="eastAsia"/>
          <w:kern w:val="0"/>
          <w:sz w:val="22"/>
          <w:szCs w:val="22"/>
        </w:rPr>
        <w:t>に</w:t>
      </w:r>
      <w:r w:rsidR="004F5B1A">
        <w:rPr>
          <w:rFonts w:ascii="ＭＳ 明朝" w:hAnsi="ＭＳ 明朝" w:cs="ＭＳ 明朝" w:hint="eastAsia"/>
          <w:kern w:val="0"/>
          <w:sz w:val="22"/>
          <w:szCs w:val="22"/>
        </w:rPr>
        <w:t>行う</w:t>
      </w:r>
      <w:r w:rsidRPr="005A3591">
        <w:rPr>
          <w:rFonts w:ascii="ＭＳ 明朝" w:hAnsi="ＭＳ 明朝" w:cs="ＭＳ 明朝" w:hint="eastAsia"/>
          <w:kern w:val="0"/>
          <w:sz w:val="22"/>
          <w:szCs w:val="22"/>
        </w:rPr>
        <w:t>とともに、</w:t>
      </w:r>
      <w:r>
        <w:rPr>
          <w:rFonts w:ascii="ＭＳ 明朝" w:hAnsi="ＭＳ 明朝" w:cs="ＭＳ 明朝" w:hint="eastAsia"/>
          <w:kern w:val="0"/>
          <w:sz w:val="22"/>
          <w:szCs w:val="22"/>
        </w:rPr>
        <w:t>未就学児を中心に子供が日常的に集団で移動する経路の緊急安全点検等の結果を踏まえ、道路交通実態に応じ、学校、教育委員会、警察</w:t>
      </w:r>
      <w:r w:rsidRPr="005A3591">
        <w:rPr>
          <w:rFonts w:ascii="ＭＳ 明朝" w:hAnsi="ＭＳ 明朝" w:cs="ＭＳ 明朝" w:hint="eastAsia"/>
          <w:kern w:val="0"/>
          <w:sz w:val="22"/>
          <w:szCs w:val="22"/>
        </w:rPr>
        <w:t>、道路管理者等の関係機関が連携し、ハード・ソフトの両面から必要な対策を推進する。</w:t>
      </w:r>
      <w:r w:rsidRPr="005A3591">
        <w:rPr>
          <w:rFonts w:ascii="ＭＳ 明朝" w:hAnsi="ＭＳ 明朝" w:cs="ＭＳ 明朝"/>
          <w:kern w:val="0"/>
          <w:sz w:val="22"/>
          <w:szCs w:val="22"/>
        </w:rPr>
        <w:t xml:space="preserve"> </w:t>
      </w:r>
    </w:p>
    <w:p w:rsidR="00621DB2" w:rsidRPr="005A3591" w:rsidRDefault="00621DB2" w:rsidP="00621DB2">
      <w:pPr>
        <w:ind w:leftChars="420" w:left="924" w:firstLineChars="100" w:firstLine="230"/>
        <w:rPr>
          <w:rFonts w:ascii="ＭＳ 明朝" w:hAnsi="ＭＳ 明朝"/>
          <w:strike/>
          <w:sz w:val="22"/>
          <w:szCs w:val="22"/>
        </w:rPr>
      </w:pPr>
      <w:r w:rsidRPr="005A3591">
        <w:rPr>
          <w:rFonts w:ascii="ＭＳ 明朝" w:hAnsi="ＭＳ 明朝" w:cs="ＭＳ 明朝" w:hint="eastAsia"/>
          <w:kern w:val="0"/>
          <w:sz w:val="22"/>
          <w:szCs w:val="22"/>
        </w:rPr>
        <w:t>高校、中学校に通う生徒、小学校、幼稚園、保育所、認定こども園や児童館等に通う児童・幼児の通行の安全を確保するため、通学路等の</w:t>
      </w:r>
      <w:r w:rsidR="0034233B">
        <w:rPr>
          <w:rFonts w:ascii="ＭＳ 明朝" w:hAnsi="ＭＳ 明朝" w:cs="ＭＳ 明朝" w:hint="eastAsia"/>
          <w:kern w:val="0"/>
          <w:sz w:val="22"/>
          <w:szCs w:val="22"/>
        </w:rPr>
        <w:t>交通安全対策</w:t>
      </w:r>
      <w:r w:rsidRPr="005A3591">
        <w:rPr>
          <w:rFonts w:ascii="ＭＳ 明朝" w:hAnsi="ＭＳ 明朝" w:cs="ＭＳ 明朝" w:hint="eastAsia"/>
          <w:kern w:val="0"/>
          <w:sz w:val="22"/>
          <w:szCs w:val="22"/>
        </w:rPr>
        <w:t>を積極的に推進する</w:t>
      </w:r>
      <w:r w:rsidR="0034233B">
        <w:rPr>
          <w:rFonts w:ascii="ＭＳ 明朝" w:hAnsi="ＭＳ 明朝" w:cs="ＭＳ 明朝" w:hint="eastAsia"/>
          <w:kern w:val="0"/>
          <w:sz w:val="22"/>
          <w:szCs w:val="22"/>
        </w:rPr>
        <w:t>。</w:t>
      </w:r>
    </w:p>
    <w:p w:rsidR="00621DB2" w:rsidRPr="005A3591" w:rsidRDefault="00621DB2" w:rsidP="00621DB2">
      <w:pPr>
        <w:ind w:firstLineChars="296" w:firstLine="681"/>
        <w:rPr>
          <w:rFonts w:ascii="ＭＳ 明朝" w:hAnsi="ＭＳ 明朝"/>
          <w:sz w:val="22"/>
          <w:szCs w:val="22"/>
        </w:rPr>
      </w:pPr>
    </w:p>
    <w:p w:rsidR="00621DB2" w:rsidRPr="00644558" w:rsidRDefault="00621DB2" w:rsidP="00621DB2">
      <w:pPr>
        <w:ind w:firstLineChars="300" w:firstLine="690"/>
        <w:rPr>
          <w:rFonts w:ascii="ＭＳ 明朝" w:hAnsi="ＭＳ 明朝"/>
          <w:sz w:val="22"/>
          <w:szCs w:val="22"/>
        </w:rPr>
      </w:pPr>
      <w:r>
        <w:rPr>
          <w:rFonts w:ascii="ＭＳ 明朝" w:hAnsi="ＭＳ 明朝" w:hint="eastAsia"/>
          <w:sz w:val="22"/>
          <w:szCs w:val="22"/>
        </w:rPr>
        <w:t>ウ</w:t>
      </w:r>
      <w:r w:rsidRPr="00644558">
        <w:rPr>
          <w:rFonts w:ascii="ＭＳ 明朝" w:hAnsi="ＭＳ 明朝" w:hint="eastAsia"/>
          <w:sz w:val="22"/>
          <w:szCs w:val="22"/>
        </w:rPr>
        <w:t xml:space="preserve">　</w:t>
      </w:r>
      <w:r>
        <w:rPr>
          <w:rFonts w:ascii="ＭＳ 明朝" w:hAnsi="ＭＳ 明朝" w:hint="eastAsia"/>
          <w:sz w:val="22"/>
          <w:szCs w:val="22"/>
        </w:rPr>
        <w:t>高齢者、障がい者等の安全に資する</w:t>
      </w:r>
      <w:r w:rsidRPr="00644558">
        <w:rPr>
          <w:rFonts w:ascii="ＭＳ 明朝" w:hAnsi="ＭＳ 明朝" w:hint="eastAsia"/>
          <w:sz w:val="22"/>
          <w:szCs w:val="22"/>
        </w:rPr>
        <w:t>歩行空間等の整備</w:t>
      </w:r>
    </w:p>
    <w:p w:rsidR="00621DB2" w:rsidRDefault="00621DB2" w:rsidP="00621DB2">
      <w:pPr>
        <w:autoSpaceDN w:val="0"/>
        <w:ind w:leftChars="380" w:left="1133" w:hangingChars="129" w:hanging="297"/>
        <w:rPr>
          <w:rFonts w:ascii="ＭＳ 明朝" w:hAnsi="ＭＳ 明朝"/>
          <w:sz w:val="22"/>
          <w:szCs w:val="22"/>
        </w:rPr>
      </w:pPr>
      <w:r>
        <w:rPr>
          <w:rFonts w:ascii="ＭＳ 明朝" w:hAnsi="ＭＳ 明朝" w:hint="eastAsia"/>
          <w:sz w:val="22"/>
          <w:szCs w:val="22"/>
        </w:rPr>
        <w:t xml:space="preserve">(ｱ)　</w:t>
      </w:r>
      <w:r w:rsidRPr="00644558">
        <w:rPr>
          <w:rFonts w:ascii="ＭＳ 明朝" w:hAnsi="ＭＳ 明朝" w:hint="eastAsia"/>
          <w:sz w:val="22"/>
          <w:szCs w:val="22"/>
        </w:rPr>
        <w:t>高齢者</w:t>
      </w:r>
      <w:r>
        <w:rPr>
          <w:rFonts w:ascii="ＭＳ 明朝" w:hAnsi="ＭＳ 明朝" w:hint="eastAsia"/>
          <w:sz w:val="22"/>
          <w:szCs w:val="22"/>
        </w:rPr>
        <w:t>や</w:t>
      </w:r>
      <w:r w:rsidRPr="00644558">
        <w:rPr>
          <w:rFonts w:ascii="ＭＳ 明朝" w:hAnsi="ＭＳ 明朝" w:hint="eastAsia"/>
          <w:sz w:val="22"/>
          <w:szCs w:val="22"/>
        </w:rPr>
        <w:t>障</w:t>
      </w:r>
      <w:r>
        <w:rPr>
          <w:rFonts w:ascii="ＭＳ 明朝" w:hAnsi="ＭＳ 明朝" w:hint="eastAsia"/>
          <w:sz w:val="22"/>
          <w:szCs w:val="22"/>
        </w:rPr>
        <w:t>がい</w:t>
      </w:r>
      <w:r w:rsidRPr="00644558">
        <w:rPr>
          <w:rFonts w:ascii="ＭＳ 明朝" w:hAnsi="ＭＳ 明朝" w:hint="eastAsia"/>
          <w:sz w:val="22"/>
          <w:szCs w:val="22"/>
        </w:rPr>
        <w:t>者等</w:t>
      </w:r>
      <w:r>
        <w:rPr>
          <w:rFonts w:ascii="ＭＳ 明朝" w:hAnsi="ＭＳ 明朝" w:hint="eastAsia"/>
          <w:sz w:val="22"/>
          <w:szCs w:val="22"/>
        </w:rPr>
        <w:t>を含めて全ての人が安全に安心して参加し活動できる社会を実現するため</w:t>
      </w:r>
      <w:r w:rsidRPr="00644558">
        <w:rPr>
          <w:rFonts w:ascii="ＭＳ 明朝" w:hAnsi="ＭＳ 明朝" w:hint="eastAsia"/>
          <w:sz w:val="22"/>
          <w:szCs w:val="22"/>
        </w:rPr>
        <w:t>、駅、公共施設、福祉施設、病院等の周辺を中心に</w:t>
      </w:r>
      <w:r>
        <w:rPr>
          <w:rFonts w:ascii="ＭＳ 明朝" w:hAnsi="ＭＳ 明朝" w:hint="eastAsia"/>
          <w:sz w:val="22"/>
          <w:szCs w:val="22"/>
        </w:rPr>
        <w:t>歩道の段差・傾斜・勾配の改善、</w:t>
      </w:r>
      <w:r w:rsidR="00644C15">
        <w:rPr>
          <w:rFonts w:ascii="ＭＳ 明朝" w:hAnsi="ＭＳ 明朝" w:hint="eastAsia"/>
          <w:sz w:val="22"/>
          <w:szCs w:val="22"/>
        </w:rPr>
        <w:t>視覚障害者</w:t>
      </w:r>
      <w:r w:rsidR="00C2418A">
        <w:rPr>
          <w:rFonts w:ascii="ＭＳ 明朝" w:hAnsi="ＭＳ 明朝" w:hint="eastAsia"/>
          <w:sz w:val="22"/>
          <w:szCs w:val="22"/>
        </w:rPr>
        <w:t>誘導</w:t>
      </w:r>
      <w:r w:rsidR="00644C15">
        <w:rPr>
          <w:rFonts w:ascii="ＭＳ 明朝" w:hAnsi="ＭＳ 明朝" w:hint="eastAsia"/>
          <w:sz w:val="22"/>
          <w:szCs w:val="22"/>
        </w:rPr>
        <w:t>用</w:t>
      </w:r>
      <w:r w:rsidR="0034233B">
        <w:rPr>
          <w:rFonts w:ascii="ＭＳ 明朝" w:hAnsi="ＭＳ 明朝" w:hint="eastAsia"/>
          <w:sz w:val="22"/>
          <w:szCs w:val="22"/>
        </w:rPr>
        <w:t>ブロックの設置、</w:t>
      </w:r>
      <w:r w:rsidRPr="00644558">
        <w:rPr>
          <w:rFonts w:ascii="ＭＳ 明朝" w:hAnsi="ＭＳ 明朝" w:hint="eastAsia"/>
          <w:sz w:val="22"/>
          <w:szCs w:val="22"/>
        </w:rPr>
        <w:t>バリアフリー対応型信号機</w:t>
      </w:r>
      <w:r>
        <w:rPr>
          <w:rFonts w:ascii="ＭＳ 明朝" w:hAnsi="ＭＳ 明朝" w:hint="eastAsia"/>
          <w:sz w:val="22"/>
          <w:szCs w:val="22"/>
        </w:rPr>
        <w:t>、エスコートゾーン、自転車駐車場等の</w:t>
      </w:r>
      <w:r w:rsidRPr="00644558">
        <w:rPr>
          <w:rFonts w:ascii="ＭＳ 明朝" w:hAnsi="ＭＳ 明朝" w:hint="eastAsia"/>
          <w:sz w:val="22"/>
          <w:szCs w:val="22"/>
        </w:rPr>
        <w:t>整備</w:t>
      </w:r>
      <w:r>
        <w:rPr>
          <w:rFonts w:ascii="ＭＳ 明朝" w:hAnsi="ＭＳ 明朝" w:hint="eastAsia"/>
          <w:sz w:val="22"/>
          <w:szCs w:val="22"/>
        </w:rPr>
        <w:t>を推進する。</w:t>
      </w:r>
      <w:r w:rsidRPr="00644558">
        <w:rPr>
          <w:rFonts w:ascii="ＭＳ 明朝" w:hAnsi="ＭＳ 明朝" w:hint="eastAsia"/>
          <w:sz w:val="22"/>
          <w:szCs w:val="22"/>
        </w:rPr>
        <w:t>あわせて、高齢者、障</w:t>
      </w:r>
      <w:r>
        <w:rPr>
          <w:rFonts w:ascii="ＭＳ 明朝" w:hAnsi="ＭＳ 明朝" w:hint="eastAsia"/>
          <w:sz w:val="22"/>
          <w:szCs w:val="22"/>
        </w:rPr>
        <w:t>がい</w:t>
      </w:r>
      <w:r w:rsidRPr="00644558">
        <w:rPr>
          <w:rFonts w:ascii="ＭＳ 明朝" w:hAnsi="ＭＳ 明朝" w:hint="eastAsia"/>
          <w:sz w:val="22"/>
          <w:szCs w:val="22"/>
        </w:rPr>
        <w:t>者等の通行の安全と</w:t>
      </w:r>
      <w:r>
        <w:rPr>
          <w:rFonts w:ascii="ＭＳ 明朝" w:hAnsi="ＭＳ 明朝" w:hint="eastAsia"/>
          <w:sz w:val="22"/>
          <w:szCs w:val="22"/>
        </w:rPr>
        <w:t>円滑を図るとともに、</w:t>
      </w:r>
      <w:r w:rsidRPr="00644558">
        <w:rPr>
          <w:rFonts w:ascii="ＭＳ 明朝" w:hAnsi="ＭＳ 明朝" w:hint="eastAsia"/>
          <w:sz w:val="22"/>
          <w:szCs w:val="22"/>
        </w:rPr>
        <w:t>高齢運転者の増加に対応するため、信号灯器の</w:t>
      </w:r>
      <w:r w:rsidR="00AA72BD">
        <w:rPr>
          <w:rFonts w:ascii="ＭＳ 明朝" w:hAnsi="ＭＳ 明朝" w:hint="eastAsia"/>
          <w:sz w:val="22"/>
          <w:szCs w:val="22"/>
        </w:rPr>
        <w:t>LED</w:t>
      </w:r>
      <w:r w:rsidRPr="00644558">
        <w:rPr>
          <w:rFonts w:ascii="ＭＳ 明朝" w:hAnsi="ＭＳ 明朝" w:hint="eastAsia"/>
          <w:sz w:val="22"/>
          <w:szCs w:val="22"/>
        </w:rPr>
        <w:t>化、道路標識の高輝度化等を推進する。</w:t>
      </w:r>
    </w:p>
    <w:p w:rsidR="00621DB2" w:rsidRDefault="00621DB2" w:rsidP="00621DB2">
      <w:pPr>
        <w:autoSpaceDN w:val="0"/>
        <w:ind w:leftChars="515" w:left="1133" w:firstLineChars="123" w:firstLine="283"/>
        <w:rPr>
          <w:rFonts w:ascii="ＭＳ 明朝" w:hAnsi="ＭＳ 明朝"/>
          <w:sz w:val="22"/>
          <w:szCs w:val="22"/>
        </w:rPr>
      </w:pPr>
      <w:r w:rsidRPr="00644558">
        <w:rPr>
          <w:rFonts w:ascii="ＭＳ 明朝" w:hAnsi="ＭＳ 明朝" w:hint="eastAsia"/>
          <w:sz w:val="22"/>
          <w:szCs w:val="22"/>
        </w:rPr>
        <w:t>また、駅前等の交通結節点において、エレベーター等の設置、スロープ化や建</w:t>
      </w:r>
      <w:r>
        <w:rPr>
          <w:rFonts w:ascii="ＭＳ 明朝" w:hAnsi="ＭＳ 明朝" w:hint="eastAsia"/>
          <w:sz w:val="22"/>
          <w:szCs w:val="22"/>
        </w:rPr>
        <w:t>築物との直結化が図られた立体横断施設、交通広場等の整備の</w:t>
      </w:r>
      <w:r w:rsidRPr="00644558">
        <w:rPr>
          <w:rFonts w:ascii="ＭＳ 明朝" w:hAnsi="ＭＳ 明朝" w:hint="eastAsia"/>
          <w:sz w:val="22"/>
          <w:szCs w:val="22"/>
        </w:rPr>
        <w:t>推進</w:t>
      </w:r>
      <w:r>
        <w:rPr>
          <w:rFonts w:ascii="ＭＳ 明朝" w:hAnsi="ＭＳ 明朝" w:hint="eastAsia"/>
          <w:sz w:val="22"/>
          <w:szCs w:val="22"/>
        </w:rPr>
        <w:t>等、安全で</w:t>
      </w:r>
      <w:r w:rsidRPr="00644558">
        <w:rPr>
          <w:rFonts w:ascii="ＭＳ 明朝" w:hAnsi="ＭＳ 明朝" w:hint="eastAsia"/>
          <w:sz w:val="22"/>
          <w:szCs w:val="22"/>
        </w:rPr>
        <w:t>快適な歩行空間を積極的に確保する。</w:t>
      </w:r>
    </w:p>
    <w:p w:rsidR="00621DB2" w:rsidRDefault="00621DB2" w:rsidP="00621DB2">
      <w:pPr>
        <w:autoSpaceDN w:val="0"/>
        <w:ind w:leftChars="515" w:left="1133" w:firstLineChars="123" w:firstLine="283"/>
        <w:rPr>
          <w:rFonts w:ascii="ＭＳ 明朝" w:hAnsi="ＭＳ 明朝"/>
          <w:sz w:val="22"/>
          <w:szCs w:val="22"/>
        </w:rPr>
      </w:pPr>
      <w:r w:rsidRPr="00644558">
        <w:rPr>
          <w:rFonts w:ascii="ＭＳ 明朝" w:hAnsi="ＭＳ 明朝" w:hint="eastAsia"/>
          <w:sz w:val="22"/>
          <w:szCs w:val="22"/>
        </w:rPr>
        <w:t>特に、</w:t>
      </w:r>
      <w:r>
        <w:rPr>
          <w:rFonts w:ascii="ＭＳ 明朝" w:hAnsi="ＭＳ 明朝" w:hint="eastAsia"/>
          <w:sz w:val="22"/>
          <w:szCs w:val="22"/>
        </w:rPr>
        <w:t>バリアフリー法</w:t>
      </w:r>
      <w:r w:rsidRPr="00644558">
        <w:rPr>
          <w:rFonts w:ascii="ＭＳ 明朝" w:hAnsi="ＭＳ 明朝" w:hint="eastAsia"/>
          <w:sz w:val="22"/>
          <w:szCs w:val="22"/>
        </w:rPr>
        <w:t>に基づき、重点整備地区に定められた駅の周辺地区等においては、公共交通機関等のバリアフリー化と連携しつつ、誰もが歩きやすい歩道、道路横断時の安全を確保する機能を付加したバリアフリー対応型信号機等</w:t>
      </w:r>
      <w:r>
        <w:rPr>
          <w:rFonts w:ascii="ＭＳ 明朝" w:hAnsi="ＭＳ 明朝" w:hint="eastAsia"/>
          <w:sz w:val="22"/>
          <w:szCs w:val="22"/>
        </w:rPr>
        <w:t>を</w:t>
      </w:r>
      <w:r w:rsidR="00DB49B3">
        <w:rPr>
          <w:rFonts w:ascii="ＭＳ 明朝" w:hAnsi="ＭＳ 明朝" w:hint="eastAsia"/>
          <w:sz w:val="22"/>
          <w:szCs w:val="22"/>
        </w:rPr>
        <w:t>、生活関連経路を構成する道路を中心に連続的・</w:t>
      </w:r>
      <w:r w:rsidRPr="00644558">
        <w:rPr>
          <w:rFonts w:ascii="ＭＳ 明朝" w:hAnsi="ＭＳ 明朝" w:hint="eastAsia"/>
          <w:sz w:val="22"/>
          <w:szCs w:val="22"/>
        </w:rPr>
        <w:t>面的</w:t>
      </w:r>
      <w:r>
        <w:rPr>
          <w:rFonts w:ascii="ＭＳ 明朝" w:hAnsi="ＭＳ 明朝" w:hint="eastAsia"/>
          <w:sz w:val="22"/>
          <w:szCs w:val="22"/>
        </w:rPr>
        <w:t>に整備し</w:t>
      </w:r>
      <w:r w:rsidRPr="00644558">
        <w:rPr>
          <w:rFonts w:ascii="ＭＳ 明朝" w:hAnsi="ＭＳ 明朝" w:hint="eastAsia"/>
          <w:sz w:val="22"/>
          <w:szCs w:val="22"/>
        </w:rPr>
        <w:t>ネットワーク</w:t>
      </w:r>
      <w:r>
        <w:rPr>
          <w:rFonts w:ascii="ＭＳ 明朝" w:hAnsi="ＭＳ 明朝" w:hint="eastAsia"/>
          <w:sz w:val="22"/>
          <w:szCs w:val="22"/>
        </w:rPr>
        <w:t>化を図る</w:t>
      </w:r>
      <w:r w:rsidRPr="00644558">
        <w:rPr>
          <w:rFonts w:ascii="ＭＳ 明朝" w:hAnsi="ＭＳ 明朝" w:hint="eastAsia"/>
          <w:sz w:val="22"/>
          <w:szCs w:val="22"/>
        </w:rPr>
        <w:t>。</w:t>
      </w:r>
    </w:p>
    <w:p w:rsidR="00621DB2" w:rsidRDefault="00621DB2" w:rsidP="00621DB2">
      <w:pPr>
        <w:autoSpaceDN w:val="0"/>
        <w:ind w:leftChars="515" w:left="1133" w:firstLineChars="123" w:firstLine="283"/>
        <w:rPr>
          <w:rFonts w:ascii="ＭＳ 明朝" w:hAnsi="ＭＳ 明朝"/>
          <w:sz w:val="22"/>
          <w:szCs w:val="22"/>
        </w:rPr>
      </w:pPr>
      <w:r>
        <w:rPr>
          <w:rFonts w:ascii="ＭＳ 明朝" w:hAnsi="ＭＳ 明朝" w:hint="eastAsia"/>
          <w:sz w:val="22"/>
          <w:szCs w:val="22"/>
        </w:rPr>
        <w:t>さらに、</w:t>
      </w:r>
      <w:r w:rsidRPr="00644558">
        <w:rPr>
          <w:rFonts w:ascii="ＭＳ 明朝" w:hAnsi="ＭＳ 明朝" w:hint="eastAsia"/>
          <w:sz w:val="22"/>
          <w:szCs w:val="22"/>
        </w:rPr>
        <w:t>視覚障</w:t>
      </w:r>
      <w:r>
        <w:rPr>
          <w:rFonts w:ascii="ＭＳ 明朝" w:hAnsi="ＭＳ 明朝" w:hint="eastAsia"/>
          <w:sz w:val="22"/>
          <w:szCs w:val="22"/>
        </w:rPr>
        <w:t>害</w:t>
      </w:r>
      <w:r w:rsidRPr="00644558">
        <w:rPr>
          <w:rFonts w:ascii="ＭＳ 明朝" w:hAnsi="ＭＳ 明朝" w:hint="eastAsia"/>
          <w:sz w:val="22"/>
          <w:szCs w:val="22"/>
        </w:rPr>
        <w:t>者誘導用ブロック、歩行者用の案内標識、バリアフリーマップ等により、公共施設の位置や施設までのバリアフリー経路等を適切に案内する。</w:t>
      </w:r>
    </w:p>
    <w:p w:rsidR="00621DB2" w:rsidRDefault="00621DB2" w:rsidP="00621DB2">
      <w:pPr>
        <w:autoSpaceDN w:val="0"/>
        <w:ind w:leftChars="380" w:left="1133" w:hangingChars="129" w:hanging="297"/>
        <w:rPr>
          <w:rFonts w:ascii="ＭＳ 明朝" w:hAnsi="ＭＳ 明朝"/>
          <w:sz w:val="22"/>
          <w:szCs w:val="22"/>
        </w:rPr>
      </w:pPr>
      <w:r>
        <w:rPr>
          <w:rFonts w:ascii="ＭＳ 明朝" w:hAnsi="ＭＳ 明朝" w:hint="eastAsia"/>
          <w:sz w:val="22"/>
          <w:szCs w:val="22"/>
        </w:rPr>
        <w:t xml:space="preserve">(ｲ)　</w:t>
      </w:r>
      <w:r w:rsidRPr="007B29B1">
        <w:rPr>
          <w:rFonts w:ascii="ＭＳ 明朝" w:hAnsi="ＭＳ 明朝" w:hint="eastAsia"/>
          <w:sz w:val="22"/>
          <w:szCs w:val="22"/>
        </w:rPr>
        <w:t>高齢</w:t>
      </w:r>
      <w:r>
        <w:rPr>
          <w:rFonts w:ascii="ＭＳ 明朝" w:hAnsi="ＭＳ 明朝" w:hint="eastAsia"/>
          <w:sz w:val="22"/>
          <w:szCs w:val="22"/>
        </w:rPr>
        <w:t>者、障がい者等の円滑な移動を阻害する要因となっている歩道や視覚障害者誘導用ブロック上等の</w:t>
      </w:r>
      <w:r w:rsidRPr="000A7A52">
        <w:rPr>
          <w:rFonts w:ascii="ＭＳ 明朝" w:hAnsi="ＭＳ 明朝" w:hint="eastAsia"/>
          <w:sz w:val="22"/>
          <w:szCs w:val="22"/>
        </w:rPr>
        <w:t>自動二輪車等の違法駐車</w:t>
      </w:r>
      <w:r>
        <w:rPr>
          <w:rFonts w:ascii="ＭＳ 明朝" w:hAnsi="ＭＳ 明朝" w:hint="eastAsia"/>
          <w:sz w:val="22"/>
          <w:szCs w:val="22"/>
        </w:rPr>
        <w:t>についても、</w:t>
      </w:r>
      <w:r w:rsidRPr="000A7A52">
        <w:rPr>
          <w:rFonts w:ascii="ＭＳ 明朝" w:hAnsi="ＭＳ 明朝" w:hint="eastAsia"/>
          <w:sz w:val="22"/>
          <w:szCs w:val="22"/>
        </w:rPr>
        <w:t>放置自転車</w:t>
      </w:r>
      <w:r>
        <w:rPr>
          <w:rFonts w:ascii="ＭＳ 明朝" w:hAnsi="ＭＳ 明朝" w:hint="eastAsia"/>
          <w:sz w:val="22"/>
          <w:szCs w:val="22"/>
        </w:rPr>
        <w:t>等</w:t>
      </w:r>
      <w:r w:rsidRPr="000A7A52">
        <w:rPr>
          <w:rFonts w:ascii="ＭＳ 明朝" w:hAnsi="ＭＳ 明朝" w:hint="eastAsia"/>
          <w:sz w:val="22"/>
          <w:szCs w:val="22"/>
        </w:rPr>
        <w:t>の撤去</w:t>
      </w:r>
      <w:r>
        <w:rPr>
          <w:rFonts w:ascii="ＭＳ 明朝" w:hAnsi="ＭＳ 明朝" w:hint="eastAsia"/>
          <w:sz w:val="22"/>
          <w:szCs w:val="22"/>
        </w:rPr>
        <w:t>を行う市町村と連携を図りつつ積極的な取締りを</w:t>
      </w:r>
      <w:r w:rsidRPr="000A7A52">
        <w:rPr>
          <w:rFonts w:ascii="ＭＳ 明朝" w:hAnsi="ＭＳ 明朝" w:hint="eastAsia"/>
          <w:sz w:val="22"/>
          <w:szCs w:val="22"/>
        </w:rPr>
        <w:t>推進する。</w:t>
      </w:r>
    </w:p>
    <w:p w:rsidR="00621DB2" w:rsidRDefault="00621DB2" w:rsidP="00621DB2">
      <w:pPr>
        <w:ind w:firstLineChars="200" w:firstLine="462"/>
        <w:rPr>
          <w:rFonts w:ascii="ＭＳ ゴシック" w:eastAsia="ＭＳ ゴシック" w:hAnsi="ＭＳ ゴシック"/>
          <w:b/>
          <w:sz w:val="22"/>
          <w:szCs w:val="22"/>
        </w:rPr>
      </w:pPr>
    </w:p>
    <w:p w:rsidR="00621DB2" w:rsidRPr="001E4F0D" w:rsidRDefault="003E2DD7" w:rsidP="003E2DD7">
      <w:pPr>
        <w:ind w:firstLineChars="200" w:firstLine="442"/>
        <w:rPr>
          <w:rFonts w:ascii="ＭＳ ゴシック" w:eastAsia="ＭＳ ゴシック" w:hAnsi="ＭＳ ゴシック"/>
          <w:b/>
        </w:rPr>
      </w:pPr>
      <w:r>
        <w:rPr>
          <w:rFonts w:ascii="ＭＳ ゴシック" w:eastAsia="ＭＳ ゴシック" w:hAnsi="ＭＳ ゴシック" w:hint="eastAsia"/>
          <w:b/>
        </w:rPr>
        <w:t xml:space="preserve">②　</w:t>
      </w:r>
      <w:r w:rsidR="00621DB2" w:rsidRPr="001E4F0D">
        <w:rPr>
          <w:rFonts w:ascii="ＭＳ ゴシック" w:eastAsia="ＭＳ ゴシック" w:hAnsi="ＭＳ ゴシック" w:hint="eastAsia"/>
          <w:b/>
        </w:rPr>
        <w:t>高速道路の更なる活用促進による生活道路との機能分化</w:t>
      </w:r>
    </w:p>
    <w:p w:rsidR="00621DB2" w:rsidRDefault="00621DB2" w:rsidP="00621DB2">
      <w:pPr>
        <w:pStyle w:val="a"/>
        <w:numPr>
          <w:ilvl w:val="0"/>
          <w:numId w:val="0"/>
        </w:numPr>
        <w:ind w:leftChars="300" w:left="660" w:right="-119" w:firstLineChars="100" w:firstLine="230"/>
      </w:pPr>
      <w:r>
        <w:rPr>
          <w:rFonts w:hint="eastAsia"/>
        </w:rPr>
        <w:t>高規格幹線道路（自動車の高速交通の確保を図るために必要な道路で、全国的な自動車交通網を構成する自動車専用道路であり、高速自動車国道及び一般国道の自動車専用道路で構成。）から生活道路に至る道路ネットワークを体系的に整備し、道路の適切な機能分化を推進する。</w:t>
      </w:r>
    </w:p>
    <w:p w:rsidR="00621DB2" w:rsidRDefault="00621DB2" w:rsidP="00621DB2">
      <w:pPr>
        <w:pStyle w:val="a"/>
        <w:numPr>
          <w:ilvl w:val="0"/>
          <w:numId w:val="0"/>
        </w:numPr>
        <w:ind w:leftChars="300" w:left="660" w:right="-119" w:firstLineChars="100" w:firstLine="230"/>
      </w:pPr>
      <w:r>
        <w:rPr>
          <w:rFonts w:hint="eastAsia"/>
        </w:rPr>
        <w:t>特に、高規格幹線道路等、事故率の低い道路利用を促進するとともに、生活道路においては、車両速度の抑制や通過交通を排除し、人優先の道路交通を形成する。</w:t>
      </w:r>
    </w:p>
    <w:p w:rsidR="00621DB2" w:rsidRPr="008D3E1D" w:rsidRDefault="00621DB2" w:rsidP="00621DB2">
      <w:pPr>
        <w:ind w:firstLineChars="200" w:firstLine="462"/>
        <w:rPr>
          <w:rFonts w:ascii="ＭＳ ゴシック" w:eastAsia="ＭＳ ゴシック" w:hAnsi="ＭＳ ゴシック"/>
          <w:b/>
          <w:sz w:val="22"/>
          <w:szCs w:val="22"/>
        </w:rPr>
      </w:pPr>
    </w:p>
    <w:p w:rsidR="00621DB2" w:rsidRPr="00A909BE" w:rsidRDefault="003E2DD7" w:rsidP="003E2DD7">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③　</w:t>
      </w:r>
      <w:r w:rsidR="00621DB2">
        <w:rPr>
          <w:rFonts w:ascii="ＭＳ ゴシック" w:eastAsia="ＭＳ ゴシック" w:hAnsi="ＭＳ ゴシック" w:hint="eastAsia"/>
          <w:b/>
          <w:szCs w:val="22"/>
        </w:rPr>
        <w:t>幹線道路における交通安全対策の推進</w:t>
      </w:r>
    </w:p>
    <w:p w:rsidR="00621DB2" w:rsidRDefault="00621DB2" w:rsidP="00621DB2">
      <w:pPr>
        <w:ind w:leftChars="315" w:left="693" w:firstLineChars="100" w:firstLine="230"/>
        <w:rPr>
          <w:rFonts w:ascii="ＭＳ 明朝"/>
          <w:sz w:val="22"/>
          <w:szCs w:val="22"/>
        </w:rPr>
      </w:pPr>
      <w:r w:rsidRPr="00E252E7">
        <w:rPr>
          <w:rFonts w:ascii="ＭＳ 明朝" w:hint="eastAsia"/>
          <w:sz w:val="22"/>
        </w:rPr>
        <w:t>基本的な交通の安全を確保するため、</w:t>
      </w:r>
      <w:r>
        <w:rPr>
          <w:rFonts w:ascii="ＭＳ 明朝" w:hint="eastAsia"/>
          <w:sz w:val="22"/>
        </w:rPr>
        <w:t>幹線道路や</w:t>
      </w:r>
      <w:r w:rsidRPr="002623C5">
        <w:rPr>
          <w:rFonts w:ascii="ＭＳ 明朝" w:hint="eastAsia"/>
          <w:sz w:val="22"/>
        </w:rPr>
        <w:t>生活道路等</w:t>
      </w:r>
      <w:r w:rsidR="0034233B">
        <w:rPr>
          <w:rFonts w:ascii="ＭＳ 明朝" w:hint="eastAsia"/>
          <w:sz w:val="22"/>
        </w:rPr>
        <w:t>において</w:t>
      </w:r>
      <w:r w:rsidRPr="002623C5">
        <w:rPr>
          <w:rFonts w:ascii="ＭＳ 明朝" w:hint="eastAsia"/>
          <w:sz w:val="22"/>
        </w:rPr>
        <w:t>、適切に機能分担</w:t>
      </w:r>
      <w:r w:rsidR="0034233B">
        <w:rPr>
          <w:rFonts w:ascii="ＭＳ 明朝" w:hint="eastAsia"/>
          <w:sz w:val="22"/>
        </w:rPr>
        <w:t>が図れるよう</w:t>
      </w:r>
      <w:r w:rsidRPr="002623C5">
        <w:rPr>
          <w:rFonts w:ascii="ＭＳ 明朝" w:hint="eastAsia"/>
          <w:sz w:val="22"/>
        </w:rPr>
        <w:t>道路整備を推進するとともに、交通結節点等へのアクセスを強化し、</w:t>
      </w:r>
      <w:r>
        <w:rPr>
          <w:rFonts w:ascii="ＭＳ 明朝" w:hint="eastAsia"/>
          <w:sz w:val="22"/>
        </w:rPr>
        <w:t>人流の</w:t>
      </w:r>
      <w:r w:rsidRPr="002623C5">
        <w:rPr>
          <w:rFonts w:ascii="ＭＳ 明朝" w:hint="eastAsia"/>
          <w:sz w:val="22"/>
        </w:rPr>
        <w:t>公共交通への転換を図る。</w:t>
      </w:r>
      <w:r>
        <w:rPr>
          <w:rFonts w:ascii="ＭＳ 明朝" w:hint="eastAsia"/>
          <w:sz w:val="22"/>
          <w:szCs w:val="22"/>
        </w:rPr>
        <w:t>さらに</w:t>
      </w:r>
      <w:r w:rsidRPr="00A909BE">
        <w:rPr>
          <w:rFonts w:ascii="ＭＳ 明朝" w:hint="eastAsia"/>
          <w:sz w:val="22"/>
          <w:szCs w:val="22"/>
        </w:rPr>
        <w:t>、一般道路に比べて安全性が高い高規格幹線道路の利用促進を図る。</w:t>
      </w:r>
    </w:p>
    <w:p w:rsidR="00621DB2" w:rsidRDefault="00621DB2" w:rsidP="00621DB2">
      <w:pPr>
        <w:ind w:leftChars="315" w:left="693" w:firstLineChars="100" w:firstLine="230"/>
        <w:rPr>
          <w:rFonts w:ascii="ＭＳ 明朝"/>
          <w:sz w:val="22"/>
          <w:szCs w:val="22"/>
        </w:rPr>
      </w:pPr>
    </w:p>
    <w:p w:rsidR="00621DB2" w:rsidRPr="003C6389" w:rsidRDefault="00621DB2" w:rsidP="00621DB2">
      <w:pPr>
        <w:rPr>
          <w:rFonts w:ascii="ＭＳ 明朝" w:hAnsi="ＭＳ 明朝"/>
          <w:sz w:val="22"/>
          <w:szCs w:val="22"/>
        </w:rPr>
      </w:pPr>
      <w:r>
        <w:rPr>
          <w:rFonts w:ascii="ＭＳ 明朝" w:hint="eastAsia"/>
          <w:sz w:val="22"/>
          <w:szCs w:val="22"/>
        </w:rPr>
        <w:t xml:space="preserve">　　　</w:t>
      </w:r>
      <w:r>
        <w:rPr>
          <w:rFonts w:ascii="ＭＳ 明朝" w:hAnsi="ＭＳ 明朝" w:hint="eastAsia"/>
          <w:sz w:val="22"/>
          <w:szCs w:val="22"/>
        </w:rPr>
        <w:t xml:space="preserve">ア　</w:t>
      </w:r>
      <w:r w:rsidRPr="003C6389">
        <w:rPr>
          <w:rFonts w:ascii="ＭＳ 明朝" w:hAnsi="ＭＳ 明朝" w:hint="eastAsia"/>
          <w:sz w:val="22"/>
          <w:szCs w:val="22"/>
        </w:rPr>
        <w:t>事故危険箇所対策の推進</w:t>
      </w:r>
    </w:p>
    <w:p w:rsidR="00621DB2" w:rsidRPr="003C6389"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死傷事故率が高く、</w:t>
      </w:r>
      <w:r w:rsidRPr="003C6389">
        <w:rPr>
          <w:rFonts w:ascii="ＭＳ 明朝" w:hAnsi="ＭＳ 明朝" w:hint="eastAsia"/>
          <w:sz w:val="22"/>
          <w:szCs w:val="22"/>
        </w:rPr>
        <w:t>又は死傷事</w:t>
      </w:r>
      <w:r>
        <w:rPr>
          <w:rFonts w:ascii="ＭＳ 明朝" w:hAnsi="ＭＳ 明朝" w:hint="eastAsia"/>
          <w:sz w:val="22"/>
          <w:szCs w:val="22"/>
        </w:rPr>
        <w:t>故が多発している交差点・単路を指定した「事</w:t>
      </w:r>
      <w:r>
        <w:rPr>
          <w:rFonts w:ascii="ＭＳ 明朝" w:hAnsi="ＭＳ 明朝" w:hint="eastAsia"/>
          <w:sz w:val="22"/>
          <w:szCs w:val="22"/>
        </w:rPr>
        <w:lastRenderedPageBreak/>
        <w:t>故危険箇所」について、</w:t>
      </w:r>
      <w:r w:rsidRPr="00BF677B">
        <w:rPr>
          <w:rFonts w:ascii="ＭＳ 明朝" w:hAnsi="ＭＳ 明朝" w:hint="eastAsia"/>
          <w:sz w:val="22"/>
          <w:szCs w:val="22"/>
        </w:rPr>
        <w:t>警察</w:t>
      </w:r>
      <w:r>
        <w:rPr>
          <w:rFonts w:ascii="ＭＳ 明朝" w:hAnsi="ＭＳ 明朝" w:hint="eastAsia"/>
          <w:sz w:val="22"/>
          <w:szCs w:val="22"/>
        </w:rPr>
        <w:t>及び道路管理者が連携して集中的な事故抑止対策を実施</w:t>
      </w:r>
      <w:r w:rsidRPr="003C6389">
        <w:rPr>
          <w:rFonts w:ascii="ＭＳ 明朝" w:hAnsi="ＭＳ 明朝" w:hint="eastAsia"/>
          <w:sz w:val="22"/>
          <w:szCs w:val="22"/>
        </w:rPr>
        <w:t>する。</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事故危険箇所においては、</w:t>
      </w:r>
      <w:r w:rsidR="0034233B">
        <w:rPr>
          <w:rFonts w:ascii="ＭＳ 明朝" w:hAnsi="ＭＳ 明朝" w:hint="eastAsia"/>
          <w:sz w:val="22"/>
          <w:szCs w:val="22"/>
        </w:rPr>
        <w:t>現地状況等を勘案し、</w:t>
      </w:r>
      <w:r>
        <w:rPr>
          <w:rFonts w:ascii="ＭＳ 明朝" w:hAnsi="ＭＳ 明朝" w:hint="eastAsia"/>
          <w:sz w:val="22"/>
          <w:szCs w:val="22"/>
        </w:rPr>
        <w:t>信号機の</w:t>
      </w:r>
      <w:r w:rsidRPr="00BF677B">
        <w:rPr>
          <w:rFonts w:ascii="ＭＳ 明朝" w:hAnsi="ＭＳ 明朝" w:hint="eastAsia"/>
          <w:sz w:val="22"/>
          <w:szCs w:val="22"/>
        </w:rPr>
        <w:t>新設・改良、歩車分離式信号の運用</w:t>
      </w:r>
      <w:r w:rsidRPr="00732D2B">
        <w:rPr>
          <w:rFonts w:ascii="ＭＳ 明朝" w:hAnsi="ＭＳ 明朝" w:hint="eastAsia"/>
          <w:color w:val="0000FF"/>
          <w:sz w:val="22"/>
          <w:szCs w:val="22"/>
        </w:rPr>
        <w:t>、</w:t>
      </w:r>
      <w:r>
        <w:rPr>
          <w:rFonts w:ascii="ＭＳ 明朝" w:hAnsi="ＭＳ 明朝" w:hint="eastAsia"/>
          <w:sz w:val="22"/>
          <w:szCs w:val="22"/>
        </w:rPr>
        <w:t>道路標識の高輝度化等、</w:t>
      </w:r>
      <w:r w:rsidR="00BF2827">
        <w:rPr>
          <w:rFonts w:ascii="ＭＳ 明朝" w:hAnsi="ＭＳ 明朝" w:hint="eastAsia"/>
          <w:sz w:val="22"/>
          <w:szCs w:val="22"/>
        </w:rPr>
        <w:t>隅切り等の</w:t>
      </w:r>
      <w:r>
        <w:rPr>
          <w:rFonts w:ascii="ＭＳ 明朝" w:hAnsi="ＭＳ 明朝" w:hint="eastAsia"/>
          <w:sz w:val="22"/>
          <w:szCs w:val="22"/>
        </w:rPr>
        <w:t>交差点改良、視距の改良、付加車線等の整備、中央帯の設置、防護柵、区画線等の整備、</w:t>
      </w:r>
      <w:r w:rsidRPr="003C6389">
        <w:rPr>
          <w:rFonts w:ascii="ＭＳ 明朝" w:hAnsi="ＭＳ 明朝" w:hint="eastAsia"/>
          <w:sz w:val="22"/>
          <w:szCs w:val="22"/>
        </w:rPr>
        <w:t>道路照明・視線誘導標等の設置等</w:t>
      </w:r>
      <w:r w:rsidR="00997DFF">
        <w:rPr>
          <w:rFonts w:ascii="ＭＳ 明朝" w:hAnsi="ＭＳ 明朝" w:hint="eastAsia"/>
          <w:sz w:val="22"/>
          <w:szCs w:val="22"/>
        </w:rPr>
        <w:t>に</w:t>
      </w:r>
      <w:r w:rsidR="00FE60BC">
        <w:rPr>
          <w:rFonts w:ascii="ＭＳ 明朝" w:hAnsi="ＭＳ 明朝" w:hint="eastAsia"/>
          <w:sz w:val="22"/>
          <w:szCs w:val="22"/>
        </w:rPr>
        <w:t>必要な</w:t>
      </w:r>
      <w:r w:rsidRPr="003C6389">
        <w:rPr>
          <w:rFonts w:ascii="ＭＳ 明朝" w:hAnsi="ＭＳ 明朝" w:hint="eastAsia"/>
          <w:sz w:val="22"/>
          <w:szCs w:val="22"/>
        </w:rPr>
        <w:t>対策を</w:t>
      </w:r>
      <w:r w:rsidR="0034233B">
        <w:rPr>
          <w:rFonts w:ascii="ＭＳ 明朝" w:hAnsi="ＭＳ 明朝" w:hint="eastAsia"/>
          <w:sz w:val="22"/>
          <w:szCs w:val="22"/>
        </w:rPr>
        <w:t>実施</w:t>
      </w:r>
      <w:r w:rsidRPr="003C6389">
        <w:rPr>
          <w:rFonts w:ascii="ＭＳ 明朝" w:hAnsi="ＭＳ 明朝" w:hint="eastAsia"/>
          <w:sz w:val="22"/>
          <w:szCs w:val="22"/>
        </w:rPr>
        <w:t>する。</w:t>
      </w:r>
    </w:p>
    <w:p w:rsidR="00621DB2" w:rsidRPr="003C6389" w:rsidRDefault="00621DB2" w:rsidP="00621DB2">
      <w:pPr>
        <w:ind w:leftChars="420" w:left="924" w:firstLineChars="100" w:firstLine="230"/>
        <w:rPr>
          <w:rFonts w:ascii="ＭＳ 明朝" w:hAnsi="ＭＳ 明朝"/>
          <w:sz w:val="22"/>
          <w:szCs w:val="22"/>
        </w:rPr>
      </w:pPr>
    </w:p>
    <w:p w:rsidR="00621DB2" w:rsidRPr="007166D7" w:rsidRDefault="00621DB2" w:rsidP="00621DB2">
      <w:pPr>
        <w:ind w:firstLineChars="300" w:firstLine="690"/>
        <w:rPr>
          <w:rFonts w:ascii="ＭＳ 明朝" w:hAnsi="ＭＳ 明朝"/>
          <w:sz w:val="22"/>
          <w:szCs w:val="22"/>
        </w:rPr>
      </w:pPr>
      <w:r>
        <w:rPr>
          <w:rFonts w:ascii="ＭＳ 明朝" w:hAnsi="ＭＳ 明朝" w:hint="eastAsia"/>
          <w:sz w:val="22"/>
          <w:szCs w:val="22"/>
        </w:rPr>
        <w:t>イ</w:t>
      </w:r>
      <w:r w:rsidRPr="007166D7">
        <w:rPr>
          <w:rFonts w:ascii="ＭＳ 明朝" w:hAnsi="ＭＳ 明朝" w:hint="eastAsia"/>
          <w:sz w:val="22"/>
          <w:szCs w:val="22"/>
        </w:rPr>
        <w:t xml:space="preserve">　幹線道路における交通規制</w:t>
      </w:r>
    </w:p>
    <w:p w:rsidR="00621DB2" w:rsidRPr="007166D7"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幹線道路については、交通の安全と円滑化を図るため</w:t>
      </w:r>
      <w:r w:rsidRPr="007166D7">
        <w:rPr>
          <w:rFonts w:ascii="ＭＳ 明朝" w:hAnsi="ＭＳ 明朝" w:hint="eastAsia"/>
          <w:sz w:val="22"/>
          <w:szCs w:val="22"/>
        </w:rPr>
        <w:t>、道路の構造、交通安全施設</w:t>
      </w:r>
      <w:r w:rsidR="00537C67">
        <w:rPr>
          <w:rFonts w:ascii="ＭＳ 明朝" w:hAnsi="ＭＳ 明朝" w:hint="eastAsia"/>
          <w:sz w:val="22"/>
          <w:szCs w:val="22"/>
        </w:rPr>
        <w:t>等</w:t>
      </w:r>
      <w:r w:rsidRPr="007166D7">
        <w:rPr>
          <w:rFonts w:ascii="ＭＳ 明朝" w:hAnsi="ＭＳ 明朝" w:hint="eastAsia"/>
          <w:sz w:val="22"/>
          <w:szCs w:val="22"/>
        </w:rPr>
        <w:t>の整備状況、交通の状況、交通事故発生状況、沿道環境の諸条件</w:t>
      </w:r>
      <w:r>
        <w:rPr>
          <w:rFonts w:ascii="ＭＳ 明朝" w:hAnsi="ＭＳ 明朝" w:hint="eastAsia"/>
          <w:sz w:val="22"/>
          <w:szCs w:val="22"/>
        </w:rPr>
        <w:t>等</w:t>
      </w:r>
      <w:r w:rsidRPr="007166D7">
        <w:rPr>
          <w:rFonts w:ascii="ＭＳ 明朝" w:hAnsi="ＭＳ 明朝" w:hint="eastAsia"/>
          <w:sz w:val="22"/>
          <w:szCs w:val="22"/>
        </w:rPr>
        <w:t>を勘案しつつ、必要に応じて交通規制の見直しを図る。</w:t>
      </w:r>
    </w:p>
    <w:p w:rsidR="00621DB2" w:rsidRPr="007166D7" w:rsidRDefault="00621DB2" w:rsidP="00621DB2">
      <w:pPr>
        <w:ind w:leftChars="420" w:left="924" w:firstLineChars="100" w:firstLine="230"/>
        <w:rPr>
          <w:rFonts w:ascii="ＭＳ 明朝" w:hAnsi="ＭＳ 明朝"/>
          <w:sz w:val="22"/>
          <w:szCs w:val="22"/>
        </w:rPr>
      </w:pPr>
      <w:r w:rsidRPr="007166D7">
        <w:rPr>
          <w:rFonts w:ascii="ＭＳ 明朝" w:hAnsi="ＭＳ 明朝" w:hint="eastAsia"/>
          <w:sz w:val="22"/>
          <w:szCs w:val="22"/>
        </w:rPr>
        <w:t>新規供用の高速自動車国道等については、交通安全施設</w:t>
      </w:r>
      <w:r w:rsidR="00537C67">
        <w:rPr>
          <w:rFonts w:ascii="ＭＳ 明朝" w:hAnsi="ＭＳ 明朝" w:hint="eastAsia"/>
          <w:sz w:val="22"/>
          <w:szCs w:val="22"/>
        </w:rPr>
        <w:t>等</w:t>
      </w:r>
      <w:r w:rsidRPr="007166D7">
        <w:rPr>
          <w:rFonts w:ascii="ＭＳ 明朝" w:hAnsi="ＭＳ 明朝" w:hint="eastAsia"/>
          <w:sz w:val="22"/>
          <w:szCs w:val="22"/>
        </w:rPr>
        <w:t>の整備状況を勘案し、安全で円滑な交通を確保するため、適正な交通規制を実施する。</w:t>
      </w:r>
    </w:p>
    <w:p w:rsidR="00621DB2" w:rsidRDefault="00621DB2" w:rsidP="00621DB2">
      <w:pPr>
        <w:ind w:leftChars="420" w:left="924" w:firstLineChars="100" w:firstLine="230"/>
        <w:rPr>
          <w:rFonts w:ascii="ＭＳ 明朝" w:hAnsi="ＭＳ 明朝"/>
          <w:sz w:val="22"/>
          <w:szCs w:val="22"/>
        </w:rPr>
      </w:pPr>
      <w:r w:rsidRPr="007166D7">
        <w:rPr>
          <w:rFonts w:ascii="ＭＳ 明朝" w:hAnsi="ＭＳ 明朝" w:hint="eastAsia"/>
          <w:sz w:val="22"/>
          <w:szCs w:val="22"/>
        </w:rPr>
        <w:t>また、既供用の高速自動車国道等については、交通流の変動、道路構造の改良状況、安全施設</w:t>
      </w:r>
      <w:r w:rsidR="00537C67">
        <w:rPr>
          <w:rFonts w:ascii="ＭＳ 明朝" w:hAnsi="ＭＳ 明朝" w:hint="eastAsia"/>
          <w:sz w:val="22"/>
          <w:szCs w:val="22"/>
        </w:rPr>
        <w:t>等</w:t>
      </w:r>
      <w:r w:rsidRPr="007166D7">
        <w:rPr>
          <w:rFonts w:ascii="ＭＳ 明朝" w:hAnsi="ＭＳ 明朝" w:hint="eastAsia"/>
          <w:sz w:val="22"/>
          <w:szCs w:val="22"/>
        </w:rPr>
        <w:t>の整備状況、交通事故の発生状況等を総合的に勘案し</w:t>
      </w:r>
      <w:r w:rsidRPr="00BF677B">
        <w:rPr>
          <w:rFonts w:ascii="ＭＳ 明朝" w:hAnsi="ＭＳ 明朝" w:hint="eastAsia"/>
          <w:sz w:val="22"/>
          <w:szCs w:val="22"/>
        </w:rPr>
        <w:t>て、</w:t>
      </w:r>
      <w:r w:rsidRPr="00BF677B">
        <w:rPr>
          <w:rFonts w:hint="eastAsia"/>
          <w:sz w:val="22"/>
          <w:szCs w:val="22"/>
        </w:rPr>
        <w:t>交通実態に即した交通規制となるよう見直しを推進する。</w:t>
      </w:r>
      <w:r w:rsidRPr="007166D7">
        <w:rPr>
          <w:rFonts w:ascii="ＭＳ 明朝" w:hAnsi="ＭＳ 明朝" w:hint="eastAsia"/>
          <w:sz w:val="22"/>
          <w:szCs w:val="22"/>
        </w:rPr>
        <w:t>特に、交通事故多発区間においては、大型貨物自動車等の通行区分規制、速度規制等の必要な安全対策を</w:t>
      </w:r>
      <w:r>
        <w:rPr>
          <w:rFonts w:ascii="ＭＳ 明朝" w:hAnsi="ＭＳ 明朝" w:hint="eastAsia"/>
          <w:sz w:val="22"/>
          <w:szCs w:val="22"/>
        </w:rPr>
        <w:t>推進</w:t>
      </w:r>
      <w:r w:rsidRPr="007166D7">
        <w:rPr>
          <w:rFonts w:ascii="ＭＳ 明朝" w:hAnsi="ＭＳ 明朝" w:hint="eastAsia"/>
          <w:sz w:val="22"/>
          <w:szCs w:val="22"/>
        </w:rPr>
        <w:t>する。</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なお、交通事故、天候不良</w:t>
      </w:r>
      <w:r w:rsidRPr="007166D7">
        <w:rPr>
          <w:rFonts w:ascii="ＭＳ 明朝" w:hAnsi="ＭＳ 明朝" w:hint="eastAsia"/>
          <w:sz w:val="22"/>
          <w:szCs w:val="22"/>
        </w:rPr>
        <w:t>等の交通障害発生時にお</w:t>
      </w:r>
      <w:r>
        <w:rPr>
          <w:rFonts w:ascii="ＭＳ 明朝" w:hAnsi="ＭＳ 明朝" w:hint="eastAsia"/>
          <w:sz w:val="22"/>
          <w:szCs w:val="22"/>
        </w:rPr>
        <w:t>いては、その状況に即し、臨時交通規制を迅速かつ的確に実施し、事故</w:t>
      </w:r>
      <w:r w:rsidRPr="007166D7">
        <w:rPr>
          <w:rFonts w:ascii="ＭＳ 明朝" w:hAnsi="ＭＳ 明朝" w:hint="eastAsia"/>
          <w:sz w:val="22"/>
          <w:szCs w:val="22"/>
        </w:rPr>
        <w:t>の防止を図る。</w:t>
      </w:r>
    </w:p>
    <w:p w:rsidR="00621DB2" w:rsidRPr="007166D7" w:rsidRDefault="00621DB2" w:rsidP="00621DB2">
      <w:pPr>
        <w:ind w:leftChars="420" w:left="924" w:firstLineChars="100" w:firstLine="230"/>
        <w:rPr>
          <w:rFonts w:ascii="ＭＳ 明朝" w:hAnsi="ＭＳ 明朝"/>
          <w:sz w:val="22"/>
          <w:szCs w:val="22"/>
        </w:rPr>
      </w:pPr>
    </w:p>
    <w:p w:rsidR="00621DB2" w:rsidRPr="005A3591" w:rsidRDefault="00621DB2" w:rsidP="00621DB2">
      <w:pPr>
        <w:ind w:firstLineChars="300" w:firstLine="690"/>
        <w:rPr>
          <w:sz w:val="22"/>
          <w:szCs w:val="22"/>
        </w:rPr>
      </w:pPr>
      <w:r>
        <w:rPr>
          <w:rFonts w:hint="eastAsia"/>
          <w:sz w:val="22"/>
          <w:szCs w:val="22"/>
        </w:rPr>
        <w:t>ウ</w:t>
      </w:r>
      <w:r w:rsidRPr="005A3591">
        <w:rPr>
          <w:rFonts w:hint="eastAsia"/>
          <w:sz w:val="22"/>
          <w:szCs w:val="22"/>
        </w:rPr>
        <w:t xml:space="preserve">　重大事故の再発防止</w:t>
      </w:r>
    </w:p>
    <w:p w:rsidR="00621DB2" w:rsidRPr="005A3591" w:rsidRDefault="00621DB2" w:rsidP="00621DB2">
      <w:pPr>
        <w:ind w:leftChars="420" w:left="924" w:firstLineChars="100" w:firstLine="230"/>
        <w:rPr>
          <w:sz w:val="22"/>
          <w:szCs w:val="22"/>
        </w:rPr>
      </w:pPr>
      <w:r w:rsidRPr="005A3591">
        <w:rPr>
          <w:rFonts w:hint="eastAsia"/>
          <w:sz w:val="22"/>
          <w:szCs w:val="22"/>
        </w:rPr>
        <w:t>社会的に大きな影響を与える重大事故が発生した際には、速やかに事故要因を調査し、</w:t>
      </w:r>
      <w:r w:rsidR="00537C67">
        <w:rPr>
          <w:rFonts w:hint="eastAsia"/>
          <w:sz w:val="22"/>
          <w:szCs w:val="22"/>
        </w:rPr>
        <w:t>関係者間で情報の共有を行う等、水平展開を図り、</w:t>
      </w:r>
      <w:r w:rsidRPr="005A3591">
        <w:rPr>
          <w:rFonts w:hint="eastAsia"/>
          <w:sz w:val="22"/>
          <w:szCs w:val="22"/>
        </w:rPr>
        <w:t>同様の事故の再発防止を図る。</w:t>
      </w:r>
    </w:p>
    <w:p w:rsidR="00621DB2" w:rsidRPr="007166D7" w:rsidRDefault="00621DB2" w:rsidP="00621DB2">
      <w:pPr>
        <w:ind w:leftChars="420" w:left="924" w:firstLineChars="100" w:firstLine="230"/>
        <w:rPr>
          <w:rFonts w:ascii="ＭＳ 明朝" w:hAnsi="ＭＳ 明朝"/>
          <w:sz w:val="22"/>
          <w:szCs w:val="22"/>
        </w:rPr>
      </w:pPr>
    </w:p>
    <w:p w:rsidR="00621DB2" w:rsidRPr="003C6389" w:rsidRDefault="00621DB2" w:rsidP="00621DB2">
      <w:pPr>
        <w:ind w:firstLineChars="300" w:firstLine="690"/>
        <w:rPr>
          <w:rFonts w:ascii="ＭＳ 明朝"/>
          <w:sz w:val="22"/>
          <w:szCs w:val="22"/>
        </w:rPr>
      </w:pPr>
      <w:r>
        <w:rPr>
          <w:rFonts w:ascii="ＭＳ 明朝" w:hint="eastAsia"/>
          <w:sz w:val="22"/>
          <w:szCs w:val="22"/>
        </w:rPr>
        <w:t xml:space="preserve">エ　</w:t>
      </w:r>
      <w:r w:rsidRPr="003C6389">
        <w:rPr>
          <w:rFonts w:ascii="ＭＳ 明朝" w:hint="eastAsia"/>
          <w:sz w:val="22"/>
          <w:szCs w:val="22"/>
        </w:rPr>
        <w:t>適切に機能分担された道路網の整備</w:t>
      </w:r>
    </w:p>
    <w:p w:rsidR="00621DB2" w:rsidRPr="002623C5" w:rsidRDefault="00621DB2" w:rsidP="00621DB2">
      <w:pPr>
        <w:autoSpaceDN w:val="0"/>
        <w:ind w:leftChars="380" w:left="1133" w:hangingChars="129" w:hanging="297"/>
        <w:rPr>
          <w:rFonts w:ascii="ＭＳ 明朝"/>
          <w:sz w:val="22"/>
          <w:szCs w:val="22"/>
        </w:rPr>
      </w:pPr>
      <w:r>
        <w:rPr>
          <w:rFonts w:ascii="ＭＳ 明朝"/>
          <w:sz w:val="22"/>
          <w:szCs w:val="22"/>
        </w:rPr>
        <w:t>(</w:t>
      </w:r>
      <w:r>
        <w:rPr>
          <w:rFonts w:ascii="ＭＳ 明朝" w:hint="eastAsia"/>
          <w:sz w:val="22"/>
          <w:szCs w:val="22"/>
        </w:rPr>
        <w:t xml:space="preserve">ｱ)　</w:t>
      </w:r>
      <w:r w:rsidRPr="002623C5">
        <w:rPr>
          <w:rFonts w:ascii="ＭＳ 明朝" w:hint="eastAsia"/>
          <w:sz w:val="22"/>
          <w:szCs w:val="22"/>
        </w:rPr>
        <w:t>幹線道路や生活道路</w:t>
      </w:r>
      <w:r w:rsidR="00537C67">
        <w:rPr>
          <w:rFonts w:ascii="ＭＳ 明朝" w:hint="eastAsia"/>
          <w:sz w:val="22"/>
          <w:szCs w:val="22"/>
        </w:rPr>
        <w:t>を適切に機能分担し、道路網の整備を</w:t>
      </w:r>
      <w:r>
        <w:rPr>
          <w:rFonts w:ascii="ＭＳ 明朝" w:hint="eastAsia"/>
          <w:sz w:val="22"/>
          <w:szCs w:val="22"/>
        </w:rPr>
        <w:t>図る。</w:t>
      </w:r>
    </w:p>
    <w:p w:rsidR="00621DB2" w:rsidRPr="00644558" w:rsidRDefault="00621DB2" w:rsidP="00621DB2">
      <w:pPr>
        <w:autoSpaceDN w:val="0"/>
        <w:ind w:leftChars="380" w:left="1133" w:hangingChars="129" w:hanging="297"/>
        <w:rPr>
          <w:rFonts w:ascii="ＭＳ 明朝"/>
          <w:sz w:val="22"/>
          <w:szCs w:val="22"/>
        </w:rPr>
      </w:pPr>
      <w:r>
        <w:rPr>
          <w:rFonts w:ascii="ＭＳ 明朝" w:hint="eastAsia"/>
          <w:sz w:val="22"/>
          <w:szCs w:val="22"/>
        </w:rPr>
        <w:t xml:space="preserve">(ｲ)　</w:t>
      </w:r>
      <w:r w:rsidRPr="00644558">
        <w:rPr>
          <w:rFonts w:ascii="ＭＳ 明朝" w:hint="eastAsia"/>
          <w:sz w:val="22"/>
          <w:szCs w:val="22"/>
        </w:rPr>
        <w:t>一般道路に比較して死傷事故率が低く安全性の高い</w:t>
      </w:r>
      <w:r w:rsidRPr="002623C5">
        <w:rPr>
          <w:rFonts w:ascii="ＭＳ 明朝" w:hint="eastAsia"/>
          <w:sz w:val="22"/>
          <w:szCs w:val="22"/>
        </w:rPr>
        <w:t>高規格幹線道路等の整備を進め、よ</w:t>
      </w:r>
      <w:r w:rsidRPr="00644558">
        <w:rPr>
          <w:rFonts w:ascii="ＭＳ 明朝" w:hint="eastAsia"/>
          <w:sz w:val="22"/>
          <w:szCs w:val="22"/>
        </w:rPr>
        <w:t>り多くの交通量を分担させることによって道路ネットワーク全体の安全性を向上させる。</w:t>
      </w:r>
    </w:p>
    <w:p w:rsidR="00621DB2" w:rsidRPr="003C6389" w:rsidRDefault="00621DB2" w:rsidP="00621DB2">
      <w:pPr>
        <w:autoSpaceDN w:val="0"/>
        <w:ind w:leftChars="380" w:left="1133" w:hangingChars="129" w:hanging="297"/>
        <w:rPr>
          <w:rFonts w:ascii="ＭＳ 明朝"/>
          <w:sz w:val="22"/>
          <w:szCs w:val="22"/>
        </w:rPr>
      </w:pPr>
      <w:r>
        <w:rPr>
          <w:rFonts w:ascii="ＭＳ 明朝" w:hint="eastAsia"/>
          <w:sz w:val="22"/>
          <w:szCs w:val="22"/>
        </w:rPr>
        <w:t xml:space="preserve">(ｳ)　</w:t>
      </w:r>
      <w:r w:rsidRPr="00644558">
        <w:rPr>
          <w:rFonts w:ascii="ＭＳ 明朝" w:hint="eastAsia"/>
          <w:sz w:val="22"/>
          <w:szCs w:val="22"/>
        </w:rPr>
        <w:t>通過交通の排除と交通の効果的な分</w:t>
      </w:r>
      <w:r>
        <w:rPr>
          <w:rFonts w:ascii="ＭＳ 明朝" w:hint="eastAsia"/>
          <w:sz w:val="22"/>
          <w:szCs w:val="22"/>
        </w:rPr>
        <w:t>散により、都市部における</w:t>
      </w:r>
      <w:r w:rsidRPr="002623C5">
        <w:rPr>
          <w:rFonts w:ascii="ＭＳ 明朝" w:hint="eastAsia"/>
          <w:sz w:val="22"/>
          <w:szCs w:val="22"/>
        </w:rPr>
        <w:t>交通渋滞</w:t>
      </w:r>
      <w:r>
        <w:rPr>
          <w:rFonts w:ascii="ＭＳ 明朝" w:hint="eastAsia"/>
          <w:sz w:val="22"/>
          <w:szCs w:val="22"/>
        </w:rPr>
        <w:t>、交通事故の多発等の防止を図るため、</w:t>
      </w:r>
      <w:r w:rsidRPr="003C6389">
        <w:rPr>
          <w:rFonts w:ascii="ＭＳ 明朝" w:hint="eastAsia"/>
          <w:sz w:val="22"/>
          <w:szCs w:val="22"/>
        </w:rPr>
        <w:t>バイパス及び環状道路等の整備を推進する。</w:t>
      </w:r>
    </w:p>
    <w:p w:rsidR="00621DB2" w:rsidRDefault="00621DB2" w:rsidP="00621DB2">
      <w:pPr>
        <w:autoSpaceDN w:val="0"/>
        <w:ind w:leftChars="380" w:left="1133" w:hangingChars="129" w:hanging="297"/>
        <w:rPr>
          <w:rFonts w:ascii="ＭＳ 明朝"/>
          <w:sz w:val="22"/>
          <w:szCs w:val="22"/>
        </w:rPr>
      </w:pPr>
      <w:r>
        <w:rPr>
          <w:rFonts w:ascii="ＭＳ 明朝" w:hint="eastAsia"/>
          <w:sz w:val="22"/>
          <w:szCs w:val="22"/>
        </w:rPr>
        <w:t xml:space="preserve">(ｴ)　</w:t>
      </w:r>
      <w:r w:rsidRPr="003C6389">
        <w:rPr>
          <w:rFonts w:ascii="ＭＳ 明朝" w:hint="eastAsia"/>
          <w:sz w:val="22"/>
          <w:szCs w:val="22"/>
        </w:rPr>
        <w:t>幹線道路で</w:t>
      </w:r>
      <w:r>
        <w:rPr>
          <w:rFonts w:ascii="ＭＳ 明朝" w:hint="eastAsia"/>
          <w:sz w:val="22"/>
          <w:szCs w:val="22"/>
        </w:rPr>
        <w:t>囲まれた居住地域内や歩行者等の通行の多い商業地域内等においては、生活環境を向上させるため、</w:t>
      </w:r>
      <w:r w:rsidRPr="003C6389">
        <w:rPr>
          <w:rFonts w:ascii="ＭＳ 明朝" w:hint="eastAsia"/>
          <w:sz w:val="22"/>
          <w:szCs w:val="22"/>
        </w:rPr>
        <w:t>補助的な幹線</w:t>
      </w:r>
      <w:r>
        <w:rPr>
          <w:rFonts w:ascii="ＭＳ 明朝" w:hint="eastAsia"/>
          <w:sz w:val="22"/>
          <w:szCs w:val="22"/>
        </w:rPr>
        <w:t>道路、区画道路、歩行者専用道路等の系統的な整備を行うとともに、区画道路におけるコミュニティ道路</w:t>
      </w:r>
      <w:r w:rsidRPr="00A909BE">
        <w:rPr>
          <w:rFonts w:ascii="ＭＳ 明朝" w:hint="eastAsia"/>
          <w:sz w:val="22"/>
          <w:szCs w:val="22"/>
        </w:rPr>
        <w:t>や歩車共存道路</w:t>
      </w:r>
      <w:r>
        <w:rPr>
          <w:rFonts w:ascii="ＭＳ 明朝" w:hint="eastAsia"/>
          <w:sz w:val="22"/>
          <w:szCs w:val="22"/>
        </w:rPr>
        <w:t>等の交通安全施設</w:t>
      </w:r>
      <w:r w:rsidR="00537C67">
        <w:rPr>
          <w:rFonts w:ascii="ＭＳ 明朝" w:hint="eastAsia"/>
          <w:sz w:val="22"/>
          <w:szCs w:val="22"/>
        </w:rPr>
        <w:t>等</w:t>
      </w:r>
      <w:r>
        <w:rPr>
          <w:rFonts w:ascii="ＭＳ 明朝" w:hint="eastAsia"/>
          <w:sz w:val="22"/>
          <w:szCs w:val="22"/>
        </w:rPr>
        <w:t>の整備を総合的に実施し、</w:t>
      </w:r>
      <w:r w:rsidRPr="003C6389">
        <w:rPr>
          <w:rFonts w:ascii="ＭＳ 明朝" w:hint="eastAsia"/>
          <w:sz w:val="22"/>
          <w:szCs w:val="22"/>
        </w:rPr>
        <w:t>通</w:t>
      </w:r>
      <w:r>
        <w:rPr>
          <w:rFonts w:ascii="ＭＳ 明朝" w:hint="eastAsia"/>
          <w:sz w:val="22"/>
          <w:szCs w:val="22"/>
        </w:rPr>
        <w:t>過交通をできる限り幹線道路に転換させるなど道路機能の分化を図る。</w:t>
      </w:r>
    </w:p>
    <w:p w:rsidR="00621DB2" w:rsidRPr="00BF677B" w:rsidRDefault="00621DB2" w:rsidP="00621DB2">
      <w:pPr>
        <w:autoSpaceDN w:val="0"/>
        <w:ind w:leftChars="322" w:left="1131" w:hangingChars="184" w:hanging="423"/>
        <w:rPr>
          <w:rFonts w:ascii="ＭＳ 明朝"/>
          <w:sz w:val="22"/>
          <w:szCs w:val="22"/>
        </w:rPr>
      </w:pPr>
      <w:r>
        <w:rPr>
          <w:rFonts w:ascii="ＭＳ 明朝" w:hint="eastAsia"/>
          <w:sz w:val="22"/>
          <w:szCs w:val="22"/>
        </w:rPr>
        <w:lastRenderedPageBreak/>
        <w:t xml:space="preserve">　　　</w:t>
      </w:r>
      <w:r w:rsidRPr="00BF677B">
        <w:rPr>
          <w:rFonts w:hint="eastAsia"/>
          <w:sz w:val="22"/>
          <w:szCs w:val="22"/>
        </w:rPr>
        <w:t>また、</w:t>
      </w:r>
      <w:r>
        <w:rPr>
          <w:rFonts w:hint="eastAsia"/>
          <w:sz w:val="22"/>
          <w:szCs w:val="22"/>
        </w:rPr>
        <w:t>公安委員会により実施される交通規制及び交通管制との連携を強化し、</w:t>
      </w:r>
      <w:r w:rsidRPr="00BF677B">
        <w:rPr>
          <w:rFonts w:hint="eastAsia"/>
          <w:sz w:val="22"/>
          <w:szCs w:val="22"/>
        </w:rPr>
        <w:t>ハンプ・狭さく等による車両速度及び通過交通の抑制等の整備を総合的に実施する。</w:t>
      </w:r>
    </w:p>
    <w:p w:rsidR="00621DB2" w:rsidRPr="002623C5" w:rsidRDefault="00621DB2" w:rsidP="00621DB2">
      <w:pPr>
        <w:autoSpaceDN w:val="0"/>
        <w:ind w:leftChars="410" w:left="1132" w:hangingChars="100" w:hanging="230"/>
        <w:rPr>
          <w:rFonts w:ascii="ＭＳ 明朝"/>
          <w:sz w:val="22"/>
          <w:szCs w:val="22"/>
        </w:rPr>
      </w:pPr>
      <w:r>
        <w:rPr>
          <w:rFonts w:ascii="ＭＳ 明朝" w:hint="eastAsia"/>
          <w:sz w:val="22"/>
          <w:szCs w:val="22"/>
        </w:rPr>
        <w:t>(ｵ)　府民のニーズに応じた効率的な輸送体系を確立し、</w:t>
      </w:r>
      <w:r w:rsidRPr="002623C5">
        <w:rPr>
          <w:rFonts w:ascii="ＭＳ 明朝" w:hint="eastAsia"/>
          <w:sz w:val="22"/>
          <w:szCs w:val="22"/>
        </w:rPr>
        <w:t>交通渋滞の解消等円滑な交通流が確保された良好な交通環境を形成するため、道路交通、鉄道、海運、航空等複数の交通機関の連携を図るマルチモーダル施策を推進し、鉄道駅等の交通結節点、空港、港湾の交通拠点へのアクセスを強化する。</w:t>
      </w:r>
    </w:p>
    <w:p w:rsidR="00621DB2" w:rsidRPr="002623C5" w:rsidRDefault="00621DB2" w:rsidP="00621DB2">
      <w:pPr>
        <w:ind w:leftChars="420" w:left="1384" w:hangingChars="200" w:hanging="460"/>
        <w:rPr>
          <w:rFonts w:ascii="ＭＳ 明朝"/>
          <w:sz w:val="22"/>
          <w:szCs w:val="22"/>
        </w:rPr>
      </w:pPr>
    </w:p>
    <w:p w:rsidR="00621DB2" w:rsidRPr="00EE0D66" w:rsidRDefault="00621DB2" w:rsidP="00621DB2">
      <w:pPr>
        <w:ind w:firstLineChars="300" w:firstLine="690"/>
        <w:rPr>
          <w:rFonts w:ascii="ＭＳ 明朝" w:hAnsi="ＭＳ 明朝"/>
          <w:b/>
          <w:sz w:val="22"/>
          <w:szCs w:val="22"/>
        </w:rPr>
      </w:pPr>
      <w:r>
        <w:rPr>
          <w:rFonts w:ascii="ＭＳ 明朝" w:hAnsi="ＭＳ 明朝" w:hint="eastAsia"/>
          <w:sz w:val="22"/>
          <w:szCs w:val="22"/>
        </w:rPr>
        <w:t>オ</w:t>
      </w:r>
      <w:r w:rsidRPr="00EE0D66">
        <w:rPr>
          <w:rFonts w:ascii="ＭＳ 明朝" w:hAnsi="ＭＳ 明朝" w:hint="eastAsia"/>
          <w:sz w:val="22"/>
          <w:szCs w:val="22"/>
        </w:rPr>
        <w:t xml:space="preserve">　高速自動車国道等における事故防止対策の推進</w:t>
      </w:r>
    </w:p>
    <w:p w:rsidR="00621DB2" w:rsidRPr="005A3591" w:rsidRDefault="00621DB2" w:rsidP="00621DB2">
      <w:pPr>
        <w:ind w:leftChars="420" w:left="924" w:firstLineChars="100" w:firstLine="230"/>
        <w:rPr>
          <w:rFonts w:hAnsi="ＭＳ 明朝"/>
          <w:sz w:val="22"/>
          <w:szCs w:val="22"/>
        </w:rPr>
      </w:pPr>
      <w:r w:rsidRPr="005A3591">
        <w:rPr>
          <w:rFonts w:hAnsi="ＭＳ 明朝" w:hint="eastAsia"/>
          <w:sz w:val="22"/>
          <w:szCs w:val="22"/>
        </w:rPr>
        <w:t>高速自動車国道等においては、緊急に対処すべき交通安全対策を総合的に実施する観点から、交通安全施設等の整備を計画的に進めるとともに、適切な道路の維持管理、道路交通情報の提供等を積極的に推進し、安全水準の維持、向上を図る。</w:t>
      </w:r>
    </w:p>
    <w:p w:rsidR="00621DB2" w:rsidRDefault="00621DB2" w:rsidP="00621DB2">
      <w:pPr>
        <w:autoSpaceDN w:val="0"/>
        <w:ind w:leftChars="380" w:left="1133" w:hangingChars="129" w:hanging="297"/>
        <w:rPr>
          <w:rFonts w:ascii="ＭＳ 明朝" w:hAnsi="ＭＳ 明朝"/>
          <w:sz w:val="22"/>
          <w:szCs w:val="22"/>
        </w:rPr>
      </w:pPr>
      <w:r>
        <w:rPr>
          <w:rFonts w:ascii="ＭＳ 明朝" w:hAnsi="ＭＳ 明朝" w:hint="eastAsia"/>
          <w:sz w:val="22"/>
          <w:szCs w:val="22"/>
        </w:rPr>
        <w:t>(ｱ)</w:t>
      </w:r>
      <w:r>
        <w:rPr>
          <w:rFonts w:ascii="ＭＳ 明朝" w:hAnsi="ＭＳ 明朝"/>
          <w:sz w:val="22"/>
          <w:szCs w:val="22"/>
        </w:rPr>
        <w:t xml:space="preserve"> </w:t>
      </w:r>
      <w:r w:rsidRPr="00E619DF">
        <w:rPr>
          <w:rFonts w:ascii="ＭＳ 明朝" w:hAnsi="ＭＳ 明朝" w:hint="eastAsia"/>
          <w:sz w:val="22"/>
          <w:szCs w:val="22"/>
        </w:rPr>
        <w:t>安全で円滑な自動車交通を確保するため、事故多発区間のうち緊急に対策を実施すべき箇所について、雨天、夜間等の事故</w:t>
      </w:r>
      <w:r>
        <w:rPr>
          <w:rFonts w:ascii="ＭＳ 明朝" w:hAnsi="ＭＳ 明朝" w:hint="eastAsia"/>
          <w:sz w:val="22"/>
          <w:szCs w:val="22"/>
        </w:rPr>
        <w:t>誘発要因の詳細な分析を行い、これに基づき中央分離帯強化型防護柵、自発光式視線誘導標、</w:t>
      </w:r>
      <w:r w:rsidRPr="00E619DF">
        <w:rPr>
          <w:rFonts w:ascii="ＭＳ 明朝" w:hAnsi="ＭＳ 明朝" w:hint="eastAsia"/>
          <w:sz w:val="22"/>
          <w:szCs w:val="22"/>
        </w:rPr>
        <w:t>高機能舗装、高視認性区画線の整備等を重点的に実施するとともに、道路構造上往復に分離されていない二車線の区間（暫定供用区間）については、対向車線へのはみ出しによる重大事故を防止するため</w:t>
      </w:r>
      <w:r>
        <w:rPr>
          <w:rFonts w:ascii="ＭＳ 明朝" w:hAnsi="ＭＳ 明朝" w:hint="eastAsia"/>
          <w:sz w:val="22"/>
          <w:szCs w:val="22"/>
        </w:rPr>
        <w:t>、ワイヤーロープの設置を推進する。</w:t>
      </w:r>
      <w:r w:rsidRPr="00E619DF">
        <w:rPr>
          <w:rFonts w:ascii="ＭＳ 明朝" w:hAnsi="ＭＳ 明朝" w:hint="eastAsia"/>
          <w:sz w:val="22"/>
          <w:szCs w:val="22"/>
        </w:rPr>
        <w:t>逆走</w:t>
      </w:r>
      <w:r>
        <w:rPr>
          <w:rFonts w:ascii="ＭＳ 明朝" w:hAnsi="ＭＳ 明朝" w:hint="eastAsia"/>
          <w:sz w:val="22"/>
          <w:szCs w:val="22"/>
        </w:rPr>
        <w:t>及び歩行者、自転車等の立入り事案による重大事故防止のため、標識</w:t>
      </w:r>
      <w:r w:rsidRPr="00E619DF">
        <w:rPr>
          <w:rFonts w:ascii="ＭＳ 明朝" w:hAnsi="ＭＳ 明朝" w:hint="eastAsia"/>
          <w:sz w:val="22"/>
          <w:szCs w:val="22"/>
        </w:rPr>
        <w:t>や路面標示</w:t>
      </w:r>
      <w:r>
        <w:rPr>
          <w:rFonts w:ascii="ＭＳ 明朝" w:hAnsi="ＭＳ 明朝" w:hint="eastAsia"/>
          <w:sz w:val="22"/>
          <w:szCs w:val="22"/>
        </w:rPr>
        <w:t>等による対策の拡充に加え、錯視効果を応用した路面標示やセンサーによる検知・警告設備等の対策を実施する。</w:t>
      </w:r>
    </w:p>
    <w:p w:rsidR="00621DB2" w:rsidRDefault="00621DB2" w:rsidP="00621DB2">
      <w:pPr>
        <w:autoSpaceDN w:val="0"/>
        <w:ind w:leftChars="380" w:left="1133" w:hangingChars="129" w:hanging="297"/>
        <w:rPr>
          <w:rFonts w:ascii="ＭＳ 明朝" w:hAnsi="ＭＳ 明朝"/>
          <w:sz w:val="22"/>
          <w:szCs w:val="22"/>
        </w:rPr>
      </w:pPr>
      <w:r>
        <w:rPr>
          <w:rFonts w:ascii="ＭＳ 明朝" w:hAnsi="ＭＳ 明朝" w:hint="eastAsia"/>
          <w:sz w:val="22"/>
          <w:szCs w:val="22"/>
        </w:rPr>
        <w:t xml:space="preserve">　　渋滞区間における追突事故防止を図るため、臨時情報板を含む情報板の効果的な活用を推進するほか、後尾警戒車等により渋滞最後尾付近の警戒を行う。</w:t>
      </w:r>
    </w:p>
    <w:p w:rsidR="00621DB2" w:rsidRPr="00312CA4" w:rsidRDefault="00621DB2" w:rsidP="00621DB2">
      <w:pPr>
        <w:autoSpaceDN w:val="0"/>
        <w:ind w:leftChars="515" w:left="1133" w:firstLineChars="66" w:firstLine="152"/>
        <w:rPr>
          <w:rFonts w:ascii="ＭＳ 明朝" w:hAnsi="ＭＳ 明朝"/>
          <w:sz w:val="22"/>
          <w:szCs w:val="22"/>
        </w:rPr>
      </w:pPr>
      <w:r w:rsidRPr="00E619DF">
        <w:rPr>
          <w:rFonts w:ascii="ＭＳ 明朝" w:hAnsi="ＭＳ 明朝" w:hint="eastAsia"/>
          <w:sz w:val="22"/>
          <w:szCs w:val="22"/>
        </w:rPr>
        <w:t>また、事故発生後の高速自動車国道におけるヘリコプターによる救助・救急活動を支援する。</w:t>
      </w:r>
    </w:p>
    <w:p w:rsidR="00621DB2" w:rsidRDefault="00621DB2" w:rsidP="00621DB2">
      <w:pPr>
        <w:autoSpaceDN w:val="0"/>
        <w:ind w:leftChars="380" w:left="1133" w:hangingChars="129" w:hanging="297"/>
        <w:rPr>
          <w:rFonts w:hAnsi="ＭＳ 明朝" w:cs="ＭＳ ゴシック"/>
          <w:color w:val="FF0000"/>
          <w:sz w:val="22"/>
          <w:szCs w:val="22"/>
        </w:rPr>
      </w:pPr>
      <w:r>
        <w:rPr>
          <w:rFonts w:ascii="ＭＳ 明朝" w:hAnsi="ＭＳ 明朝"/>
          <w:sz w:val="22"/>
          <w:szCs w:val="22"/>
        </w:rPr>
        <w:t>(</w:t>
      </w:r>
      <w:r>
        <w:rPr>
          <w:rFonts w:ascii="ＭＳ 明朝" w:hAnsi="ＭＳ 明朝" w:hint="eastAsia"/>
          <w:sz w:val="22"/>
          <w:szCs w:val="22"/>
        </w:rPr>
        <w:t>ｲ</w:t>
      </w:r>
      <w:r>
        <w:rPr>
          <w:rFonts w:ascii="ＭＳ 明朝" w:hAnsi="ＭＳ 明朝"/>
          <w:sz w:val="22"/>
          <w:szCs w:val="22"/>
        </w:rPr>
        <w:t>)</w:t>
      </w:r>
      <w:r>
        <w:rPr>
          <w:rFonts w:ascii="ＭＳ 明朝" w:hAnsi="ＭＳ 明朝" w:hint="eastAsia"/>
          <w:sz w:val="22"/>
          <w:szCs w:val="22"/>
        </w:rPr>
        <w:t xml:space="preserve">　</w:t>
      </w:r>
      <w:r w:rsidRPr="00FC5641">
        <w:rPr>
          <w:rFonts w:ascii="ＭＳ 明朝" w:hAnsi="ＭＳ 明朝" w:hint="eastAsia"/>
          <w:sz w:val="22"/>
          <w:szCs w:val="22"/>
        </w:rPr>
        <w:t>過労運転やイライラ運転を防止し、安全で快適な自動車走行に資するより</w:t>
      </w:r>
      <w:r>
        <w:rPr>
          <w:rFonts w:ascii="ＭＳ 明朝" w:hAnsi="ＭＳ 明朝" w:hint="eastAsia"/>
          <w:sz w:val="22"/>
          <w:szCs w:val="22"/>
        </w:rPr>
        <w:t>良い</w:t>
      </w:r>
      <w:r w:rsidRPr="00FC5641">
        <w:rPr>
          <w:rFonts w:ascii="ＭＳ 明朝" w:hAnsi="ＭＳ 明朝" w:hint="eastAsia"/>
          <w:sz w:val="22"/>
          <w:szCs w:val="22"/>
        </w:rPr>
        <w:t>走行環境の確保を図るため、</w:t>
      </w:r>
      <w:r>
        <w:rPr>
          <w:rFonts w:ascii="ＭＳ 明朝" w:hAnsi="ＭＳ 明朝" w:hint="eastAsia"/>
          <w:sz w:val="22"/>
          <w:szCs w:val="22"/>
        </w:rPr>
        <w:t>事故や故障による停車車両の早期撤去</w:t>
      </w:r>
      <w:r w:rsidRPr="004F3B22">
        <w:rPr>
          <w:rFonts w:ascii="ＭＳ 明朝" w:hAnsi="ＭＳ 明朝" w:hint="eastAsia"/>
          <w:sz w:val="22"/>
          <w:szCs w:val="22"/>
        </w:rPr>
        <w:t>等の渋滞対策を実施する。</w:t>
      </w:r>
    </w:p>
    <w:p w:rsidR="00621DB2" w:rsidRPr="007D4D73" w:rsidRDefault="00621DB2" w:rsidP="00C87A96">
      <w:pPr>
        <w:autoSpaceDN w:val="0"/>
        <w:ind w:leftChars="380" w:left="1133" w:hangingChars="129" w:hanging="297"/>
        <w:rPr>
          <w:rFonts w:ascii="ＭＳ 明朝" w:hAnsi="ＭＳ 明朝"/>
          <w:sz w:val="22"/>
          <w:szCs w:val="22"/>
        </w:rPr>
      </w:pPr>
      <w:r>
        <w:rPr>
          <w:rFonts w:ascii="ＭＳ 明朝" w:hAnsi="ＭＳ 明朝" w:hint="eastAsia"/>
          <w:sz w:val="22"/>
          <w:szCs w:val="22"/>
        </w:rPr>
        <w:t xml:space="preserve">(ｳ)　</w:t>
      </w:r>
      <w:r w:rsidRPr="00E619DF">
        <w:rPr>
          <w:rFonts w:ascii="ＭＳ 明朝" w:hAnsi="ＭＳ 明朝" w:hint="eastAsia"/>
          <w:sz w:val="22"/>
          <w:szCs w:val="22"/>
        </w:rPr>
        <w:t>道路利用者の多様なニーズに</w:t>
      </w:r>
      <w:r>
        <w:rPr>
          <w:rFonts w:ascii="ＭＳ 明朝" w:hAnsi="ＭＳ 明朝" w:hint="eastAsia"/>
          <w:sz w:val="22"/>
          <w:szCs w:val="22"/>
        </w:rPr>
        <w:t>応</w:t>
      </w:r>
      <w:r w:rsidRPr="00E619DF">
        <w:rPr>
          <w:rFonts w:ascii="ＭＳ 明朝" w:hAnsi="ＭＳ 明朝" w:hint="eastAsia"/>
          <w:sz w:val="22"/>
          <w:szCs w:val="22"/>
        </w:rPr>
        <w:t>え、道路利用者へ適切な道路交通情報等を提供する道路交通情報通信システム（</w:t>
      </w:r>
      <w:r>
        <w:rPr>
          <w:rFonts w:ascii="ＭＳ 明朝" w:hAnsi="ＭＳ 明朝" w:hint="eastAsia"/>
          <w:sz w:val="22"/>
          <w:szCs w:val="22"/>
        </w:rPr>
        <w:t>VICS</w:t>
      </w:r>
      <w:r w:rsidR="00C87A96">
        <w:rPr>
          <w:rFonts w:ascii="ＭＳ 明朝" w:hAnsi="ＭＳ 明朝" w:hint="eastAsia"/>
          <w:sz w:val="22"/>
          <w:szCs w:val="22"/>
        </w:rPr>
        <w:t>：Vehicle Information and Communication System</w:t>
      </w:r>
      <w:r w:rsidRPr="00E619DF">
        <w:rPr>
          <w:rFonts w:ascii="ＭＳ 明朝" w:hAnsi="ＭＳ 明朝" w:hint="eastAsia"/>
          <w:sz w:val="22"/>
          <w:szCs w:val="22"/>
        </w:rPr>
        <w:t>）</w:t>
      </w:r>
      <w:r>
        <w:rPr>
          <w:rFonts w:ascii="ＭＳ 明朝" w:hAnsi="ＭＳ 明朝" w:hint="eastAsia"/>
          <w:sz w:val="22"/>
          <w:szCs w:val="22"/>
        </w:rPr>
        <w:t>及びETC2.0等の</w:t>
      </w:r>
      <w:r w:rsidRPr="00E619DF">
        <w:rPr>
          <w:rFonts w:ascii="ＭＳ 明朝" w:hAnsi="ＭＳ 明朝" w:hint="eastAsia"/>
          <w:sz w:val="22"/>
          <w:szCs w:val="22"/>
        </w:rPr>
        <w:t>整備・拡充を図るとともに、渋滞の解消及び利用者サービスの向上を図るため、</w:t>
      </w:r>
      <w:r>
        <w:rPr>
          <w:rFonts w:ascii="ＭＳ 明朝" w:hAnsi="ＭＳ 明朝" w:hint="eastAsia"/>
          <w:sz w:val="22"/>
          <w:szCs w:val="22"/>
        </w:rPr>
        <w:t>情報通信技術を活用して即時に道路交通情報の提供を行う利用者サービスの向上等を</w:t>
      </w:r>
      <w:r w:rsidRPr="00E619DF">
        <w:rPr>
          <w:rFonts w:ascii="ＭＳ 明朝" w:hAnsi="ＭＳ 明朝" w:hint="eastAsia"/>
          <w:sz w:val="22"/>
          <w:szCs w:val="22"/>
        </w:rPr>
        <w:t>推進する。</w:t>
      </w:r>
    </w:p>
    <w:p w:rsidR="00621DB2" w:rsidRPr="00E619DF" w:rsidRDefault="00621DB2" w:rsidP="00621DB2">
      <w:pPr>
        <w:autoSpaceDN w:val="0"/>
        <w:ind w:leftChars="280" w:left="1056" w:hangingChars="200" w:hanging="440"/>
        <w:rPr>
          <w:rFonts w:ascii="ＭＳ 明朝" w:hAnsi="ＭＳ 明朝"/>
        </w:rPr>
      </w:pPr>
    </w:p>
    <w:p w:rsidR="00621DB2" w:rsidRPr="000A7A52" w:rsidRDefault="00621DB2" w:rsidP="00621DB2">
      <w:pPr>
        <w:ind w:firstLineChars="300" w:firstLine="690"/>
        <w:rPr>
          <w:rFonts w:ascii="ＭＳ 明朝"/>
          <w:sz w:val="22"/>
          <w:szCs w:val="22"/>
        </w:rPr>
      </w:pPr>
      <w:r>
        <w:rPr>
          <w:rFonts w:ascii="ＭＳ 明朝" w:hint="eastAsia"/>
          <w:sz w:val="22"/>
          <w:szCs w:val="22"/>
        </w:rPr>
        <w:t>カ</w:t>
      </w:r>
      <w:r w:rsidRPr="007B29B1">
        <w:rPr>
          <w:rFonts w:ascii="ＭＳ 明朝" w:hint="eastAsia"/>
          <w:sz w:val="22"/>
          <w:szCs w:val="22"/>
        </w:rPr>
        <w:t xml:space="preserve">　</w:t>
      </w:r>
      <w:r>
        <w:rPr>
          <w:rFonts w:ascii="ＭＳ 明朝" w:hint="eastAsia"/>
          <w:sz w:val="22"/>
          <w:szCs w:val="22"/>
        </w:rPr>
        <w:t>直轄国道</w:t>
      </w:r>
      <w:r w:rsidR="00F72455">
        <w:rPr>
          <w:rFonts w:ascii="ＭＳ 明朝" w:hint="eastAsia"/>
          <w:sz w:val="22"/>
          <w:szCs w:val="22"/>
        </w:rPr>
        <w:t>における大阪府事故ゼロプランの取組</w:t>
      </w:r>
      <w:r w:rsidRPr="000A7A52">
        <w:rPr>
          <w:rFonts w:ascii="ＭＳ 明朝" w:hint="eastAsia"/>
          <w:sz w:val="22"/>
          <w:szCs w:val="22"/>
        </w:rPr>
        <w:t>について</w:t>
      </w:r>
    </w:p>
    <w:p w:rsidR="00621DB2" w:rsidRPr="007B29B1" w:rsidRDefault="00621DB2" w:rsidP="00621DB2">
      <w:pPr>
        <w:ind w:leftChars="420" w:left="924" w:firstLineChars="100" w:firstLine="230"/>
        <w:rPr>
          <w:rFonts w:ascii="ＭＳ 明朝"/>
          <w:sz w:val="22"/>
          <w:szCs w:val="22"/>
        </w:rPr>
      </w:pPr>
      <w:r w:rsidRPr="000A7A52">
        <w:rPr>
          <w:rFonts w:ascii="ＭＳ 明朝" w:hint="eastAsia"/>
          <w:sz w:val="22"/>
          <w:szCs w:val="22"/>
        </w:rPr>
        <w:t>国の管理する直轄国道に</w:t>
      </w:r>
      <w:r>
        <w:rPr>
          <w:rFonts w:ascii="ＭＳ 明朝" w:hint="eastAsia"/>
          <w:sz w:val="22"/>
          <w:szCs w:val="22"/>
        </w:rPr>
        <w:t>お</w:t>
      </w:r>
      <w:r w:rsidRPr="000A7A52">
        <w:rPr>
          <w:rFonts w:ascii="ＭＳ 明朝" w:hint="eastAsia"/>
          <w:sz w:val="22"/>
          <w:szCs w:val="22"/>
        </w:rPr>
        <w:t>いて、交通安全等に係る局所的な事業に対し、データや地域の声等に基づいた、大阪府事故ゼロプランの取</w:t>
      </w:r>
      <w:r w:rsidR="00F72455">
        <w:rPr>
          <w:rFonts w:ascii="ＭＳ 明朝" w:hint="eastAsia"/>
          <w:sz w:val="22"/>
          <w:szCs w:val="22"/>
        </w:rPr>
        <w:t>組</w:t>
      </w:r>
      <w:r w:rsidRPr="007B29B1">
        <w:rPr>
          <w:rFonts w:ascii="ＭＳ 明朝" w:hint="eastAsia"/>
          <w:sz w:val="22"/>
          <w:szCs w:val="22"/>
        </w:rPr>
        <w:t>を</w:t>
      </w:r>
      <w:r w:rsidR="00C153FC">
        <w:rPr>
          <w:rFonts w:ascii="ＭＳ 明朝" w:hint="eastAsia"/>
          <w:sz w:val="22"/>
          <w:szCs w:val="22"/>
        </w:rPr>
        <w:t>推進</w:t>
      </w:r>
      <w:r w:rsidRPr="007B29B1">
        <w:rPr>
          <w:rFonts w:ascii="ＭＳ 明朝" w:hint="eastAsia"/>
          <w:sz w:val="22"/>
          <w:szCs w:val="22"/>
        </w:rPr>
        <w:t>する。</w:t>
      </w:r>
      <w:r>
        <w:rPr>
          <w:rFonts w:ascii="ＭＳ 明朝" w:hint="eastAsia"/>
          <w:sz w:val="22"/>
          <w:szCs w:val="22"/>
        </w:rPr>
        <w:t>具体的には</w:t>
      </w:r>
      <w:r w:rsidRPr="007B29B1">
        <w:rPr>
          <w:rFonts w:ascii="ＭＳ 明朝" w:hint="eastAsia"/>
          <w:sz w:val="22"/>
          <w:szCs w:val="22"/>
        </w:rPr>
        <w:t>、直轄</w:t>
      </w:r>
      <w:r>
        <w:rPr>
          <w:rFonts w:ascii="ＭＳ 明朝" w:hint="eastAsia"/>
          <w:sz w:val="22"/>
          <w:szCs w:val="22"/>
        </w:rPr>
        <w:t>国道における</w:t>
      </w:r>
      <w:r w:rsidRPr="007B29B1">
        <w:rPr>
          <w:rFonts w:ascii="ＭＳ 明朝" w:hint="eastAsia"/>
          <w:sz w:val="22"/>
          <w:szCs w:val="22"/>
        </w:rPr>
        <w:t>交通安全事業について、</w:t>
      </w:r>
      <w:r>
        <w:rPr>
          <w:rFonts w:ascii="ＭＳ 明朝" w:hint="eastAsia"/>
          <w:sz w:val="22"/>
          <w:szCs w:val="22"/>
        </w:rPr>
        <w:t>府内市町村や</w:t>
      </w:r>
      <w:r w:rsidRPr="007B29B1">
        <w:rPr>
          <w:rFonts w:ascii="ＭＳ 明朝" w:hint="eastAsia"/>
          <w:sz w:val="22"/>
          <w:szCs w:val="22"/>
        </w:rPr>
        <w:t>大阪府道路交通環境</w:t>
      </w:r>
      <w:r w:rsidRPr="007B29B1">
        <w:rPr>
          <w:rFonts w:ascii="ＭＳ 明朝" w:hint="eastAsia"/>
          <w:sz w:val="22"/>
          <w:szCs w:val="22"/>
        </w:rPr>
        <w:lastRenderedPageBreak/>
        <w:t>安全推進連絡会議などからの意見を踏まえつつ、課題の把握・要対策区間の特定・公表を行い、課題の原因分析及び対策立案、対策案の決定というプロセスを経て、対策に着手する。</w:t>
      </w:r>
    </w:p>
    <w:p w:rsidR="00621DB2" w:rsidRPr="007E3D99" w:rsidRDefault="00621DB2" w:rsidP="00621DB2">
      <w:pPr>
        <w:ind w:firstLineChars="300" w:firstLine="690"/>
        <w:rPr>
          <w:rFonts w:ascii="ＭＳ 明朝"/>
          <w:sz w:val="22"/>
          <w:szCs w:val="22"/>
        </w:rPr>
      </w:pPr>
    </w:p>
    <w:p w:rsidR="00621DB2" w:rsidRPr="003C6389" w:rsidRDefault="00621DB2" w:rsidP="00621DB2">
      <w:pPr>
        <w:ind w:firstLineChars="300" w:firstLine="690"/>
        <w:rPr>
          <w:rFonts w:ascii="ＭＳ 明朝"/>
          <w:sz w:val="22"/>
          <w:szCs w:val="22"/>
        </w:rPr>
      </w:pPr>
      <w:r>
        <w:rPr>
          <w:rFonts w:ascii="ＭＳ 明朝" w:hint="eastAsia"/>
          <w:sz w:val="22"/>
          <w:szCs w:val="22"/>
        </w:rPr>
        <w:t>キ　道路の改築等</w:t>
      </w:r>
      <w:r w:rsidR="00790CC9">
        <w:rPr>
          <w:rFonts w:ascii="ＭＳ 明朝" w:hint="eastAsia"/>
          <w:sz w:val="22"/>
          <w:szCs w:val="22"/>
        </w:rPr>
        <w:t>による</w:t>
      </w:r>
      <w:r>
        <w:rPr>
          <w:rFonts w:ascii="ＭＳ 明朝" w:hint="eastAsia"/>
          <w:sz w:val="22"/>
          <w:szCs w:val="22"/>
        </w:rPr>
        <w:t>交通事故対策の推進</w:t>
      </w:r>
    </w:p>
    <w:p w:rsidR="00621DB2" w:rsidRPr="003C6389" w:rsidRDefault="00621DB2" w:rsidP="00621DB2">
      <w:pPr>
        <w:ind w:leftChars="420" w:left="924" w:firstLineChars="100" w:firstLine="230"/>
        <w:rPr>
          <w:rFonts w:ascii="ＭＳ 明朝"/>
          <w:sz w:val="22"/>
          <w:szCs w:val="22"/>
        </w:rPr>
      </w:pPr>
      <w:r>
        <w:rPr>
          <w:rFonts w:ascii="ＭＳ 明朝" w:hint="eastAsia"/>
          <w:sz w:val="22"/>
          <w:szCs w:val="22"/>
        </w:rPr>
        <w:t>交通事故の多発等を防止し、安全かつ円滑・快適な交通を確保するため、</w:t>
      </w:r>
      <w:r w:rsidRPr="003C6389">
        <w:rPr>
          <w:rFonts w:ascii="ＭＳ 明朝" w:hint="eastAsia"/>
          <w:sz w:val="22"/>
          <w:szCs w:val="22"/>
        </w:rPr>
        <w:t>次の方針により道路の改築</w:t>
      </w:r>
      <w:r>
        <w:rPr>
          <w:rFonts w:ascii="ＭＳ 明朝" w:hint="eastAsia"/>
          <w:sz w:val="22"/>
          <w:szCs w:val="22"/>
        </w:rPr>
        <w:t>等による交通事故対策を</w:t>
      </w:r>
      <w:r w:rsidRPr="003C6389">
        <w:rPr>
          <w:rFonts w:ascii="ＭＳ 明朝" w:hint="eastAsia"/>
          <w:sz w:val="22"/>
          <w:szCs w:val="22"/>
        </w:rPr>
        <w:t>推進する。</w:t>
      </w:r>
    </w:p>
    <w:p w:rsidR="00621DB2" w:rsidRDefault="00621DB2" w:rsidP="00621DB2">
      <w:pPr>
        <w:autoSpaceDN w:val="0"/>
        <w:ind w:leftChars="380" w:left="1133" w:hangingChars="129" w:hanging="297"/>
        <w:rPr>
          <w:rFonts w:ascii="ＭＳ 明朝"/>
          <w:sz w:val="22"/>
          <w:szCs w:val="22"/>
        </w:rPr>
      </w:pPr>
      <w:r>
        <w:rPr>
          <w:rFonts w:ascii="ＭＳ 明朝" w:hint="eastAsia"/>
          <w:sz w:val="22"/>
          <w:szCs w:val="22"/>
        </w:rPr>
        <w:t>(ｱ)　歩行者及び自転車利用者の安全と生活環境の改善を</w:t>
      </w:r>
      <w:r w:rsidRPr="000B159D">
        <w:rPr>
          <w:rFonts w:ascii="ＭＳ 明朝" w:hint="eastAsia"/>
          <w:sz w:val="22"/>
          <w:szCs w:val="22"/>
        </w:rPr>
        <w:t>図るため、歩道等を設置するための</w:t>
      </w:r>
      <w:r w:rsidR="00145472">
        <w:rPr>
          <w:rFonts w:ascii="ＭＳ 明朝" w:hint="eastAsia"/>
          <w:sz w:val="22"/>
          <w:szCs w:val="22"/>
        </w:rPr>
        <w:t>既存道路の拡幅、幹線道路の整備にあわせた</w:t>
      </w:r>
      <w:r>
        <w:rPr>
          <w:rFonts w:ascii="ＭＳ 明朝" w:hint="eastAsia"/>
          <w:sz w:val="22"/>
          <w:szCs w:val="22"/>
        </w:rPr>
        <w:t>生活道路におけるハンプや狭さくの設置等によるエリア内への通過車両の抑制対策、自転車の通行を歩行者や車両と分離するための自転車道や自転車</w:t>
      </w:r>
      <w:r w:rsidR="00145472">
        <w:rPr>
          <w:rFonts w:ascii="ＭＳ 明朝" w:hint="eastAsia"/>
          <w:sz w:val="22"/>
          <w:szCs w:val="22"/>
        </w:rPr>
        <w:t>通行空間の確保</w:t>
      </w:r>
      <w:r>
        <w:rPr>
          <w:rFonts w:ascii="ＭＳ 明朝" w:hint="eastAsia"/>
          <w:sz w:val="22"/>
          <w:szCs w:val="22"/>
        </w:rPr>
        <w:t>等の道路交通の安全に寄与する道路の改築事業を推進する。</w:t>
      </w:r>
    </w:p>
    <w:p w:rsidR="00621DB2" w:rsidRDefault="00621DB2" w:rsidP="00621DB2">
      <w:pPr>
        <w:autoSpaceDN w:val="0"/>
        <w:ind w:leftChars="380" w:left="1120" w:hangingChars="129" w:hanging="284"/>
        <w:rPr>
          <w:rFonts w:ascii="ＭＳ 明朝"/>
          <w:sz w:val="22"/>
          <w:szCs w:val="22"/>
        </w:rPr>
      </w:pPr>
      <w:r w:rsidRPr="00312CA4">
        <w:rPr>
          <w:rFonts w:ascii="ＭＳ 明朝" w:hAnsi="ＭＳ 明朝"/>
          <w:szCs w:val="22"/>
        </w:rPr>
        <w:t>(</w:t>
      </w:r>
      <w:r w:rsidRPr="00312CA4">
        <w:rPr>
          <w:rFonts w:ascii="ＭＳ 明朝" w:hAnsi="ＭＳ 明朝" w:hint="eastAsia"/>
          <w:szCs w:val="22"/>
        </w:rPr>
        <w:t>ｲ</w:t>
      </w:r>
      <w:r w:rsidRPr="00312CA4">
        <w:rPr>
          <w:rFonts w:ascii="ＭＳ 明朝" w:hAnsi="ＭＳ 明朝"/>
          <w:szCs w:val="22"/>
        </w:rPr>
        <w:t>)</w:t>
      </w:r>
      <w:r w:rsidRPr="00312CA4">
        <w:rPr>
          <w:rFonts w:ascii="ＭＳ 明朝" w:hAnsi="ＭＳ 明朝" w:hint="eastAsia"/>
          <w:szCs w:val="22"/>
        </w:rPr>
        <w:t xml:space="preserve">　</w:t>
      </w:r>
      <w:r w:rsidRPr="003C6389">
        <w:rPr>
          <w:rFonts w:hint="eastAsia"/>
          <w:szCs w:val="22"/>
        </w:rPr>
        <w:t>交差点及びその付近における交通事故の防止と交通渋滞の解消を図るため</w:t>
      </w:r>
      <w:r>
        <w:rPr>
          <w:rFonts w:hint="eastAsia"/>
          <w:szCs w:val="22"/>
        </w:rPr>
        <w:t>、</w:t>
      </w:r>
      <w:r w:rsidR="008200B3">
        <w:rPr>
          <w:rFonts w:ascii="ＭＳ 明朝" w:hint="eastAsia"/>
          <w:sz w:val="22"/>
          <w:szCs w:val="22"/>
        </w:rPr>
        <w:t>右折レーンの設置や延伸を始め</w:t>
      </w:r>
      <w:r w:rsidRPr="00EB6351">
        <w:rPr>
          <w:rFonts w:ascii="ＭＳ 明朝" w:hint="eastAsia"/>
          <w:sz w:val="22"/>
          <w:szCs w:val="22"/>
        </w:rPr>
        <w:t>とする短期的なハード整備、信号制御時間の調整などのソフト整備、立体交差化等を推進する。</w:t>
      </w:r>
    </w:p>
    <w:p w:rsidR="00617DA9" w:rsidRDefault="00617DA9" w:rsidP="00617DA9">
      <w:pPr>
        <w:autoSpaceDN w:val="0"/>
        <w:ind w:leftChars="386" w:left="1130" w:hangingChars="122" w:hanging="281"/>
        <w:rPr>
          <w:rFonts w:ascii="ＭＳ 明朝"/>
          <w:sz w:val="22"/>
          <w:szCs w:val="22"/>
        </w:rPr>
      </w:pPr>
      <w:r>
        <w:rPr>
          <w:rFonts w:ascii="ＭＳ 明朝" w:hint="eastAsia"/>
          <w:sz w:val="22"/>
          <w:szCs w:val="22"/>
        </w:rPr>
        <w:t xml:space="preserve">　　</w:t>
      </w:r>
      <w:r>
        <w:rPr>
          <w:rFonts w:ascii="ＭＳ 明朝" w:hAnsi="ＭＳ 明朝" w:hint="eastAsia"/>
          <w:szCs w:val="22"/>
        </w:rPr>
        <w:t>また、進入速度の低下等による交通事故の防止や被害の軽減、信号機が不要になることによる待ち時間の減少等の効果が見込まれる環状交差点について、周辺の土地利用状況等を勘案し、適切な箇所への導入を推進する。</w:t>
      </w:r>
    </w:p>
    <w:p w:rsidR="00621DB2" w:rsidRDefault="00621DB2" w:rsidP="00621DB2">
      <w:pPr>
        <w:autoSpaceDN w:val="0"/>
        <w:ind w:leftChars="380" w:left="1133" w:hangingChars="129" w:hanging="297"/>
        <w:rPr>
          <w:rFonts w:ascii="ＭＳ 明朝"/>
          <w:sz w:val="22"/>
          <w:szCs w:val="22"/>
        </w:rPr>
      </w:pPr>
      <w:r>
        <w:rPr>
          <w:rFonts w:ascii="ＭＳ 明朝" w:hint="eastAsia"/>
          <w:sz w:val="22"/>
          <w:szCs w:val="22"/>
        </w:rPr>
        <w:t xml:space="preserve">(ｳ)　</w:t>
      </w:r>
      <w:r w:rsidRPr="003C6389">
        <w:rPr>
          <w:rFonts w:ascii="ＭＳ 明朝" w:hint="eastAsia"/>
          <w:sz w:val="22"/>
          <w:szCs w:val="22"/>
        </w:rPr>
        <w:t>道路の機能と沿道の土地利用を含めた道路</w:t>
      </w:r>
      <w:r>
        <w:rPr>
          <w:rFonts w:ascii="ＭＳ 明朝" w:hint="eastAsia"/>
          <w:sz w:val="22"/>
          <w:szCs w:val="22"/>
        </w:rPr>
        <w:t>の利用実態との調和を図ることが交通の安全の確保に資することから、交通流の実態を踏まえつつ、沿道からのアクセスを考慮した副道等の整備、植樹帯の設置、</w:t>
      </w:r>
      <w:r w:rsidRPr="003C6389">
        <w:rPr>
          <w:rFonts w:ascii="ＭＳ 明朝" w:hint="eastAsia"/>
          <w:sz w:val="22"/>
          <w:szCs w:val="22"/>
        </w:rPr>
        <w:t>路上駐停車対策等の推進を図る。</w:t>
      </w:r>
    </w:p>
    <w:p w:rsidR="00621DB2" w:rsidRDefault="00621DB2" w:rsidP="00621DB2">
      <w:pPr>
        <w:autoSpaceDN w:val="0"/>
        <w:ind w:leftChars="380" w:left="1133" w:hangingChars="129" w:hanging="297"/>
        <w:rPr>
          <w:rFonts w:ascii="ＭＳ 明朝"/>
          <w:sz w:val="22"/>
          <w:szCs w:val="22"/>
        </w:rPr>
      </w:pPr>
      <w:r>
        <w:rPr>
          <w:rFonts w:ascii="ＭＳ 明朝" w:hint="eastAsia"/>
          <w:sz w:val="22"/>
          <w:szCs w:val="22"/>
        </w:rPr>
        <w:t xml:space="preserve">(ｴ)　</w:t>
      </w:r>
      <w:r w:rsidRPr="003C6389">
        <w:rPr>
          <w:rFonts w:ascii="ＭＳ 明朝" w:hint="eastAsia"/>
          <w:sz w:val="22"/>
          <w:szCs w:val="22"/>
        </w:rPr>
        <w:t>商業系地区等にお</w:t>
      </w:r>
      <w:r>
        <w:rPr>
          <w:rFonts w:ascii="ＭＳ 明朝" w:hint="eastAsia"/>
          <w:sz w:val="22"/>
          <w:szCs w:val="22"/>
        </w:rPr>
        <w:t>ける歩行者及び自転車利用者の安全で快適な通行空間を確保するため、これらの者の交通量や通行の状況に即して、</w:t>
      </w:r>
      <w:r w:rsidRPr="003C6389">
        <w:rPr>
          <w:rFonts w:ascii="ＭＳ 明朝" w:hint="eastAsia"/>
          <w:sz w:val="22"/>
          <w:szCs w:val="22"/>
        </w:rPr>
        <w:t>幅の広い歩道</w:t>
      </w:r>
      <w:r>
        <w:rPr>
          <w:rFonts w:ascii="ＭＳ 明朝" w:hint="eastAsia"/>
          <w:sz w:val="22"/>
          <w:szCs w:val="22"/>
        </w:rPr>
        <w:t>、自転車道、コミュニティ道路、歩車共存道路</w:t>
      </w:r>
      <w:r w:rsidRPr="003C6389">
        <w:rPr>
          <w:rFonts w:ascii="ＭＳ 明朝" w:hint="eastAsia"/>
          <w:sz w:val="22"/>
          <w:szCs w:val="22"/>
        </w:rPr>
        <w:t>等の整備を推進する。</w:t>
      </w:r>
    </w:p>
    <w:p w:rsidR="00621DB2" w:rsidRDefault="00621DB2" w:rsidP="00621DB2">
      <w:pPr>
        <w:autoSpaceDN w:val="0"/>
        <w:ind w:leftChars="380" w:left="1133" w:hangingChars="129" w:hanging="297"/>
        <w:rPr>
          <w:rFonts w:ascii="ＭＳ 明朝"/>
          <w:sz w:val="22"/>
          <w:szCs w:val="22"/>
        </w:rPr>
      </w:pPr>
      <w:r>
        <w:rPr>
          <w:rFonts w:ascii="ＭＳ 明朝" w:hint="eastAsia"/>
          <w:sz w:val="22"/>
          <w:szCs w:val="22"/>
        </w:rPr>
        <w:t>(ｵ)　交通渋滞が著しい都心部、鉄道駅周辺等において、</w:t>
      </w:r>
      <w:r w:rsidRPr="003C6389">
        <w:rPr>
          <w:rFonts w:ascii="ＭＳ 明朝" w:hint="eastAsia"/>
          <w:sz w:val="22"/>
          <w:szCs w:val="22"/>
        </w:rPr>
        <w:t>人</w:t>
      </w:r>
      <w:r>
        <w:rPr>
          <w:rFonts w:ascii="ＭＳ 明朝" w:hint="eastAsia"/>
          <w:sz w:val="22"/>
          <w:szCs w:val="22"/>
        </w:rPr>
        <w:t>と車の交通を体系的に分離するとともに、歩行空間の拡大を図るため、地区周辺の幹線道路、</w:t>
      </w:r>
      <w:r w:rsidRPr="003C6389">
        <w:rPr>
          <w:rFonts w:ascii="ＭＳ 明朝" w:hint="eastAsia"/>
          <w:sz w:val="22"/>
          <w:szCs w:val="22"/>
        </w:rPr>
        <w:t>ペデストリアンデッキ</w:t>
      </w:r>
      <w:r>
        <w:rPr>
          <w:rFonts w:ascii="ＭＳ 明朝" w:hint="eastAsia"/>
          <w:sz w:val="22"/>
          <w:szCs w:val="22"/>
        </w:rPr>
        <w:t>（歩行者を保護するために車道と分離し立体的に設置した歩行者路）、交通広場等の総合的な整備を図る</w:t>
      </w:r>
      <w:r w:rsidRPr="003C6389">
        <w:rPr>
          <w:rFonts w:ascii="ＭＳ 明朝" w:hint="eastAsia"/>
          <w:sz w:val="22"/>
          <w:szCs w:val="22"/>
        </w:rPr>
        <w:t>。</w:t>
      </w:r>
    </w:p>
    <w:p w:rsidR="00621DB2" w:rsidRDefault="00621DB2" w:rsidP="00621DB2">
      <w:pPr>
        <w:autoSpaceDN w:val="0"/>
        <w:ind w:leftChars="380" w:left="1133" w:hangingChars="129" w:hanging="297"/>
        <w:rPr>
          <w:rFonts w:ascii="ＭＳ 明朝"/>
          <w:sz w:val="22"/>
          <w:szCs w:val="22"/>
        </w:rPr>
      </w:pPr>
      <w:r>
        <w:rPr>
          <w:rFonts w:ascii="ＭＳ 明朝" w:hint="eastAsia"/>
          <w:sz w:val="22"/>
          <w:szCs w:val="22"/>
        </w:rPr>
        <w:t>(ｶ)　歴史的街並みや史跡等卓越した歴史的環境の残る地区において、地区内の交通と観光交通、</w:t>
      </w:r>
      <w:r w:rsidRPr="00EB6351">
        <w:rPr>
          <w:rFonts w:ascii="ＭＳ 明朝" w:hint="eastAsia"/>
          <w:sz w:val="22"/>
          <w:szCs w:val="22"/>
        </w:rPr>
        <w:t>通過交通を適切に分離する</w:t>
      </w:r>
      <w:r>
        <w:rPr>
          <w:rFonts w:ascii="ＭＳ 明朝" w:hint="eastAsia"/>
          <w:sz w:val="22"/>
          <w:szCs w:val="22"/>
        </w:rPr>
        <w:t>ため、歴史的地区への誘導路、地区内の生活道路、歴史的みちすじ等の整備を体系的に推進する。</w:t>
      </w:r>
    </w:p>
    <w:p w:rsidR="00621DB2" w:rsidRPr="003C6389" w:rsidRDefault="00621DB2" w:rsidP="00621DB2">
      <w:pPr>
        <w:autoSpaceDN w:val="0"/>
        <w:ind w:leftChars="280" w:left="1076" w:hangingChars="200" w:hanging="460"/>
        <w:rPr>
          <w:rFonts w:ascii="ＭＳ 明朝"/>
          <w:sz w:val="22"/>
          <w:szCs w:val="22"/>
        </w:rPr>
      </w:pPr>
    </w:p>
    <w:p w:rsidR="00621DB2" w:rsidRPr="003C6389" w:rsidRDefault="00621DB2" w:rsidP="00621DB2">
      <w:pPr>
        <w:ind w:firstLineChars="300" w:firstLine="690"/>
        <w:rPr>
          <w:rFonts w:ascii="ＭＳ 明朝" w:hAnsi="ＭＳ 明朝"/>
          <w:sz w:val="22"/>
          <w:szCs w:val="22"/>
        </w:rPr>
      </w:pPr>
      <w:r>
        <w:rPr>
          <w:rFonts w:ascii="ＭＳ 明朝" w:hAnsi="ＭＳ 明朝" w:hint="eastAsia"/>
          <w:sz w:val="22"/>
          <w:szCs w:val="22"/>
        </w:rPr>
        <w:t xml:space="preserve">ク　</w:t>
      </w:r>
      <w:r w:rsidRPr="003C6389">
        <w:rPr>
          <w:rFonts w:ascii="ＭＳ 明朝" w:hAnsi="ＭＳ 明朝" w:hint="eastAsia"/>
          <w:sz w:val="22"/>
          <w:szCs w:val="22"/>
        </w:rPr>
        <w:t>交通安全施設等の</w:t>
      </w:r>
      <w:r>
        <w:rPr>
          <w:rFonts w:ascii="ＭＳ 明朝" w:hAnsi="ＭＳ 明朝" w:hint="eastAsia"/>
          <w:sz w:val="22"/>
          <w:szCs w:val="22"/>
        </w:rPr>
        <w:t>高度化</w:t>
      </w:r>
    </w:p>
    <w:p w:rsidR="00621DB2" w:rsidRDefault="00621DB2" w:rsidP="00621DB2">
      <w:pPr>
        <w:autoSpaceDN w:val="0"/>
        <w:ind w:leftChars="400" w:left="1110" w:hangingChars="100" w:hanging="230"/>
        <w:rPr>
          <w:rFonts w:ascii="ＭＳ 明朝" w:hAnsi="ＭＳ 明朝"/>
          <w:strike/>
          <w:sz w:val="22"/>
          <w:szCs w:val="22"/>
        </w:rPr>
      </w:pPr>
      <w:r w:rsidRPr="00312CA4">
        <w:rPr>
          <w:rFonts w:ascii="ＭＳ 明朝" w:hAnsi="ＭＳ 明朝"/>
          <w:sz w:val="22"/>
          <w:szCs w:val="22"/>
        </w:rPr>
        <w:t>(</w:t>
      </w:r>
      <w:r w:rsidRPr="00312CA4">
        <w:rPr>
          <w:rFonts w:ascii="ＭＳ 明朝" w:hAnsi="ＭＳ 明朝" w:hint="eastAsia"/>
          <w:sz w:val="22"/>
          <w:szCs w:val="22"/>
        </w:rPr>
        <w:t>ｱ</w:t>
      </w:r>
      <w:r w:rsidRPr="00312CA4">
        <w:rPr>
          <w:rFonts w:ascii="ＭＳ 明朝" w:hAnsi="ＭＳ 明朝"/>
          <w:sz w:val="22"/>
          <w:szCs w:val="22"/>
        </w:rPr>
        <w:t>)</w:t>
      </w:r>
      <w:r>
        <w:rPr>
          <w:rFonts w:hint="eastAsia"/>
          <w:sz w:val="22"/>
          <w:szCs w:val="22"/>
        </w:rPr>
        <w:t xml:space="preserve">　交通実態に応じて、複数の信号機を面的・</w:t>
      </w:r>
      <w:r w:rsidRPr="00BF677B">
        <w:rPr>
          <w:rFonts w:hint="eastAsia"/>
          <w:sz w:val="22"/>
          <w:szCs w:val="22"/>
        </w:rPr>
        <w:t>線的に連動させる集中制</w:t>
      </w:r>
      <w:r>
        <w:rPr>
          <w:rFonts w:hint="eastAsia"/>
          <w:sz w:val="22"/>
          <w:szCs w:val="22"/>
        </w:rPr>
        <w:t>御化・プログラム多段系統化等の信号制御の改良を推進するとともに、</w:t>
      </w:r>
      <w:r w:rsidR="00F83302">
        <w:rPr>
          <w:rFonts w:hint="eastAsia"/>
          <w:sz w:val="22"/>
          <w:szCs w:val="22"/>
        </w:rPr>
        <w:t>疑似点灯防止による視認性の向上に資する信号灯器の</w:t>
      </w:r>
      <w:r w:rsidR="00F83302" w:rsidRPr="00F83302">
        <w:rPr>
          <w:rFonts w:ascii="ＭＳ 明朝" w:hAnsi="ＭＳ 明朝" w:hint="eastAsia"/>
          <w:sz w:val="22"/>
          <w:szCs w:val="22"/>
        </w:rPr>
        <w:t>L</w:t>
      </w:r>
      <w:r w:rsidR="00F83302" w:rsidRPr="00F83302">
        <w:rPr>
          <w:rFonts w:ascii="ＭＳ 明朝" w:hAnsi="ＭＳ 明朝"/>
          <w:sz w:val="22"/>
          <w:szCs w:val="22"/>
        </w:rPr>
        <w:t>ED</w:t>
      </w:r>
      <w:r w:rsidRPr="00F83302">
        <w:rPr>
          <w:rFonts w:ascii="ＭＳ 明朝" w:hAnsi="ＭＳ 明朝" w:hint="eastAsia"/>
          <w:sz w:val="22"/>
          <w:szCs w:val="22"/>
        </w:rPr>
        <w:t>化を</w:t>
      </w:r>
      <w:r w:rsidRPr="00BF677B">
        <w:rPr>
          <w:rFonts w:hint="eastAsia"/>
          <w:sz w:val="22"/>
          <w:szCs w:val="22"/>
        </w:rPr>
        <w:t>推進する。</w:t>
      </w:r>
    </w:p>
    <w:p w:rsidR="00621DB2" w:rsidRPr="00312CA4" w:rsidRDefault="00621DB2" w:rsidP="00621DB2">
      <w:pPr>
        <w:autoSpaceDN w:val="0"/>
        <w:ind w:leftChars="400" w:left="1110" w:hangingChars="100" w:hanging="230"/>
        <w:rPr>
          <w:rFonts w:ascii="ＭＳ 明朝" w:hAnsi="ＭＳ 明朝"/>
          <w:strike/>
          <w:sz w:val="22"/>
          <w:szCs w:val="22"/>
        </w:rPr>
      </w:pPr>
      <w:r>
        <w:rPr>
          <w:rFonts w:ascii="ＭＳ 明朝" w:hAnsi="ＭＳ 明朝" w:hint="eastAsia"/>
          <w:sz w:val="22"/>
          <w:szCs w:val="22"/>
        </w:rPr>
        <w:t xml:space="preserve">(ｲ)　</w:t>
      </w:r>
      <w:r w:rsidRPr="003C6389">
        <w:rPr>
          <w:rFonts w:ascii="ＭＳ 明朝" w:hAnsi="ＭＳ 明朝" w:hint="eastAsia"/>
          <w:sz w:val="22"/>
          <w:szCs w:val="22"/>
        </w:rPr>
        <w:t>道路の構</w:t>
      </w:r>
      <w:r>
        <w:rPr>
          <w:rFonts w:ascii="ＭＳ 明朝" w:hAnsi="ＭＳ 明朝" w:hint="eastAsia"/>
          <w:sz w:val="22"/>
          <w:szCs w:val="22"/>
        </w:rPr>
        <w:t>造、交通の状況等に応じた交通の安全を確保するために、道路標識の高輝度化等、高機能舗装、高視認性区画線の整備等を推進するほか、交通</w:t>
      </w:r>
      <w:r>
        <w:rPr>
          <w:rFonts w:ascii="ＭＳ 明朝" w:hAnsi="ＭＳ 明朝" w:hint="eastAsia"/>
          <w:sz w:val="22"/>
          <w:szCs w:val="22"/>
        </w:rPr>
        <w:lastRenderedPageBreak/>
        <w:t>事故発生地点を容易に把握し、速やかな事故処理及び的確な事故調査が行えるようにする。</w:t>
      </w:r>
    </w:p>
    <w:p w:rsidR="00621DB2" w:rsidRPr="00644558" w:rsidRDefault="00621DB2" w:rsidP="00621DB2">
      <w:pPr>
        <w:rPr>
          <w:rFonts w:ascii="ＭＳ ゴシック" w:eastAsia="ＭＳ ゴシック" w:hAnsi="ＭＳ ゴシック"/>
          <w:sz w:val="22"/>
          <w:szCs w:val="22"/>
        </w:rPr>
      </w:pPr>
    </w:p>
    <w:p w:rsidR="00621DB2" w:rsidRPr="00B91E2C" w:rsidRDefault="003E2DD7" w:rsidP="003E2DD7">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④　</w:t>
      </w:r>
      <w:r w:rsidR="00621DB2" w:rsidRPr="000E5FCD">
        <w:rPr>
          <w:rFonts w:ascii="ＭＳ ゴシック" w:eastAsia="ＭＳ ゴシック" w:hAnsi="ＭＳ ゴシック" w:hint="eastAsia"/>
          <w:b/>
          <w:szCs w:val="22"/>
        </w:rPr>
        <w:t>交通安全施設等整備事業の推進</w:t>
      </w:r>
    </w:p>
    <w:p w:rsidR="00621DB2" w:rsidRPr="00644558" w:rsidRDefault="008F6036" w:rsidP="00621DB2">
      <w:pPr>
        <w:ind w:leftChars="315" w:left="693" w:firstLineChars="100" w:firstLine="230"/>
        <w:rPr>
          <w:rFonts w:ascii="ＭＳ 明朝" w:hAnsi="ＭＳ 明朝"/>
          <w:sz w:val="22"/>
          <w:szCs w:val="22"/>
        </w:rPr>
      </w:pPr>
      <w:r>
        <w:rPr>
          <w:rFonts w:ascii="ＭＳ 明朝" w:hAnsi="ＭＳ 明朝" w:hint="eastAsia"/>
          <w:sz w:val="22"/>
          <w:szCs w:val="22"/>
        </w:rPr>
        <w:t>社会資本整備重点計画</w:t>
      </w:r>
      <w:r w:rsidR="00F21BE1">
        <w:rPr>
          <w:rFonts w:ascii="ＭＳ 明朝" w:hAnsi="ＭＳ 明朝" w:hint="eastAsia"/>
          <w:sz w:val="22"/>
          <w:szCs w:val="22"/>
        </w:rPr>
        <w:t>法</w:t>
      </w:r>
      <w:r>
        <w:rPr>
          <w:rFonts w:ascii="ＭＳ 明朝" w:hAnsi="ＭＳ 明朝" w:hint="eastAsia"/>
          <w:sz w:val="22"/>
          <w:szCs w:val="22"/>
        </w:rPr>
        <w:t>（平成15年法律第20号</w:t>
      </w:r>
      <w:r w:rsidRPr="00C324D8">
        <w:rPr>
          <w:rFonts w:ascii="ＭＳ 明朝" w:hAnsi="ＭＳ 明朝" w:hint="eastAsia"/>
          <w:sz w:val="22"/>
          <w:szCs w:val="22"/>
        </w:rPr>
        <w:t>）</w:t>
      </w:r>
      <w:r>
        <w:rPr>
          <w:rFonts w:ascii="ＭＳ 明朝" w:hAnsi="ＭＳ 明朝" w:hint="eastAsia"/>
          <w:sz w:val="22"/>
          <w:szCs w:val="22"/>
        </w:rPr>
        <w:t>に基づき定められる社会資本整備重点計画</w:t>
      </w:r>
      <w:r w:rsidR="00621DB2" w:rsidRPr="00C324D8">
        <w:rPr>
          <w:rFonts w:ascii="ＭＳ 明朝" w:hAnsi="ＭＳ 明朝" w:hint="eastAsia"/>
          <w:sz w:val="22"/>
          <w:szCs w:val="22"/>
        </w:rPr>
        <w:t>に即して、警察</w:t>
      </w:r>
      <w:r w:rsidR="00621DB2" w:rsidRPr="00644558">
        <w:rPr>
          <w:rFonts w:ascii="ＭＳ 明朝" w:hAnsi="ＭＳ 明朝" w:hint="eastAsia"/>
          <w:sz w:val="22"/>
          <w:szCs w:val="22"/>
        </w:rPr>
        <w:t>及び道路管理者が連携し、事故実態の調査・分析を行いつつ、次の方針に</w:t>
      </w:r>
      <w:r w:rsidR="00621DB2">
        <w:rPr>
          <w:rFonts w:ascii="ＭＳ 明朝" w:hAnsi="ＭＳ 明朝" w:hint="eastAsia"/>
          <w:sz w:val="22"/>
          <w:szCs w:val="22"/>
        </w:rPr>
        <w:t>より重点的、効果的かつ効率的に交通安全施設等整備事業を</w:t>
      </w:r>
      <w:r w:rsidR="00621DB2" w:rsidRPr="00644558">
        <w:rPr>
          <w:rFonts w:ascii="ＭＳ 明朝" w:hAnsi="ＭＳ 明朝" w:hint="eastAsia"/>
          <w:sz w:val="22"/>
          <w:szCs w:val="22"/>
        </w:rPr>
        <w:t>推進することにより、</w:t>
      </w:r>
      <w:r w:rsidR="00621DB2">
        <w:rPr>
          <w:rFonts w:ascii="ＭＳ 明朝" w:hAnsi="ＭＳ 明朝" w:hint="eastAsia"/>
          <w:sz w:val="22"/>
          <w:szCs w:val="22"/>
        </w:rPr>
        <w:t>道路</w:t>
      </w:r>
      <w:r w:rsidR="00621DB2" w:rsidRPr="00644558">
        <w:rPr>
          <w:rFonts w:ascii="ＭＳ 明朝" w:hAnsi="ＭＳ 明朝" w:hint="eastAsia"/>
          <w:sz w:val="22"/>
          <w:szCs w:val="22"/>
        </w:rPr>
        <w:t>交通環境を改善し、交通事故の防止と交通の円滑化を図る。</w:t>
      </w:r>
    </w:p>
    <w:p w:rsidR="00621DB2" w:rsidRDefault="00621DB2" w:rsidP="00621DB2">
      <w:pPr>
        <w:ind w:leftChars="315" w:left="693" w:firstLineChars="100" w:firstLine="230"/>
        <w:rPr>
          <w:rFonts w:ascii="ＭＳ 明朝" w:hAnsi="ＭＳ 明朝"/>
          <w:sz w:val="22"/>
          <w:szCs w:val="22"/>
        </w:rPr>
      </w:pPr>
    </w:p>
    <w:p w:rsidR="00621DB2" w:rsidRPr="00CA6C90" w:rsidRDefault="00621DB2" w:rsidP="00621DB2">
      <w:pPr>
        <w:ind w:leftChars="200" w:left="440"/>
        <w:rPr>
          <w:rFonts w:ascii="ＭＳ 明朝" w:hAnsi="ＭＳ 明朝"/>
          <w:sz w:val="22"/>
          <w:szCs w:val="22"/>
        </w:rPr>
      </w:pPr>
      <w:r>
        <w:rPr>
          <w:rFonts w:ascii="ＭＳ 明朝" w:hAnsi="ＭＳ 明朝" w:hint="eastAsia"/>
          <w:sz w:val="22"/>
          <w:szCs w:val="22"/>
        </w:rPr>
        <w:t xml:space="preserve">　</w:t>
      </w:r>
      <w:r w:rsidRPr="00CA6C90">
        <w:rPr>
          <w:rFonts w:ascii="ＭＳ 明朝" w:hAnsi="ＭＳ 明朝" w:hint="eastAsia"/>
          <w:sz w:val="22"/>
          <w:szCs w:val="22"/>
        </w:rPr>
        <w:t xml:space="preserve">ア　</w:t>
      </w:r>
      <w:r w:rsidRPr="00CA6C90">
        <w:rPr>
          <w:rFonts w:ascii="ＭＳ 明朝" w:hAnsi="ＭＳ 明朝"/>
          <w:sz w:val="22"/>
          <w:szCs w:val="22"/>
        </w:rPr>
        <w:t>交通安全施設等の戦略的維持管理</w:t>
      </w:r>
    </w:p>
    <w:p w:rsidR="00621DB2" w:rsidRPr="001874B6" w:rsidRDefault="00621DB2" w:rsidP="00BD4311">
      <w:pPr>
        <w:ind w:left="991" w:hangingChars="431" w:hanging="991"/>
        <w:rPr>
          <w:rFonts w:ascii="ＭＳ 明朝" w:hAnsi="ＭＳ 明朝"/>
          <w:sz w:val="22"/>
          <w:szCs w:val="22"/>
        </w:rPr>
      </w:pPr>
      <w:r w:rsidRPr="009F53D6">
        <w:rPr>
          <w:rFonts w:ascii="ＭＳ 明朝" w:hAnsi="ＭＳ 明朝" w:hint="eastAsia"/>
          <w:sz w:val="22"/>
          <w:szCs w:val="22"/>
        </w:rPr>
        <w:t xml:space="preserve">　　　　</w:t>
      </w:r>
      <w:r w:rsidR="00BD4311">
        <w:rPr>
          <w:rFonts w:ascii="ＭＳ 明朝" w:hAnsi="ＭＳ 明朝" w:hint="eastAsia"/>
          <w:sz w:val="22"/>
          <w:szCs w:val="22"/>
        </w:rPr>
        <w:t xml:space="preserve">　</w:t>
      </w:r>
      <w:bookmarkStart w:id="1" w:name="_GoBack"/>
      <w:bookmarkEnd w:id="1"/>
      <w:r w:rsidRPr="009F53D6">
        <w:rPr>
          <w:rFonts w:ascii="ＭＳ 明朝" w:hAnsi="ＭＳ 明朝" w:hint="eastAsia"/>
          <w:sz w:val="22"/>
          <w:szCs w:val="22"/>
        </w:rPr>
        <w:t>整備後</w:t>
      </w:r>
      <w:r w:rsidRPr="009F53D6">
        <w:rPr>
          <w:rFonts w:ascii="ＭＳ 明朝" w:hAnsi="ＭＳ 明朝"/>
          <w:sz w:val="22"/>
          <w:szCs w:val="22"/>
        </w:rPr>
        <w:t>長期間が経過した信号機等の</w:t>
      </w:r>
      <w:r w:rsidRPr="009F53D6">
        <w:rPr>
          <w:rFonts w:ascii="ＭＳ 明朝" w:hAnsi="ＭＳ 明朝" w:hint="eastAsia"/>
          <w:sz w:val="22"/>
          <w:szCs w:val="22"/>
        </w:rPr>
        <w:t>老朽化対策</w:t>
      </w:r>
      <w:r w:rsidRPr="009F53D6">
        <w:rPr>
          <w:rFonts w:ascii="ＭＳ 明朝" w:hAnsi="ＭＳ 明朝"/>
          <w:sz w:val="22"/>
          <w:szCs w:val="22"/>
        </w:rPr>
        <w:t>が課題となっていることから</w:t>
      </w:r>
      <w:r w:rsidRPr="00C324D8">
        <w:rPr>
          <w:rFonts w:ascii="ＭＳ 明朝" w:hAnsi="ＭＳ 明朝" w:hint="eastAsia"/>
          <w:sz w:val="22"/>
          <w:szCs w:val="22"/>
        </w:rPr>
        <w:t>、</w:t>
      </w:r>
      <w:r w:rsidRPr="00045B1B">
        <w:rPr>
          <w:rFonts w:ascii="ＭＳ 明朝" w:hAnsi="ＭＳ 明朝" w:hint="eastAsia"/>
          <w:sz w:val="22"/>
          <w:szCs w:val="22"/>
        </w:rPr>
        <w:t>「大阪府ファシリティマネジメント</w:t>
      </w:r>
      <w:r w:rsidR="00231A8F">
        <w:rPr>
          <w:rFonts w:ascii="ＭＳ 明朝" w:hAnsi="ＭＳ 明朝" w:hint="eastAsia"/>
          <w:sz w:val="22"/>
          <w:szCs w:val="22"/>
        </w:rPr>
        <w:t>基本方針</w:t>
      </w:r>
      <w:r w:rsidRPr="00045B1B">
        <w:rPr>
          <w:rFonts w:ascii="ＭＳ 明朝" w:hAnsi="ＭＳ 明朝" w:hint="eastAsia"/>
          <w:sz w:val="22"/>
          <w:szCs w:val="22"/>
        </w:rPr>
        <w:t>」</w:t>
      </w:r>
      <w:r w:rsidRPr="00C324D8">
        <w:rPr>
          <w:rFonts w:ascii="ＭＳ 明朝" w:hAnsi="ＭＳ 明朝" w:hint="eastAsia"/>
          <w:sz w:val="22"/>
          <w:szCs w:val="22"/>
        </w:rPr>
        <w:t>を踏まえ、</w:t>
      </w:r>
      <w:r w:rsidRPr="00CA6C90">
        <w:rPr>
          <w:rFonts w:ascii="ＭＳ 明朝" w:hAnsi="ＭＳ 明朝" w:hint="eastAsia"/>
          <w:sz w:val="22"/>
          <w:szCs w:val="22"/>
        </w:rPr>
        <w:t>中長期的な</w:t>
      </w:r>
      <w:r w:rsidRPr="00CA6C90">
        <w:rPr>
          <w:rFonts w:ascii="ＭＳ 明朝" w:hAnsi="ＭＳ 明朝"/>
          <w:sz w:val="22"/>
          <w:szCs w:val="22"/>
        </w:rPr>
        <w:t>視点に立った老朽施設の更新</w:t>
      </w:r>
      <w:r>
        <w:rPr>
          <w:rFonts w:ascii="ＭＳ 明朝" w:hAnsi="ＭＳ 明朝" w:hint="eastAsia"/>
          <w:sz w:val="22"/>
          <w:szCs w:val="22"/>
        </w:rPr>
        <w:t>、</w:t>
      </w:r>
      <w:r w:rsidRPr="001874B6">
        <w:rPr>
          <w:rFonts w:ascii="ＭＳ 明朝" w:hAnsi="ＭＳ 明朝"/>
          <w:sz w:val="22"/>
          <w:szCs w:val="22"/>
        </w:rPr>
        <w:t>施設の長寿命</w:t>
      </w:r>
      <w:r w:rsidRPr="001874B6">
        <w:rPr>
          <w:rFonts w:ascii="ＭＳ 明朝" w:hAnsi="ＭＳ 明朝" w:hint="eastAsia"/>
          <w:sz w:val="22"/>
          <w:szCs w:val="22"/>
        </w:rPr>
        <w:t>化</w:t>
      </w:r>
      <w:r>
        <w:rPr>
          <w:rFonts w:ascii="ＭＳ 明朝" w:hAnsi="ＭＳ 明朝" w:hint="eastAsia"/>
          <w:sz w:val="22"/>
          <w:szCs w:val="22"/>
        </w:rPr>
        <w:t>、</w:t>
      </w:r>
      <w:r w:rsidRPr="001874B6">
        <w:rPr>
          <w:rFonts w:ascii="ＭＳ 明朝" w:hAnsi="ＭＳ 明朝"/>
          <w:sz w:val="22"/>
          <w:szCs w:val="22"/>
        </w:rPr>
        <w:t>ライフサイクルコストの削減等</w:t>
      </w:r>
      <w:r w:rsidRPr="001874B6">
        <w:rPr>
          <w:rFonts w:ascii="ＭＳ 明朝" w:hAnsi="ＭＳ 明朝" w:hint="eastAsia"/>
          <w:sz w:val="22"/>
          <w:szCs w:val="22"/>
        </w:rPr>
        <w:t>を</w:t>
      </w:r>
      <w:r w:rsidRPr="001874B6">
        <w:rPr>
          <w:rFonts w:ascii="ＭＳ 明朝" w:hAnsi="ＭＳ 明朝"/>
          <w:sz w:val="22"/>
          <w:szCs w:val="22"/>
        </w:rPr>
        <w:t>推進する。</w:t>
      </w:r>
      <w:r>
        <w:rPr>
          <w:rFonts w:ascii="ＭＳ 明朝" w:hAnsi="ＭＳ 明朝" w:hint="eastAsia"/>
          <w:sz w:val="22"/>
          <w:szCs w:val="22"/>
        </w:rPr>
        <w:t>特に、横断歩行者優先の前提となる横断歩道の道路標識・道路標示が破損、滅失、褪色、摩耗等の理由によりその効用が損なわれないよう効率的かつ適切な管理を行う。</w:t>
      </w:r>
    </w:p>
    <w:p w:rsidR="00621DB2" w:rsidRPr="00C324D8" w:rsidRDefault="00621DB2" w:rsidP="00621DB2">
      <w:pPr>
        <w:ind w:leftChars="315" w:left="693" w:firstLineChars="100" w:firstLine="230"/>
        <w:rPr>
          <w:rFonts w:ascii="ＭＳ 明朝" w:hAnsi="ＭＳ 明朝"/>
          <w:sz w:val="22"/>
          <w:szCs w:val="22"/>
        </w:rPr>
      </w:pPr>
    </w:p>
    <w:p w:rsidR="00621DB2" w:rsidRPr="00C324D8" w:rsidRDefault="00621DB2" w:rsidP="00621DB2">
      <w:pPr>
        <w:rPr>
          <w:rFonts w:ascii="ＭＳ 明朝"/>
          <w:spacing w:val="2"/>
          <w:sz w:val="22"/>
          <w:szCs w:val="22"/>
        </w:rPr>
      </w:pPr>
      <w:r w:rsidRPr="00C324D8">
        <w:rPr>
          <w:rFonts w:ascii="ＭＳ 明朝" w:hint="eastAsia"/>
          <w:sz w:val="22"/>
          <w:szCs w:val="22"/>
        </w:rPr>
        <w:t xml:space="preserve">　　　</w:t>
      </w:r>
      <w:r w:rsidRPr="00CA6C90">
        <w:rPr>
          <w:rFonts w:ascii="ＭＳ 明朝" w:hint="eastAsia"/>
          <w:sz w:val="22"/>
          <w:szCs w:val="22"/>
        </w:rPr>
        <w:t>イ</w:t>
      </w:r>
      <w:r w:rsidRPr="00C324D8">
        <w:rPr>
          <w:rFonts w:ascii="ＭＳ 明朝" w:hint="eastAsia"/>
          <w:sz w:val="22"/>
          <w:szCs w:val="22"/>
        </w:rPr>
        <w:t xml:space="preserve">　歩行者・自転車対策及び生活道路対策の推進</w:t>
      </w:r>
    </w:p>
    <w:p w:rsidR="006B7E7D" w:rsidRDefault="00621DB2" w:rsidP="00621DB2">
      <w:pPr>
        <w:ind w:leftChars="420" w:left="924" w:firstLineChars="100" w:firstLine="230"/>
        <w:rPr>
          <w:rFonts w:ascii="ＭＳ 明朝"/>
          <w:sz w:val="22"/>
          <w:szCs w:val="22"/>
        </w:rPr>
      </w:pPr>
      <w:r w:rsidRPr="00C324D8">
        <w:rPr>
          <w:rFonts w:ascii="ＭＳ 明朝" w:hint="eastAsia"/>
          <w:sz w:val="22"/>
          <w:szCs w:val="22"/>
        </w:rPr>
        <w:t>生活道路において、人優先の考えの</w:t>
      </w:r>
      <w:r>
        <w:rPr>
          <w:rFonts w:ascii="ＭＳ 明朝" w:hint="eastAsia"/>
          <w:sz w:val="22"/>
          <w:szCs w:val="22"/>
        </w:rPr>
        <w:t>もと</w:t>
      </w:r>
      <w:r w:rsidRPr="00C324D8">
        <w:rPr>
          <w:rFonts w:ascii="ＭＳ 明朝" w:hint="eastAsia"/>
          <w:sz w:val="22"/>
          <w:szCs w:val="22"/>
        </w:rPr>
        <w:t>、</w:t>
      </w:r>
      <w:r>
        <w:rPr>
          <w:rFonts w:ascii="ＭＳ 明朝" w:hint="eastAsia"/>
          <w:sz w:val="22"/>
          <w:szCs w:val="22"/>
        </w:rPr>
        <w:t>「ゾーン30」等の車両速度の抑制、通過交通の抑制・排除等の</w:t>
      </w:r>
      <w:r w:rsidRPr="00C324D8">
        <w:rPr>
          <w:rFonts w:ascii="ＭＳ 明朝" w:hAnsi="ＭＳ 明朝" w:hint="eastAsia"/>
          <w:sz w:val="22"/>
          <w:szCs w:val="22"/>
        </w:rPr>
        <w:t>面的</w:t>
      </w:r>
      <w:r>
        <w:rPr>
          <w:rFonts w:ascii="ＭＳ 明朝" w:hAnsi="ＭＳ 明朝" w:hint="eastAsia"/>
          <w:sz w:val="22"/>
          <w:szCs w:val="22"/>
        </w:rPr>
        <w:t>かつ総合的</w:t>
      </w:r>
      <w:r w:rsidRPr="00C324D8">
        <w:rPr>
          <w:rFonts w:ascii="ＭＳ 明朝" w:hAnsi="ＭＳ 明朝" w:hint="eastAsia"/>
          <w:sz w:val="22"/>
          <w:szCs w:val="22"/>
        </w:rPr>
        <w:t>な交通</w:t>
      </w:r>
      <w:r w:rsidR="006B7E7D">
        <w:rPr>
          <w:rFonts w:ascii="ＭＳ 明朝" w:hAnsi="ＭＳ 明朝" w:hint="eastAsia"/>
          <w:sz w:val="22"/>
          <w:szCs w:val="22"/>
        </w:rPr>
        <w:t>安全</w:t>
      </w:r>
      <w:r w:rsidRPr="00C324D8">
        <w:rPr>
          <w:rFonts w:ascii="ＭＳ 明朝" w:hAnsi="ＭＳ 明朝" w:hint="eastAsia"/>
          <w:sz w:val="22"/>
          <w:szCs w:val="22"/>
        </w:rPr>
        <w:t>対策を</w:t>
      </w:r>
      <w:r w:rsidRPr="00C324D8">
        <w:rPr>
          <w:rFonts w:ascii="ＭＳ 明朝" w:hint="eastAsia"/>
          <w:sz w:val="22"/>
          <w:szCs w:val="22"/>
        </w:rPr>
        <w:t>推進する</w:t>
      </w:r>
      <w:r w:rsidR="006B7E7D">
        <w:rPr>
          <w:rFonts w:ascii="ＭＳ 明朝" w:hint="eastAsia"/>
          <w:sz w:val="22"/>
          <w:szCs w:val="22"/>
        </w:rPr>
        <w:t>。</w:t>
      </w:r>
      <w:r>
        <w:rPr>
          <w:rFonts w:ascii="ＭＳ 明朝" w:hint="eastAsia"/>
          <w:sz w:val="22"/>
          <w:szCs w:val="22"/>
        </w:rPr>
        <w:t>少子高齢社会の進展を踏まえ、</w:t>
      </w:r>
      <w:r w:rsidR="00AC022D">
        <w:rPr>
          <w:rFonts w:ascii="ＭＳ 明朝" w:hint="eastAsia"/>
          <w:sz w:val="22"/>
          <w:szCs w:val="22"/>
        </w:rPr>
        <w:t>歩行</w:t>
      </w:r>
      <w:r w:rsidRPr="00644558">
        <w:rPr>
          <w:rFonts w:ascii="ＭＳ 明朝" w:hint="eastAsia"/>
          <w:sz w:val="22"/>
          <w:szCs w:val="22"/>
        </w:rPr>
        <w:t>空間のバリアフリー化</w:t>
      </w:r>
      <w:r>
        <w:rPr>
          <w:rFonts w:ascii="ＭＳ 明朝" w:hint="eastAsia"/>
          <w:sz w:val="22"/>
          <w:szCs w:val="22"/>
        </w:rPr>
        <w:t>及び通学路や未就学児を中心に子供が日常的に集団で移動する経路における安全安心な歩行</w:t>
      </w:r>
      <w:r w:rsidR="006B7E7D">
        <w:rPr>
          <w:rFonts w:ascii="ＭＳ 明朝" w:hint="eastAsia"/>
          <w:sz w:val="22"/>
          <w:szCs w:val="22"/>
        </w:rPr>
        <w:t>空間</w:t>
      </w:r>
      <w:r>
        <w:rPr>
          <w:rFonts w:ascii="ＭＳ 明朝" w:hint="eastAsia"/>
          <w:sz w:val="22"/>
          <w:szCs w:val="22"/>
        </w:rPr>
        <w:t>の確保を図る</w:t>
      </w:r>
      <w:r w:rsidRPr="00644558">
        <w:rPr>
          <w:rFonts w:ascii="ＭＳ 明朝" w:hint="eastAsia"/>
          <w:sz w:val="22"/>
          <w:szCs w:val="22"/>
        </w:rPr>
        <w:t>。</w:t>
      </w:r>
    </w:p>
    <w:p w:rsidR="00621DB2" w:rsidRDefault="00621DB2" w:rsidP="00621DB2">
      <w:pPr>
        <w:ind w:leftChars="420" w:left="924" w:firstLineChars="100" w:firstLine="230"/>
        <w:rPr>
          <w:rFonts w:ascii="ＭＳ 明朝"/>
          <w:sz w:val="22"/>
          <w:szCs w:val="22"/>
        </w:rPr>
      </w:pPr>
      <w:r>
        <w:rPr>
          <w:rFonts w:ascii="ＭＳ 明朝" w:hint="eastAsia"/>
          <w:sz w:val="22"/>
          <w:szCs w:val="22"/>
        </w:rPr>
        <w:t>また、自転車</w:t>
      </w:r>
      <w:r w:rsidR="006B7E7D">
        <w:rPr>
          <w:rFonts w:ascii="ＭＳ 明朝" w:hint="eastAsia"/>
          <w:sz w:val="22"/>
          <w:szCs w:val="22"/>
        </w:rPr>
        <w:t>通行空間</w:t>
      </w:r>
      <w:r>
        <w:rPr>
          <w:rFonts w:ascii="ＭＳ 明朝" w:hint="eastAsia"/>
          <w:sz w:val="22"/>
          <w:szCs w:val="22"/>
        </w:rPr>
        <w:t>の整備、無電柱化の推進、安全上課題のある踏切の対策等による歩行者・自転車の安全な通行空間の確保を図る。</w:t>
      </w:r>
    </w:p>
    <w:p w:rsidR="00621DB2" w:rsidRPr="00644558" w:rsidRDefault="00621DB2" w:rsidP="00621DB2">
      <w:pPr>
        <w:ind w:leftChars="420" w:left="924" w:firstLineChars="100" w:firstLine="234"/>
        <w:rPr>
          <w:rFonts w:ascii="ＭＳ 明朝"/>
          <w:spacing w:val="2"/>
          <w:sz w:val="22"/>
          <w:szCs w:val="22"/>
        </w:rPr>
      </w:pPr>
    </w:p>
    <w:p w:rsidR="00621DB2" w:rsidRPr="00644558" w:rsidRDefault="00621DB2" w:rsidP="00621DB2">
      <w:pPr>
        <w:ind w:firstLineChars="300" w:firstLine="690"/>
        <w:rPr>
          <w:rFonts w:ascii="ＭＳ 明朝"/>
          <w:spacing w:val="2"/>
          <w:sz w:val="22"/>
          <w:szCs w:val="22"/>
        </w:rPr>
      </w:pPr>
      <w:r w:rsidRPr="00CA6C90">
        <w:rPr>
          <w:rFonts w:ascii="ＭＳ 明朝" w:hint="eastAsia"/>
          <w:sz w:val="22"/>
          <w:szCs w:val="22"/>
        </w:rPr>
        <w:t>ウ</w:t>
      </w:r>
      <w:r w:rsidRPr="00644558">
        <w:rPr>
          <w:rFonts w:ascii="ＭＳ 明朝" w:hint="eastAsia"/>
          <w:sz w:val="22"/>
          <w:szCs w:val="22"/>
        </w:rPr>
        <w:t xml:space="preserve">　幹線道路</w:t>
      </w:r>
      <w:r>
        <w:rPr>
          <w:rFonts w:ascii="ＭＳ 明朝" w:hint="eastAsia"/>
          <w:sz w:val="22"/>
          <w:szCs w:val="22"/>
        </w:rPr>
        <w:t>対策の推進</w:t>
      </w:r>
    </w:p>
    <w:p w:rsidR="00621DB2" w:rsidRPr="00C324D8" w:rsidRDefault="00621DB2" w:rsidP="00621DB2">
      <w:pPr>
        <w:ind w:leftChars="420" w:left="924" w:firstLineChars="100" w:firstLine="230"/>
        <w:rPr>
          <w:sz w:val="22"/>
          <w:szCs w:val="22"/>
        </w:rPr>
      </w:pPr>
      <w:r w:rsidRPr="00C324D8">
        <w:rPr>
          <w:rFonts w:hint="eastAsia"/>
          <w:sz w:val="22"/>
          <w:szCs w:val="22"/>
        </w:rPr>
        <w:t>幹線道路では、事故危険箇所等の事故の発生割合の大きい交差点等において重点的な交通事故対策を実施する。この際、事故</w:t>
      </w:r>
      <w:r>
        <w:rPr>
          <w:rFonts w:hint="eastAsia"/>
          <w:sz w:val="22"/>
          <w:szCs w:val="22"/>
        </w:rPr>
        <w:t>データの客観的な分析による事故原因の検証に基づき、信号機の改良、</w:t>
      </w:r>
      <w:r w:rsidRPr="00C324D8">
        <w:rPr>
          <w:rFonts w:hint="eastAsia"/>
          <w:sz w:val="22"/>
          <w:szCs w:val="22"/>
        </w:rPr>
        <w:t>交差点改良等の対策を実施する。</w:t>
      </w:r>
    </w:p>
    <w:p w:rsidR="00621DB2" w:rsidRPr="00644558" w:rsidRDefault="00621DB2" w:rsidP="00621DB2">
      <w:pPr>
        <w:ind w:leftChars="420" w:left="924" w:firstLineChars="100" w:firstLine="234"/>
        <w:rPr>
          <w:rFonts w:ascii="ＭＳ 明朝"/>
          <w:spacing w:val="2"/>
          <w:sz w:val="22"/>
          <w:szCs w:val="22"/>
        </w:rPr>
      </w:pPr>
    </w:p>
    <w:p w:rsidR="00621DB2" w:rsidRDefault="00621DB2" w:rsidP="00621DB2">
      <w:pPr>
        <w:ind w:firstLineChars="300" w:firstLine="690"/>
        <w:rPr>
          <w:rFonts w:ascii="ＭＳ 明朝"/>
          <w:sz w:val="22"/>
          <w:szCs w:val="22"/>
        </w:rPr>
      </w:pPr>
      <w:r w:rsidRPr="00CA6C90">
        <w:rPr>
          <w:rFonts w:ascii="ＭＳ 明朝" w:hint="eastAsia"/>
          <w:sz w:val="22"/>
          <w:szCs w:val="22"/>
        </w:rPr>
        <w:t>エ</w:t>
      </w:r>
      <w:r>
        <w:rPr>
          <w:rFonts w:ascii="ＭＳ 明朝" w:hint="eastAsia"/>
          <w:sz w:val="22"/>
          <w:szCs w:val="22"/>
        </w:rPr>
        <w:t xml:space="preserve">　交通円滑化対策の推進</w:t>
      </w:r>
    </w:p>
    <w:p w:rsidR="00621DB2" w:rsidRDefault="00621DB2" w:rsidP="00621DB2">
      <w:pPr>
        <w:ind w:leftChars="420" w:left="924" w:firstLineChars="100" w:firstLine="230"/>
        <w:rPr>
          <w:rFonts w:ascii="ＭＳ 明朝"/>
          <w:sz w:val="22"/>
          <w:szCs w:val="22"/>
        </w:rPr>
      </w:pPr>
      <w:r>
        <w:rPr>
          <w:rFonts w:ascii="ＭＳ 明朝" w:hint="eastAsia"/>
          <w:sz w:val="22"/>
          <w:szCs w:val="22"/>
        </w:rPr>
        <w:t>交通安全に資するため、信号機の</w:t>
      </w:r>
      <w:r w:rsidRPr="00C324D8">
        <w:rPr>
          <w:rFonts w:ascii="ＭＳ 明朝" w:hint="eastAsia"/>
          <w:sz w:val="22"/>
          <w:szCs w:val="22"/>
        </w:rPr>
        <w:t>改良</w:t>
      </w:r>
      <w:r>
        <w:rPr>
          <w:rFonts w:ascii="ＭＳ 明朝" w:hint="eastAsia"/>
          <w:sz w:val="22"/>
          <w:szCs w:val="22"/>
        </w:rPr>
        <w:t>、交差点の立体化、開かずの踏切の解消等を推進するほか、駐車対策を実施することにより、交通容量の拡大を図り、交通の円滑化を推進するとともに、自動車からの二酸化炭素排出の抑制を推進する。</w:t>
      </w:r>
    </w:p>
    <w:p w:rsidR="00621DB2" w:rsidRDefault="00621DB2" w:rsidP="00621DB2">
      <w:pPr>
        <w:ind w:leftChars="420" w:left="924" w:firstLineChars="100" w:firstLine="230"/>
        <w:rPr>
          <w:rFonts w:ascii="ＭＳ 明朝"/>
          <w:sz w:val="22"/>
          <w:szCs w:val="22"/>
        </w:rPr>
      </w:pPr>
    </w:p>
    <w:p w:rsidR="00753F89" w:rsidRDefault="00753F89" w:rsidP="00621DB2">
      <w:pPr>
        <w:ind w:leftChars="420" w:left="924" w:firstLineChars="100" w:firstLine="230"/>
        <w:rPr>
          <w:rFonts w:ascii="ＭＳ 明朝"/>
          <w:sz w:val="22"/>
          <w:szCs w:val="22"/>
        </w:rPr>
      </w:pPr>
    </w:p>
    <w:p w:rsidR="00621DB2" w:rsidRPr="00644558" w:rsidRDefault="00621DB2" w:rsidP="00621DB2">
      <w:pPr>
        <w:ind w:firstLineChars="300" w:firstLine="690"/>
        <w:rPr>
          <w:rFonts w:ascii="ＭＳ 明朝"/>
          <w:spacing w:val="2"/>
          <w:sz w:val="22"/>
          <w:szCs w:val="22"/>
        </w:rPr>
      </w:pPr>
      <w:r w:rsidRPr="00CA6C90">
        <w:rPr>
          <w:rFonts w:ascii="ＭＳ 明朝" w:hint="eastAsia"/>
          <w:sz w:val="22"/>
          <w:szCs w:val="22"/>
        </w:rPr>
        <w:lastRenderedPageBreak/>
        <w:t>オ</w:t>
      </w:r>
      <w:r w:rsidRPr="00644558">
        <w:rPr>
          <w:rFonts w:ascii="ＭＳ 明朝" w:hint="eastAsia"/>
          <w:sz w:val="22"/>
          <w:szCs w:val="22"/>
        </w:rPr>
        <w:t xml:space="preserve">　</w:t>
      </w:r>
      <w:r w:rsidR="00244771">
        <w:rPr>
          <w:rFonts w:ascii="ＭＳ 明朝" w:hint="eastAsia"/>
          <w:sz w:val="22"/>
          <w:szCs w:val="22"/>
        </w:rPr>
        <w:t>I</w:t>
      </w:r>
      <w:r w:rsidR="00244771">
        <w:rPr>
          <w:rFonts w:ascii="ＭＳ 明朝"/>
          <w:sz w:val="22"/>
          <w:szCs w:val="22"/>
        </w:rPr>
        <w:t>TS</w:t>
      </w:r>
      <w:r w:rsidR="003131FB" w:rsidRPr="007D4D73">
        <w:rPr>
          <w:rFonts w:ascii="ＭＳ 明朝" w:hint="eastAsia"/>
          <w:sz w:val="22"/>
          <w:szCs w:val="22"/>
          <w:vertAlign w:val="superscript"/>
        </w:rPr>
        <w:t>※</w:t>
      </w:r>
      <w:r w:rsidR="002935F0">
        <w:rPr>
          <w:rFonts w:ascii="ＭＳ 明朝" w:hint="eastAsia"/>
          <w:sz w:val="22"/>
          <w:szCs w:val="22"/>
          <w:vertAlign w:val="superscript"/>
        </w:rPr>
        <w:t>５</w:t>
      </w:r>
      <w:r w:rsidRPr="00644558">
        <w:rPr>
          <w:rFonts w:ascii="ＭＳ 明朝" w:hint="eastAsia"/>
          <w:sz w:val="22"/>
          <w:szCs w:val="22"/>
        </w:rPr>
        <w:t>の推進による安全で快適な道路交通環境の実現</w:t>
      </w:r>
    </w:p>
    <w:p w:rsidR="00621DB2" w:rsidRPr="00644558" w:rsidRDefault="00621DB2" w:rsidP="00621DB2">
      <w:pPr>
        <w:autoSpaceDN w:val="0"/>
        <w:ind w:leftChars="480" w:left="1056" w:firstLineChars="100" w:firstLine="220"/>
        <w:rPr>
          <w:rFonts w:ascii="ＭＳ 明朝" w:hAnsi="ＭＳ 明朝"/>
          <w:sz w:val="22"/>
          <w:szCs w:val="22"/>
        </w:rPr>
      </w:pPr>
      <w:r w:rsidRPr="00C324D8">
        <w:rPr>
          <w:rFonts w:hint="eastAsia"/>
        </w:rPr>
        <w:t>交通情報の収集・分析・提供や交通状況に即応した信号制御</w:t>
      </w:r>
      <w:r w:rsidRPr="00644558">
        <w:rPr>
          <w:rFonts w:ascii="ＭＳ 明朝" w:hAnsi="ＭＳ 明朝" w:hint="eastAsia"/>
          <w:sz w:val="22"/>
          <w:szCs w:val="22"/>
        </w:rPr>
        <w:t>その他道路における交通の規制を広域的かつ総合的に行うため、交通管制システムの充実・</w:t>
      </w:r>
      <w:r>
        <w:rPr>
          <w:rFonts w:ascii="ＭＳ 明朝" w:hAnsi="ＭＳ 明朝" w:hint="eastAsia"/>
          <w:sz w:val="22"/>
          <w:szCs w:val="22"/>
        </w:rPr>
        <w:t>改良</w:t>
      </w:r>
      <w:r w:rsidRPr="00644558">
        <w:rPr>
          <w:rFonts w:ascii="ＭＳ 明朝" w:hAnsi="ＭＳ 明朝" w:hint="eastAsia"/>
          <w:sz w:val="22"/>
          <w:szCs w:val="22"/>
        </w:rPr>
        <w:t>を図る。</w:t>
      </w:r>
    </w:p>
    <w:p w:rsidR="00621DB2" w:rsidRDefault="00621DB2" w:rsidP="00621DB2">
      <w:pPr>
        <w:autoSpaceDN w:val="0"/>
        <w:ind w:leftChars="480" w:left="1056" w:firstLineChars="100" w:firstLine="230"/>
        <w:rPr>
          <w:rFonts w:ascii="ＭＳ 明朝"/>
          <w:sz w:val="22"/>
          <w:szCs w:val="22"/>
        </w:rPr>
      </w:pPr>
      <w:r>
        <w:rPr>
          <w:rFonts w:ascii="ＭＳ 明朝" w:hAnsi="ＭＳ 明朝" w:hint="eastAsia"/>
          <w:sz w:val="22"/>
          <w:szCs w:val="22"/>
        </w:rPr>
        <w:t>具体的には、</w:t>
      </w:r>
      <w:r w:rsidRPr="001F4C13">
        <w:rPr>
          <w:rFonts w:hint="eastAsia"/>
          <w:sz w:val="22"/>
          <w:szCs w:val="22"/>
        </w:rPr>
        <w:t>複数の信号機を面的・線的に連動させる集中制御化、プログラム多段系統化等の信号制御の改良を図る</w:t>
      </w:r>
      <w:r>
        <w:rPr>
          <w:rFonts w:hint="eastAsia"/>
          <w:sz w:val="22"/>
          <w:szCs w:val="22"/>
        </w:rPr>
        <w:t>ほか</w:t>
      </w:r>
      <w:r w:rsidRPr="001F4C13">
        <w:rPr>
          <w:rFonts w:hint="eastAsia"/>
          <w:sz w:val="22"/>
          <w:szCs w:val="22"/>
        </w:rPr>
        <w:t>、</w:t>
      </w:r>
      <w:r>
        <w:rPr>
          <w:rFonts w:ascii="ＭＳ 明朝" w:hint="eastAsia"/>
          <w:sz w:val="22"/>
          <w:szCs w:val="22"/>
        </w:rPr>
        <w:t>最先端の情報通信技術等を用いて、光ビーコンの整備</w:t>
      </w:r>
      <w:r w:rsidRPr="00644558">
        <w:rPr>
          <w:rFonts w:ascii="ＭＳ 明朝" w:hint="eastAsia"/>
          <w:sz w:val="22"/>
          <w:szCs w:val="22"/>
        </w:rPr>
        <w:t>、交通管制センターの高度化等</w:t>
      </w:r>
      <w:r>
        <w:rPr>
          <w:rFonts w:ascii="ＭＳ 明朝" w:hint="eastAsia"/>
          <w:sz w:val="22"/>
          <w:szCs w:val="22"/>
        </w:rPr>
        <w:t>により</w:t>
      </w:r>
      <w:r w:rsidRPr="00644558">
        <w:rPr>
          <w:rFonts w:ascii="ＭＳ 明朝" w:hint="eastAsia"/>
          <w:sz w:val="22"/>
          <w:szCs w:val="22"/>
        </w:rPr>
        <w:t>新交通管理システム</w:t>
      </w:r>
      <w:r w:rsidRPr="00644558">
        <w:rPr>
          <w:rFonts w:ascii="ＭＳ 明朝" w:hAnsi="ＭＳ 明朝" w:hint="eastAsia"/>
          <w:sz w:val="22"/>
          <w:szCs w:val="22"/>
        </w:rPr>
        <w:t>（</w:t>
      </w:r>
      <w:r>
        <w:rPr>
          <w:rFonts w:ascii="ＭＳ 明朝" w:hAnsi="ＭＳ 明朝" w:hint="eastAsia"/>
          <w:sz w:val="22"/>
          <w:szCs w:val="22"/>
        </w:rPr>
        <w:t>UTMS</w:t>
      </w:r>
      <w:r w:rsidR="00C87A96">
        <w:rPr>
          <w:rFonts w:ascii="ＭＳ 明朝" w:hAnsi="ＭＳ 明朝" w:hint="eastAsia"/>
          <w:sz w:val="22"/>
          <w:szCs w:val="22"/>
        </w:rPr>
        <w:t>：Universal Traffic Management Systems</w:t>
      </w:r>
      <w:r w:rsidRPr="00644558">
        <w:rPr>
          <w:rFonts w:ascii="ＭＳ 明朝" w:hAnsi="ＭＳ 明朝" w:hint="eastAsia"/>
          <w:sz w:val="22"/>
          <w:szCs w:val="22"/>
        </w:rPr>
        <w:t>）</w:t>
      </w:r>
      <w:r>
        <w:rPr>
          <w:rFonts w:ascii="ＭＳ 明朝" w:hint="eastAsia"/>
          <w:sz w:val="22"/>
          <w:szCs w:val="22"/>
        </w:rPr>
        <w:t>を</w:t>
      </w:r>
      <w:r w:rsidRPr="00644558">
        <w:rPr>
          <w:rFonts w:ascii="ＭＳ 明朝" w:hint="eastAsia"/>
          <w:sz w:val="22"/>
          <w:szCs w:val="22"/>
        </w:rPr>
        <w:t>推進</w:t>
      </w:r>
      <w:r>
        <w:rPr>
          <w:rFonts w:ascii="ＭＳ 明朝" w:hint="eastAsia"/>
          <w:sz w:val="22"/>
          <w:szCs w:val="22"/>
        </w:rPr>
        <w:t>する</w:t>
      </w:r>
      <w:r w:rsidRPr="00644558">
        <w:rPr>
          <w:rFonts w:ascii="ＭＳ 明朝" w:hint="eastAsia"/>
          <w:sz w:val="22"/>
          <w:szCs w:val="22"/>
        </w:rPr>
        <w:t>とともに、情報収集・提供環境の拡充</w:t>
      </w:r>
      <w:r>
        <w:rPr>
          <w:rFonts w:ascii="ＭＳ 明朝" w:hint="eastAsia"/>
          <w:sz w:val="22"/>
          <w:szCs w:val="22"/>
        </w:rPr>
        <w:t>や自動運転技術の実用化に資する交通環境の構築</w:t>
      </w:r>
      <w:r w:rsidRPr="00644558">
        <w:rPr>
          <w:rFonts w:ascii="ＭＳ 明朝" w:hint="eastAsia"/>
          <w:sz w:val="22"/>
          <w:szCs w:val="22"/>
        </w:rPr>
        <w:t>等により、道路交通情報提供の充実等を推進</w:t>
      </w:r>
      <w:r>
        <w:rPr>
          <w:rFonts w:ascii="ＭＳ 明朝" w:hint="eastAsia"/>
          <w:sz w:val="22"/>
          <w:szCs w:val="22"/>
        </w:rPr>
        <w:t>し、安全で快適な道路環境の実現を図る</w:t>
      </w:r>
      <w:r w:rsidRPr="00644558">
        <w:rPr>
          <w:rFonts w:ascii="ＭＳ 明朝" w:hint="eastAsia"/>
          <w:sz w:val="22"/>
          <w:szCs w:val="22"/>
        </w:rPr>
        <w:t>。</w:t>
      </w:r>
    </w:p>
    <w:p w:rsidR="003131FB" w:rsidRDefault="003131FB" w:rsidP="007D4D73">
      <w:pPr>
        <w:autoSpaceDN w:val="0"/>
        <w:rPr>
          <w:rFonts w:ascii="ＭＳ 明朝"/>
          <w:sz w:val="22"/>
          <w:szCs w:val="22"/>
        </w:rPr>
      </w:pPr>
      <w:r>
        <w:rPr>
          <w:rFonts w:ascii="ＭＳ 明朝" w:hint="eastAsia"/>
          <w:sz w:val="22"/>
          <w:szCs w:val="22"/>
        </w:rPr>
        <w:t xml:space="preserve">　　　　 ※</w:t>
      </w:r>
      <w:r w:rsidR="002935F0">
        <w:rPr>
          <w:rFonts w:ascii="ＭＳ 明朝" w:hint="eastAsia"/>
          <w:sz w:val="22"/>
          <w:szCs w:val="22"/>
        </w:rPr>
        <w:t>５</w:t>
      </w:r>
      <w:r>
        <w:rPr>
          <w:rFonts w:ascii="ＭＳ 明朝" w:hint="eastAsia"/>
          <w:sz w:val="22"/>
          <w:szCs w:val="22"/>
        </w:rPr>
        <w:t>：高度道路交通システム(Intelligent</w:t>
      </w:r>
      <w:r>
        <w:rPr>
          <w:rFonts w:ascii="ＭＳ 明朝"/>
          <w:sz w:val="22"/>
          <w:szCs w:val="22"/>
        </w:rPr>
        <w:t xml:space="preserve"> Transport Systems)</w:t>
      </w:r>
    </w:p>
    <w:p w:rsidR="00621DB2" w:rsidRPr="00644558" w:rsidRDefault="00621DB2" w:rsidP="00621DB2">
      <w:pPr>
        <w:autoSpaceDN w:val="0"/>
        <w:ind w:leftChars="280" w:left="1076" w:hangingChars="200" w:hanging="460"/>
        <w:rPr>
          <w:rFonts w:ascii="ＭＳ 明朝"/>
          <w:sz w:val="22"/>
          <w:szCs w:val="22"/>
        </w:rPr>
      </w:pPr>
    </w:p>
    <w:p w:rsidR="00621DB2" w:rsidRPr="003C6389" w:rsidRDefault="00621DB2" w:rsidP="00621DB2">
      <w:pPr>
        <w:ind w:firstLineChars="300" w:firstLine="690"/>
        <w:rPr>
          <w:rFonts w:ascii="ＭＳ 明朝" w:hAnsi="ＭＳ 明朝"/>
          <w:sz w:val="22"/>
          <w:szCs w:val="22"/>
        </w:rPr>
      </w:pPr>
      <w:r w:rsidRPr="00CA6C90">
        <w:rPr>
          <w:rFonts w:ascii="ＭＳ 明朝" w:hAnsi="ＭＳ 明朝" w:hint="eastAsia"/>
          <w:sz w:val="22"/>
          <w:szCs w:val="22"/>
        </w:rPr>
        <w:t>カ</w:t>
      </w:r>
      <w:r>
        <w:rPr>
          <w:rFonts w:ascii="ＭＳ 明朝" w:hAnsi="ＭＳ 明朝" w:hint="eastAsia"/>
          <w:sz w:val="22"/>
          <w:szCs w:val="22"/>
        </w:rPr>
        <w:t xml:space="preserve">　</w:t>
      </w:r>
      <w:r w:rsidRPr="003C6389">
        <w:rPr>
          <w:rFonts w:ascii="ＭＳ 明朝" w:hAnsi="ＭＳ 明朝" w:hint="eastAsia"/>
          <w:sz w:val="22"/>
          <w:szCs w:val="22"/>
        </w:rPr>
        <w:t>道路交通環境整備への住民参加の促進</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安全な道路交通環境の整備に当たっては、道路を利用する人の視点を生かすことが重要であることから、地域住民や道路利用者の主体的な参加のもと</w:t>
      </w:r>
      <w:r w:rsidRPr="003C6389">
        <w:rPr>
          <w:rFonts w:ascii="ＭＳ 明朝" w:hAnsi="ＭＳ 明朝" w:hint="eastAsia"/>
          <w:sz w:val="22"/>
          <w:szCs w:val="22"/>
        </w:rPr>
        <w:t>に交通</w:t>
      </w:r>
      <w:r>
        <w:rPr>
          <w:rFonts w:ascii="ＭＳ 明朝" w:hAnsi="ＭＳ 明朝" w:hint="eastAsia"/>
          <w:sz w:val="22"/>
          <w:szCs w:val="22"/>
        </w:rPr>
        <w:t>安全施設等の点検を行う交通安全総点検を積極的に推進するとともに、「標識BOX」や「信号BOX」、「道の相談室」等を活用して、道路利用者等が日常から抱いている意見を道路交通環境の整備に反映する。</w:t>
      </w:r>
    </w:p>
    <w:p w:rsidR="00621DB2" w:rsidRPr="003C6389" w:rsidRDefault="00621DB2" w:rsidP="00621DB2">
      <w:pPr>
        <w:ind w:leftChars="420" w:left="924" w:firstLineChars="100" w:firstLine="230"/>
        <w:rPr>
          <w:rFonts w:ascii="ＭＳ 明朝" w:hAnsi="ＭＳ 明朝"/>
          <w:sz w:val="22"/>
          <w:szCs w:val="22"/>
        </w:rPr>
      </w:pPr>
    </w:p>
    <w:p w:rsidR="00621DB2" w:rsidRPr="00644558" w:rsidRDefault="00621DB2" w:rsidP="00621DB2">
      <w:pPr>
        <w:ind w:firstLineChars="300" w:firstLine="690"/>
        <w:rPr>
          <w:rFonts w:ascii="ＭＳ 明朝" w:hAnsi="ＭＳ 明朝"/>
          <w:sz w:val="22"/>
          <w:szCs w:val="22"/>
        </w:rPr>
      </w:pPr>
      <w:r w:rsidRPr="00CA6C90">
        <w:rPr>
          <w:rFonts w:ascii="ＭＳ 明朝" w:hAnsi="ＭＳ 明朝" w:hint="eastAsia"/>
          <w:sz w:val="22"/>
          <w:szCs w:val="22"/>
        </w:rPr>
        <w:t>キ</w:t>
      </w:r>
      <w:r w:rsidRPr="00644558">
        <w:rPr>
          <w:rFonts w:ascii="ＭＳ 明朝" w:hAnsi="ＭＳ 明朝" w:hint="eastAsia"/>
          <w:sz w:val="22"/>
          <w:szCs w:val="22"/>
        </w:rPr>
        <w:t xml:space="preserve">　連絡会議等の活用</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関係機関等で構成されている</w:t>
      </w:r>
      <w:r w:rsidRPr="00644558">
        <w:rPr>
          <w:rFonts w:ascii="ＭＳ 明朝" w:hAnsi="ＭＳ 明朝" w:hint="eastAsia"/>
          <w:sz w:val="22"/>
          <w:szCs w:val="22"/>
        </w:rPr>
        <w:t>「</w:t>
      </w:r>
      <w:r>
        <w:rPr>
          <w:rFonts w:ascii="ＭＳ 明朝" w:hAnsi="ＭＳ 明朝" w:hint="eastAsia"/>
          <w:sz w:val="22"/>
          <w:szCs w:val="22"/>
        </w:rPr>
        <w:t>大阪府</w:t>
      </w:r>
      <w:r w:rsidRPr="00644558">
        <w:rPr>
          <w:rFonts w:ascii="ＭＳ 明朝" w:hAnsi="ＭＳ 明朝" w:hint="eastAsia"/>
          <w:sz w:val="22"/>
          <w:szCs w:val="22"/>
        </w:rPr>
        <w:t>道路交通環境安全推進連絡会議」やその</w:t>
      </w:r>
      <w:r>
        <w:rPr>
          <w:rFonts w:ascii="ＭＳ 明朝" w:hAnsi="ＭＳ 明朝" w:hint="eastAsia"/>
          <w:sz w:val="22"/>
          <w:szCs w:val="22"/>
        </w:rPr>
        <w:t>下</w:t>
      </w:r>
      <w:r w:rsidRPr="00644558">
        <w:rPr>
          <w:rFonts w:ascii="ＭＳ 明朝" w:hAnsi="ＭＳ 明朝" w:hint="eastAsia"/>
          <w:sz w:val="22"/>
          <w:szCs w:val="22"/>
        </w:rPr>
        <w:t>に設置される「アドバイザー会議」を活用し、学識経験者のアドバイスを受けつつ</w:t>
      </w:r>
      <w:r>
        <w:rPr>
          <w:rFonts w:ascii="ＭＳ 明朝" w:hAnsi="ＭＳ 明朝" w:hint="eastAsia"/>
          <w:sz w:val="22"/>
          <w:szCs w:val="22"/>
        </w:rPr>
        <w:t>、</w:t>
      </w:r>
      <w:r w:rsidRPr="00644558">
        <w:rPr>
          <w:rFonts w:ascii="ＭＳ 明朝" w:hAnsi="ＭＳ 明朝" w:hint="eastAsia"/>
          <w:sz w:val="22"/>
          <w:szCs w:val="22"/>
        </w:rPr>
        <w:t>施策の企画、評価、進行管理等に関して協議を行い、的確かつ着実に安全な道路交通環境の実現を図る。</w:t>
      </w:r>
    </w:p>
    <w:p w:rsidR="00621DB2" w:rsidRDefault="00621DB2" w:rsidP="00621DB2">
      <w:pPr>
        <w:rPr>
          <w:rFonts w:ascii="ＭＳ 明朝" w:hAnsi="ＭＳ 明朝"/>
          <w:sz w:val="22"/>
          <w:szCs w:val="22"/>
        </w:rPr>
      </w:pPr>
    </w:p>
    <w:p w:rsidR="00621DB2" w:rsidRPr="00CA6C90" w:rsidRDefault="003E2DD7" w:rsidP="003E2DD7">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⑤　</w:t>
      </w:r>
      <w:r w:rsidR="00621DB2">
        <w:rPr>
          <w:rFonts w:ascii="ＭＳ ゴシック" w:eastAsia="ＭＳ ゴシック" w:hAnsi="ＭＳ ゴシック" w:hint="eastAsia"/>
          <w:b/>
          <w:sz w:val="22"/>
          <w:szCs w:val="22"/>
        </w:rPr>
        <w:t>高齢者等の移動手段の確保・充実</w:t>
      </w:r>
    </w:p>
    <w:p w:rsidR="00621DB2" w:rsidRDefault="00621DB2" w:rsidP="00621DB2">
      <w:pPr>
        <w:ind w:leftChars="200" w:left="680" w:hangingChars="100" w:hanging="240"/>
        <w:rPr>
          <w:rFonts w:ascii="ＭＳ 明朝" w:hAnsi="ＭＳ 明朝"/>
          <w:sz w:val="23"/>
          <w:szCs w:val="23"/>
        </w:rPr>
      </w:pPr>
      <w:r w:rsidRPr="00CA6C90">
        <w:rPr>
          <w:rFonts w:hint="eastAsia"/>
          <w:sz w:val="23"/>
          <w:szCs w:val="23"/>
        </w:rPr>
        <w:t xml:space="preserve">　　</w:t>
      </w:r>
      <w:r>
        <w:rPr>
          <w:rFonts w:hint="eastAsia"/>
          <w:sz w:val="23"/>
          <w:szCs w:val="23"/>
        </w:rPr>
        <w:t>令和２年</w:t>
      </w:r>
      <w:r w:rsidR="003A2766">
        <w:rPr>
          <w:rFonts w:ascii="ＭＳ 明朝" w:hAnsi="ＭＳ 明朝" w:hint="eastAsia"/>
          <w:sz w:val="23"/>
          <w:szCs w:val="23"/>
        </w:rPr>
        <w:t>11</w:t>
      </w:r>
      <w:r w:rsidRPr="00312CA4">
        <w:rPr>
          <w:rFonts w:ascii="ＭＳ 明朝" w:hAnsi="ＭＳ 明朝" w:hint="eastAsia"/>
          <w:sz w:val="23"/>
          <w:szCs w:val="23"/>
        </w:rPr>
        <w:t>月に</w:t>
      </w:r>
      <w:r w:rsidR="003A2766">
        <w:rPr>
          <w:rFonts w:ascii="ＭＳ 明朝" w:hAnsi="ＭＳ 明朝" w:hint="eastAsia"/>
          <w:sz w:val="23"/>
          <w:szCs w:val="23"/>
        </w:rPr>
        <w:t>施行</w:t>
      </w:r>
      <w:r w:rsidRPr="00312CA4">
        <w:rPr>
          <w:rFonts w:ascii="ＭＳ 明朝" w:hAnsi="ＭＳ 明朝" w:hint="eastAsia"/>
          <w:sz w:val="23"/>
          <w:szCs w:val="23"/>
        </w:rPr>
        <w:t>された地域公共交通の活性化及び再生に関する法律（平成</w:t>
      </w:r>
      <w:r w:rsidRPr="00312CA4">
        <w:rPr>
          <w:rFonts w:ascii="ＭＳ 明朝" w:hAnsi="ＭＳ 明朝"/>
          <w:sz w:val="23"/>
          <w:szCs w:val="23"/>
        </w:rPr>
        <w:t>19</w:t>
      </w:r>
      <w:r w:rsidRPr="00312CA4">
        <w:rPr>
          <w:rFonts w:ascii="ＭＳ 明朝" w:hAnsi="ＭＳ 明朝" w:hint="eastAsia"/>
          <w:sz w:val="23"/>
          <w:szCs w:val="23"/>
        </w:rPr>
        <w:t>年法律第</w:t>
      </w:r>
      <w:r w:rsidRPr="00312CA4">
        <w:rPr>
          <w:rFonts w:ascii="ＭＳ 明朝" w:hAnsi="ＭＳ 明朝"/>
          <w:sz w:val="23"/>
          <w:szCs w:val="23"/>
        </w:rPr>
        <w:t>59</w:t>
      </w:r>
      <w:r w:rsidRPr="00312CA4">
        <w:rPr>
          <w:rFonts w:ascii="ＭＳ 明朝" w:hAnsi="ＭＳ 明朝" w:hint="eastAsia"/>
          <w:sz w:val="23"/>
          <w:szCs w:val="23"/>
        </w:rPr>
        <w:t>号）</w:t>
      </w:r>
      <w:r>
        <w:rPr>
          <w:rFonts w:ascii="ＭＳ 明朝" w:hAnsi="ＭＳ 明朝" w:hint="eastAsia"/>
          <w:sz w:val="23"/>
          <w:szCs w:val="23"/>
        </w:rPr>
        <w:t>等の一部改正法により、高齢者を始めとする地域住民の移動手段の確保に向け、</w:t>
      </w:r>
      <w:r w:rsidR="00C707EB">
        <w:rPr>
          <w:rFonts w:ascii="ＭＳ 明朝" w:hAnsi="ＭＳ 明朝" w:hint="eastAsia"/>
          <w:sz w:val="23"/>
          <w:szCs w:val="23"/>
        </w:rPr>
        <w:t>地方</w:t>
      </w:r>
      <w:r w:rsidR="00E844E5">
        <w:rPr>
          <w:rFonts w:ascii="ＭＳ 明朝" w:hAnsi="ＭＳ 明朝" w:hint="eastAsia"/>
          <w:sz w:val="23"/>
          <w:szCs w:val="23"/>
        </w:rPr>
        <w:t>公共団体</w:t>
      </w:r>
      <w:r w:rsidR="00C707EB">
        <w:rPr>
          <w:rFonts w:ascii="ＭＳ 明朝" w:hAnsi="ＭＳ 明朝" w:hint="eastAsia"/>
          <w:sz w:val="23"/>
          <w:szCs w:val="23"/>
        </w:rPr>
        <w:t>が中心となって</w:t>
      </w:r>
      <w:r>
        <w:rPr>
          <w:rFonts w:ascii="ＭＳ 明朝" w:hAnsi="ＭＳ 明朝" w:hint="eastAsia"/>
          <w:sz w:val="23"/>
          <w:szCs w:val="23"/>
        </w:rPr>
        <w:t>地域公共交通のマスタープラン（地域公共交通計画）を策定した上で、公共交通サービスの改善を図るとともに、地域の輸送資源の総動員による持続可能な移動手段の確保・充実を図る取組を推進する。</w:t>
      </w:r>
    </w:p>
    <w:p w:rsidR="00B3418A" w:rsidRPr="00677A76" w:rsidRDefault="00B3418A" w:rsidP="00B3418A">
      <w:pPr>
        <w:ind w:leftChars="200" w:left="680" w:hangingChars="100" w:hanging="240"/>
        <w:rPr>
          <w:rFonts w:ascii="ＭＳ 明朝" w:hAnsi="ＭＳ 明朝"/>
          <w:sz w:val="23"/>
          <w:szCs w:val="23"/>
        </w:rPr>
      </w:pPr>
      <w:r>
        <w:rPr>
          <w:rFonts w:ascii="ＭＳ 明朝" w:hAnsi="ＭＳ 明朝" w:hint="eastAsia"/>
          <w:sz w:val="23"/>
          <w:szCs w:val="23"/>
        </w:rPr>
        <w:t xml:space="preserve">　　</w:t>
      </w:r>
      <w:r w:rsidRPr="00677A76">
        <w:rPr>
          <w:rFonts w:ascii="ＭＳ 明朝" w:hAnsi="ＭＳ 明朝" w:hint="eastAsia"/>
          <w:sz w:val="23"/>
          <w:szCs w:val="23"/>
        </w:rPr>
        <w:t>高齢者等の事故防止や移動手段の確保などに資する、最寄駅と目的地を結ぶラストマイル自動運転や中山間地域における道の駅等を拠点とした自動運転サービスを始めとした、地域の自動運転サービスの社会実装を推進する。</w:t>
      </w:r>
    </w:p>
    <w:p w:rsidR="00621DB2" w:rsidRDefault="00B3418A" w:rsidP="001B627E">
      <w:pPr>
        <w:ind w:leftChars="200" w:left="680" w:hangingChars="100" w:hanging="240"/>
        <w:rPr>
          <w:rFonts w:ascii="ＭＳ 明朝" w:hAnsi="ＭＳ 明朝"/>
          <w:sz w:val="23"/>
          <w:szCs w:val="23"/>
        </w:rPr>
      </w:pPr>
      <w:r w:rsidRPr="00677A76">
        <w:rPr>
          <w:rFonts w:ascii="ＭＳ 明朝" w:hAnsi="ＭＳ 明朝" w:hint="eastAsia"/>
          <w:sz w:val="23"/>
          <w:szCs w:val="23"/>
        </w:rPr>
        <w:t xml:space="preserve">　　また、公共交通等による移動の利便性を向上させる新たなモビリティサービスである</w:t>
      </w:r>
      <w:r w:rsidR="00BE7C36">
        <w:rPr>
          <w:rFonts w:ascii="ＭＳ 明朝" w:hAnsi="ＭＳ 明朝" w:hint="eastAsia"/>
          <w:sz w:val="23"/>
          <w:szCs w:val="23"/>
        </w:rPr>
        <w:t>MaaS</w:t>
      </w:r>
      <w:r w:rsidR="000936D4">
        <w:rPr>
          <w:rFonts w:ascii="ＭＳ 明朝" w:hAnsi="ＭＳ 明朝"/>
          <w:sz w:val="23"/>
          <w:szCs w:val="23"/>
        </w:rPr>
        <w:t>(Mobility as a Service)</w:t>
      </w:r>
      <w:r w:rsidRPr="00677A76">
        <w:rPr>
          <w:rFonts w:ascii="ＭＳ 明朝" w:hAnsi="ＭＳ 明朝" w:hint="eastAsia"/>
          <w:sz w:val="23"/>
          <w:szCs w:val="23"/>
        </w:rPr>
        <w:t>について</w:t>
      </w:r>
      <w:r w:rsidR="00C707EB">
        <w:rPr>
          <w:rFonts w:ascii="ＭＳ 明朝" w:hAnsi="ＭＳ 明朝" w:hint="eastAsia"/>
          <w:sz w:val="23"/>
          <w:szCs w:val="23"/>
        </w:rPr>
        <w:t>、地域課題の解決に資するM</w:t>
      </w:r>
      <w:r w:rsidR="00BE7C36">
        <w:rPr>
          <w:rFonts w:ascii="ＭＳ 明朝" w:hAnsi="ＭＳ 明朝"/>
          <w:sz w:val="23"/>
          <w:szCs w:val="23"/>
        </w:rPr>
        <w:t>aaS</w:t>
      </w:r>
      <w:r w:rsidR="00C707EB">
        <w:rPr>
          <w:rFonts w:ascii="ＭＳ 明朝" w:hAnsi="ＭＳ 明朝" w:hint="eastAsia"/>
          <w:sz w:val="23"/>
          <w:szCs w:val="23"/>
        </w:rPr>
        <w:t>のモデル構築や</w:t>
      </w:r>
      <w:r w:rsidR="000936D4">
        <w:rPr>
          <w:rFonts w:ascii="ＭＳ 明朝" w:hAnsi="ＭＳ 明朝" w:hint="eastAsia"/>
          <w:sz w:val="23"/>
          <w:szCs w:val="23"/>
        </w:rPr>
        <w:t>MaaS</w:t>
      </w:r>
      <w:r w:rsidR="00C707EB">
        <w:rPr>
          <w:rFonts w:ascii="ＭＳ 明朝" w:hAnsi="ＭＳ 明朝" w:hint="eastAsia"/>
          <w:sz w:val="23"/>
          <w:szCs w:val="23"/>
        </w:rPr>
        <w:t>の普及に必要な基盤づくりへの支援を行うことで普及を</w:t>
      </w:r>
      <w:r w:rsidR="00C707EB">
        <w:rPr>
          <w:rFonts w:ascii="ＭＳ 明朝" w:hAnsi="ＭＳ 明朝" w:hint="eastAsia"/>
          <w:sz w:val="23"/>
          <w:szCs w:val="23"/>
        </w:rPr>
        <w:lastRenderedPageBreak/>
        <w:t>推進し</w:t>
      </w:r>
      <w:r w:rsidRPr="00677A76">
        <w:rPr>
          <w:rFonts w:ascii="ＭＳ 明朝" w:hAnsi="ＭＳ 明朝" w:hint="eastAsia"/>
          <w:sz w:val="23"/>
          <w:szCs w:val="23"/>
        </w:rPr>
        <w:t>、高齢者を始めとする地域住民の移動手段の確保・充実を図る。</w:t>
      </w:r>
    </w:p>
    <w:p w:rsidR="00753F89" w:rsidRDefault="00753F89" w:rsidP="001B627E">
      <w:pPr>
        <w:ind w:leftChars="200" w:left="670" w:hangingChars="100" w:hanging="230"/>
        <w:rPr>
          <w:rFonts w:ascii="ＭＳ 明朝" w:hAnsi="ＭＳ 明朝"/>
          <w:sz w:val="22"/>
          <w:szCs w:val="22"/>
        </w:rPr>
      </w:pPr>
    </w:p>
    <w:p w:rsidR="00621DB2" w:rsidRPr="00CA6C90"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⑥　</w:t>
      </w:r>
      <w:r w:rsidR="00621DB2">
        <w:rPr>
          <w:rFonts w:ascii="ＭＳ ゴシック" w:eastAsia="ＭＳ ゴシック" w:hAnsi="ＭＳ ゴシック"/>
          <w:b/>
          <w:sz w:val="22"/>
          <w:szCs w:val="22"/>
        </w:rPr>
        <w:t>歩行空間</w:t>
      </w:r>
      <w:r w:rsidR="00621DB2">
        <w:rPr>
          <w:rFonts w:ascii="ＭＳ ゴシック" w:eastAsia="ＭＳ ゴシック" w:hAnsi="ＭＳ ゴシック" w:hint="eastAsia"/>
          <w:b/>
          <w:sz w:val="22"/>
          <w:szCs w:val="22"/>
        </w:rPr>
        <w:t>のユニバーサルデザイン化</w:t>
      </w:r>
    </w:p>
    <w:p w:rsidR="00621DB2" w:rsidRPr="000256BF" w:rsidRDefault="00621DB2" w:rsidP="00621DB2">
      <w:pPr>
        <w:ind w:leftChars="200" w:left="680" w:hangingChars="100" w:hanging="240"/>
        <w:rPr>
          <w:rFonts w:ascii="ＭＳ 明朝" w:hAnsi="ＭＳ 明朝"/>
          <w:sz w:val="22"/>
          <w:szCs w:val="22"/>
        </w:rPr>
      </w:pPr>
      <w:r w:rsidRPr="00CA6C90">
        <w:rPr>
          <w:rFonts w:hint="eastAsia"/>
          <w:sz w:val="23"/>
          <w:szCs w:val="23"/>
        </w:rPr>
        <w:t xml:space="preserve">　　</w:t>
      </w:r>
      <w:r w:rsidRPr="00CA6C90">
        <w:rPr>
          <w:rFonts w:ascii="ＭＳ 明朝" w:hAnsi="ＭＳ 明朝"/>
          <w:sz w:val="22"/>
          <w:szCs w:val="22"/>
        </w:rPr>
        <w:t>高齢者や障</w:t>
      </w:r>
      <w:r>
        <w:rPr>
          <w:rFonts w:ascii="ＭＳ 明朝" w:hAnsi="ＭＳ 明朝" w:hint="eastAsia"/>
          <w:sz w:val="22"/>
          <w:szCs w:val="22"/>
        </w:rPr>
        <w:t>がい</w:t>
      </w:r>
      <w:r w:rsidRPr="00CA6C90">
        <w:rPr>
          <w:rFonts w:ascii="ＭＳ 明朝" w:hAnsi="ＭＳ 明朝"/>
          <w:sz w:val="22"/>
          <w:szCs w:val="22"/>
        </w:rPr>
        <w:t>者等を含めて</w:t>
      </w:r>
      <w:r w:rsidRPr="00D016CF">
        <w:rPr>
          <w:rFonts w:ascii="ＭＳ 明朝" w:hAnsi="ＭＳ 明朝" w:hint="eastAsia"/>
          <w:sz w:val="22"/>
          <w:szCs w:val="22"/>
        </w:rPr>
        <w:t>全</w:t>
      </w:r>
      <w:r w:rsidRPr="001874B6">
        <w:rPr>
          <w:rFonts w:ascii="ＭＳ 明朝" w:hAnsi="ＭＳ 明朝"/>
          <w:sz w:val="22"/>
          <w:szCs w:val="22"/>
        </w:rPr>
        <w:t>ての人が安全に</w:t>
      </w:r>
      <w:r>
        <w:rPr>
          <w:rFonts w:ascii="ＭＳ 明朝" w:hAnsi="ＭＳ 明朝" w:hint="eastAsia"/>
          <w:sz w:val="22"/>
          <w:szCs w:val="22"/>
        </w:rPr>
        <w:t>、</w:t>
      </w:r>
      <w:r w:rsidRPr="001874B6">
        <w:rPr>
          <w:rFonts w:ascii="ＭＳ 明朝" w:hAnsi="ＭＳ 明朝"/>
          <w:sz w:val="22"/>
          <w:szCs w:val="22"/>
        </w:rPr>
        <w:t>安心して参加し活動できる社会を実現するため</w:t>
      </w:r>
      <w:r>
        <w:rPr>
          <w:rFonts w:ascii="ＭＳ 明朝" w:hAnsi="ＭＳ 明朝" w:hint="eastAsia"/>
          <w:sz w:val="22"/>
          <w:szCs w:val="22"/>
        </w:rPr>
        <w:t>、</w:t>
      </w:r>
      <w:r w:rsidRPr="001874B6">
        <w:rPr>
          <w:rFonts w:ascii="ＭＳ 明朝" w:hAnsi="ＭＳ 明朝"/>
          <w:sz w:val="22"/>
          <w:szCs w:val="22"/>
        </w:rPr>
        <w:t>駅</w:t>
      </w:r>
      <w:r>
        <w:rPr>
          <w:rFonts w:ascii="ＭＳ 明朝" w:hAnsi="ＭＳ 明朝" w:hint="eastAsia"/>
          <w:sz w:val="22"/>
          <w:szCs w:val="22"/>
        </w:rPr>
        <w:t>、</w:t>
      </w:r>
      <w:r w:rsidRPr="001874B6">
        <w:rPr>
          <w:rFonts w:ascii="ＭＳ 明朝" w:hAnsi="ＭＳ 明朝"/>
          <w:sz w:val="22"/>
          <w:szCs w:val="22"/>
        </w:rPr>
        <w:t>公共施設</w:t>
      </w:r>
      <w:r>
        <w:rPr>
          <w:rFonts w:ascii="ＭＳ 明朝" w:hAnsi="ＭＳ 明朝" w:hint="eastAsia"/>
          <w:sz w:val="22"/>
          <w:szCs w:val="22"/>
        </w:rPr>
        <w:t>、</w:t>
      </w:r>
      <w:r w:rsidRPr="001874B6">
        <w:rPr>
          <w:rFonts w:ascii="ＭＳ 明朝" w:hAnsi="ＭＳ 明朝"/>
          <w:sz w:val="22"/>
          <w:szCs w:val="22"/>
        </w:rPr>
        <w:t>福祉施設</w:t>
      </w:r>
      <w:r>
        <w:rPr>
          <w:rFonts w:ascii="ＭＳ 明朝" w:hAnsi="ＭＳ 明朝" w:hint="eastAsia"/>
          <w:sz w:val="22"/>
          <w:szCs w:val="22"/>
        </w:rPr>
        <w:t>、</w:t>
      </w:r>
      <w:r w:rsidRPr="001874B6">
        <w:rPr>
          <w:rFonts w:ascii="ＭＳ 明朝" w:hAnsi="ＭＳ 明朝"/>
          <w:sz w:val="22"/>
          <w:szCs w:val="22"/>
        </w:rPr>
        <w:t>病院等を結ぶ</w:t>
      </w:r>
      <w:r>
        <w:rPr>
          <w:rFonts w:ascii="ＭＳ 明朝" w:hAnsi="ＭＳ 明朝" w:hint="eastAsia"/>
          <w:sz w:val="22"/>
          <w:szCs w:val="22"/>
        </w:rPr>
        <w:t>道路において、歩道の段差・傾斜・勾配の改善、視覚障害者誘導用ブロックの整備等による歩行空間の連続的・面的な</w:t>
      </w:r>
      <w:r w:rsidR="00946483">
        <w:rPr>
          <w:rFonts w:ascii="ＭＳ 明朝" w:hAnsi="ＭＳ 明朝" w:hint="eastAsia"/>
          <w:sz w:val="22"/>
          <w:szCs w:val="22"/>
        </w:rPr>
        <w:t>バリアフリー化を推進し、誰もが</w:t>
      </w:r>
      <w:r w:rsidR="00802EEA">
        <w:rPr>
          <w:rFonts w:ascii="ＭＳ 明朝" w:hAnsi="ＭＳ 明朝" w:hint="eastAsia"/>
          <w:sz w:val="22"/>
          <w:szCs w:val="22"/>
        </w:rPr>
        <w:t>安心し</w:t>
      </w:r>
      <w:r w:rsidR="00946483">
        <w:rPr>
          <w:rFonts w:ascii="ＭＳ 明朝" w:hAnsi="ＭＳ 明朝" w:hint="eastAsia"/>
          <w:sz w:val="22"/>
          <w:szCs w:val="22"/>
        </w:rPr>
        <w:t>てスムーズに移動できる、</w:t>
      </w:r>
      <w:r>
        <w:rPr>
          <w:rFonts w:ascii="ＭＳ 明朝" w:hAnsi="ＭＳ 明朝" w:hint="eastAsia"/>
          <w:sz w:val="22"/>
          <w:szCs w:val="22"/>
        </w:rPr>
        <w:t>ユニバーサルデザイン化</w:t>
      </w:r>
      <w:r w:rsidR="00946483">
        <w:rPr>
          <w:rFonts w:ascii="ＭＳ 明朝" w:hAnsi="ＭＳ 明朝" w:hint="eastAsia"/>
          <w:sz w:val="22"/>
          <w:szCs w:val="22"/>
        </w:rPr>
        <w:t>による歩行空間の整備</w:t>
      </w:r>
      <w:r>
        <w:rPr>
          <w:rFonts w:ascii="ＭＳ 明朝" w:hAnsi="ＭＳ 明朝" w:hint="eastAsia"/>
          <w:sz w:val="22"/>
          <w:szCs w:val="22"/>
        </w:rPr>
        <w:t>を積極的に推進する。</w:t>
      </w:r>
    </w:p>
    <w:p w:rsidR="00621DB2" w:rsidRPr="00F36509" w:rsidRDefault="00621DB2">
      <w:pPr>
        <w:rPr>
          <w:rFonts w:ascii="ＭＳ ゴシック" w:eastAsia="ＭＳ ゴシック" w:hAnsi="ＭＳ ゴシック"/>
          <w:b/>
          <w:sz w:val="22"/>
          <w:szCs w:val="22"/>
        </w:rPr>
      </w:pPr>
    </w:p>
    <w:p w:rsidR="00621DB2" w:rsidRPr="003C6389" w:rsidRDefault="007251EE" w:rsidP="007251EE">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⑦　</w:t>
      </w:r>
      <w:r w:rsidR="00621DB2" w:rsidRPr="00644558">
        <w:rPr>
          <w:rFonts w:ascii="ＭＳ ゴシック" w:eastAsia="ＭＳ ゴシック" w:hAnsi="ＭＳ ゴシック" w:hint="eastAsia"/>
          <w:b/>
          <w:szCs w:val="22"/>
        </w:rPr>
        <w:t>効果的な交通規制の推進</w:t>
      </w:r>
    </w:p>
    <w:p w:rsidR="00621DB2" w:rsidRPr="00380244" w:rsidRDefault="00621DB2" w:rsidP="00621DB2">
      <w:pPr>
        <w:suppressAutoHyphens/>
        <w:wordWrap w:val="0"/>
        <w:autoSpaceDE w:val="0"/>
        <w:autoSpaceDN w:val="0"/>
        <w:ind w:leftChars="420" w:left="924"/>
        <w:jc w:val="left"/>
        <w:textAlignment w:val="baseline"/>
        <w:rPr>
          <w:rFonts w:ascii="ＭＳ 明朝" w:hAnsi="ＭＳ 明朝" w:cs="ＭＳ 明朝"/>
          <w:kern w:val="0"/>
          <w:sz w:val="22"/>
          <w:szCs w:val="22"/>
        </w:rPr>
      </w:pPr>
      <w:r w:rsidRPr="00380244">
        <w:rPr>
          <w:rFonts w:ascii="ＭＳ 明朝" w:hAnsi="ＭＳ 明朝" w:cs="ＭＳ 明朝" w:hint="eastAsia"/>
          <w:kern w:val="0"/>
          <w:sz w:val="22"/>
          <w:szCs w:val="22"/>
        </w:rPr>
        <w:t>地域の交通実態等を踏まえ、交通規制や交通管制の内容について常に点検・見</w:t>
      </w:r>
    </w:p>
    <w:p w:rsidR="00621DB2" w:rsidRPr="00380244" w:rsidRDefault="00621DB2" w:rsidP="00621DB2">
      <w:pPr>
        <w:suppressAutoHyphens/>
        <w:wordWrap w:val="0"/>
        <w:autoSpaceDE w:val="0"/>
        <w:autoSpaceDN w:val="0"/>
        <w:ind w:leftChars="300" w:left="660"/>
        <w:jc w:val="left"/>
        <w:textAlignment w:val="baseline"/>
        <w:rPr>
          <w:rFonts w:ascii="ＭＳ 明朝" w:hAnsi="ＭＳ 明朝" w:cs="ＭＳ 明朝"/>
          <w:kern w:val="0"/>
          <w:sz w:val="22"/>
          <w:szCs w:val="22"/>
        </w:rPr>
      </w:pPr>
      <w:r w:rsidRPr="00380244">
        <w:rPr>
          <w:rFonts w:ascii="ＭＳ 明朝" w:hAnsi="ＭＳ 明朝" w:cs="ＭＳ 明朝" w:hint="eastAsia"/>
          <w:kern w:val="0"/>
          <w:sz w:val="22"/>
          <w:szCs w:val="22"/>
        </w:rPr>
        <w:t>直しを図るとともに、交通事情の変化を的確に把握してソフト・ハード両面での総合的な対策を実施することにより、安全で円滑な交通流の維持を図る。</w:t>
      </w:r>
      <w:r w:rsidRPr="00380244">
        <w:rPr>
          <w:rFonts w:ascii="ＭＳ 明朝" w:hAnsi="ＭＳ 明朝" w:cs="ＭＳ 明朝"/>
          <w:kern w:val="0"/>
          <w:sz w:val="22"/>
          <w:szCs w:val="22"/>
        </w:rPr>
        <w:t xml:space="preserve"> </w:t>
      </w:r>
      <w:r w:rsidRPr="00380244">
        <w:rPr>
          <w:rFonts w:ascii="ＭＳ 明朝" w:hAnsi="ＭＳ 明朝" w:cs="ＭＳ 明朝" w:hint="eastAsia"/>
          <w:kern w:val="0"/>
          <w:sz w:val="22"/>
          <w:szCs w:val="22"/>
        </w:rPr>
        <w:t xml:space="preserve">　</w:t>
      </w:r>
    </w:p>
    <w:p w:rsidR="00621DB2" w:rsidRPr="00380244" w:rsidRDefault="00621DB2" w:rsidP="00621DB2">
      <w:pPr>
        <w:suppressAutoHyphens/>
        <w:wordWrap w:val="0"/>
        <w:autoSpaceDE w:val="0"/>
        <w:autoSpaceDN w:val="0"/>
        <w:ind w:leftChars="300" w:left="660" w:firstLineChars="100" w:firstLine="230"/>
        <w:jc w:val="left"/>
        <w:textAlignment w:val="baseline"/>
        <w:rPr>
          <w:rFonts w:ascii="ＭＳ 明朝" w:hAnsi="Times New Roman"/>
          <w:kern w:val="0"/>
          <w:sz w:val="22"/>
          <w:szCs w:val="22"/>
        </w:rPr>
      </w:pPr>
      <w:r w:rsidRPr="00380244">
        <w:rPr>
          <w:rFonts w:ascii="ＭＳ 明朝" w:hAnsi="ＭＳ 明朝" w:cs="ＭＳ 明朝" w:hint="eastAsia"/>
          <w:kern w:val="0"/>
          <w:sz w:val="22"/>
          <w:szCs w:val="22"/>
        </w:rPr>
        <w:t>速度規制については、最高速度規制が交通実態に合った合理的なものとなっているかどうかの観点から、点検・見直しを進めることに加え、一般道路においては、実勢速度、交通事故発生状況等を勘案しつつ、規制速度の引上げ、規制理由の周知措置等を計画的に推進するとともに、生活道路においては、速度抑制対策を積極的に推進する。</w:t>
      </w:r>
      <w:r w:rsidRPr="00380244">
        <w:rPr>
          <w:rFonts w:ascii="ＭＳ 明朝" w:hAnsi="ＭＳ 明朝" w:cs="ＭＳ 明朝"/>
          <w:kern w:val="0"/>
          <w:sz w:val="22"/>
          <w:szCs w:val="22"/>
        </w:rPr>
        <w:t xml:space="preserve"> </w:t>
      </w:r>
    </w:p>
    <w:p w:rsidR="00621DB2" w:rsidRDefault="00621DB2" w:rsidP="00621DB2">
      <w:pPr>
        <w:suppressAutoHyphens/>
        <w:wordWrap w:val="0"/>
        <w:autoSpaceDE w:val="0"/>
        <w:autoSpaceDN w:val="0"/>
        <w:ind w:leftChars="420" w:left="924"/>
        <w:jc w:val="left"/>
        <w:textAlignment w:val="baseline"/>
        <w:rPr>
          <w:rFonts w:ascii="ＭＳ 明朝" w:hAnsi="ＭＳ 明朝" w:cs="ＭＳ 明朝"/>
          <w:kern w:val="0"/>
          <w:sz w:val="22"/>
          <w:szCs w:val="22"/>
        </w:rPr>
      </w:pPr>
      <w:r w:rsidRPr="00380244">
        <w:rPr>
          <w:rFonts w:ascii="ＭＳ 明朝" w:hAnsi="ＭＳ 明朝" w:cs="ＭＳ 明朝" w:hint="eastAsia"/>
          <w:kern w:val="0"/>
          <w:sz w:val="22"/>
          <w:szCs w:val="22"/>
        </w:rPr>
        <w:t>駐車規制については、必要やむを得ない駐車需要への対応が十分でない場所を</w:t>
      </w:r>
    </w:p>
    <w:p w:rsidR="00621DB2" w:rsidRPr="00380244" w:rsidRDefault="00621DB2" w:rsidP="00621DB2">
      <w:pPr>
        <w:suppressAutoHyphens/>
        <w:wordWrap w:val="0"/>
        <w:autoSpaceDE w:val="0"/>
        <w:autoSpaceDN w:val="0"/>
        <w:ind w:firstLineChars="300" w:firstLine="690"/>
        <w:jc w:val="left"/>
        <w:textAlignment w:val="baseline"/>
        <w:rPr>
          <w:rFonts w:ascii="ＭＳ 明朝" w:hAnsi="ＭＳ 明朝" w:cs="ＭＳ 明朝"/>
          <w:kern w:val="0"/>
          <w:sz w:val="22"/>
          <w:szCs w:val="22"/>
        </w:rPr>
      </w:pPr>
      <w:r w:rsidRPr="00380244">
        <w:rPr>
          <w:rFonts w:ascii="ＭＳ 明朝" w:hAnsi="ＭＳ 明朝" w:cs="ＭＳ 明朝" w:hint="eastAsia"/>
          <w:kern w:val="0"/>
          <w:sz w:val="22"/>
          <w:szCs w:val="22"/>
        </w:rPr>
        <w:t>中心に、地域住民等の意見要望を十分に踏まえた上で、道路環境、交通量、駐</w:t>
      </w:r>
    </w:p>
    <w:p w:rsidR="00621DB2" w:rsidRPr="00380244" w:rsidRDefault="00621DB2" w:rsidP="00621DB2">
      <w:pPr>
        <w:suppressAutoHyphens/>
        <w:wordWrap w:val="0"/>
        <w:autoSpaceDE w:val="0"/>
        <w:autoSpaceDN w:val="0"/>
        <w:ind w:firstLineChars="300" w:firstLine="690"/>
        <w:jc w:val="left"/>
        <w:textAlignment w:val="baseline"/>
        <w:rPr>
          <w:rFonts w:ascii="ＭＳ 明朝" w:hAnsi="Times New Roman"/>
          <w:kern w:val="0"/>
          <w:sz w:val="22"/>
          <w:szCs w:val="22"/>
        </w:rPr>
      </w:pPr>
      <w:r w:rsidRPr="00380244">
        <w:rPr>
          <w:rFonts w:ascii="ＭＳ 明朝" w:hAnsi="ＭＳ 明朝" w:cs="ＭＳ 明朝" w:hint="eastAsia"/>
          <w:kern w:val="0"/>
          <w:sz w:val="22"/>
          <w:szCs w:val="22"/>
        </w:rPr>
        <w:t>車需要等に即応したきめ細かな駐車規制を推進する。</w:t>
      </w:r>
      <w:r w:rsidRPr="00380244">
        <w:rPr>
          <w:rFonts w:ascii="ＭＳ 明朝" w:hAnsi="ＭＳ 明朝" w:cs="ＭＳ 明朝"/>
          <w:kern w:val="0"/>
          <w:sz w:val="22"/>
          <w:szCs w:val="22"/>
        </w:rPr>
        <w:t xml:space="preserve"> </w:t>
      </w:r>
    </w:p>
    <w:p w:rsidR="00621DB2" w:rsidRPr="00380244" w:rsidRDefault="00621DB2" w:rsidP="00621DB2">
      <w:pPr>
        <w:ind w:leftChars="420" w:left="924"/>
        <w:rPr>
          <w:rFonts w:ascii="ＭＳ 明朝" w:hAnsi="ＭＳ 明朝" w:cs="ＭＳ 明朝"/>
          <w:kern w:val="0"/>
          <w:sz w:val="22"/>
          <w:szCs w:val="22"/>
        </w:rPr>
      </w:pPr>
      <w:r w:rsidRPr="00380244">
        <w:rPr>
          <w:rFonts w:ascii="ＭＳ 明朝" w:hAnsi="ＭＳ 明朝" w:cs="ＭＳ 明朝" w:hint="eastAsia"/>
          <w:kern w:val="0"/>
          <w:sz w:val="22"/>
          <w:szCs w:val="22"/>
        </w:rPr>
        <w:t>信号制御については、歩行者・自転車の視点で、信号をより守りやすくするた</w:t>
      </w:r>
    </w:p>
    <w:p w:rsidR="00621DB2" w:rsidRPr="00380244" w:rsidRDefault="00621DB2" w:rsidP="00621DB2">
      <w:pPr>
        <w:ind w:leftChars="300" w:left="660"/>
        <w:rPr>
          <w:rFonts w:ascii="ＭＳ 明朝" w:hAnsi="ＭＳ 明朝" w:cs="ＭＳ 明朝"/>
          <w:kern w:val="0"/>
          <w:sz w:val="22"/>
          <w:szCs w:val="22"/>
        </w:rPr>
      </w:pPr>
      <w:r>
        <w:rPr>
          <w:rFonts w:ascii="ＭＳ 明朝" w:hAnsi="ＭＳ 明朝" w:cs="ＭＳ 明朝" w:hint="eastAsia"/>
          <w:kern w:val="0"/>
          <w:sz w:val="22"/>
          <w:szCs w:val="22"/>
        </w:rPr>
        <w:t>めに、横断実態等を踏まえ、歩行者の待ち時間の長い押</w:t>
      </w:r>
      <w:r w:rsidRPr="00380244">
        <w:rPr>
          <w:rFonts w:ascii="ＭＳ 明朝" w:hAnsi="ＭＳ 明朝" w:cs="ＭＳ 明朝" w:hint="eastAsia"/>
          <w:kern w:val="0"/>
          <w:sz w:val="22"/>
          <w:szCs w:val="22"/>
        </w:rPr>
        <w:t>ボタン式信号の改善を行うなど、信号表示の調整等の運用の改善を推進する。</w:t>
      </w:r>
    </w:p>
    <w:p w:rsidR="00621DB2" w:rsidRPr="004F3B22" w:rsidRDefault="00621DB2" w:rsidP="00621DB2">
      <w:pPr>
        <w:ind w:leftChars="420" w:left="924" w:firstLineChars="100" w:firstLine="230"/>
        <w:rPr>
          <w:rFonts w:ascii="ＭＳ 明朝" w:hAnsi="ＭＳ 明朝"/>
          <w:sz w:val="22"/>
          <w:szCs w:val="22"/>
        </w:rPr>
      </w:pPr>
    </w:p>
    <w:p w:rsidR="00621DB2" w:rsidRPr="00380244" w:rsidRDefault="007251EE" w:rsidP="007251EE">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⑧　</w:t>
      </w:r>
      <w:r w:rsidR="00621DB2" w:rsidRPr="00380244">
        <w:rPr>
          <w:rFonts w:ascii="ＭＳ ゴシック" w:eastAsia="ＭＳ ゴシック" w:hAnsi="ＭＳ ゴシック" w:hint="eastAsia"/>
          <w:b/>
          <w:szCs w:val="22"/>
        </w:rPr>
        <w:t>自転車</w:t>
      </w:r>
      <w:r w:rsidR="00621DB2" w:rsidRPr="00045B1B">
        <w:rPr>
          <w:rFonts w:ascii="ＭＳ ゴシック" w:eastAsia="ＭＳ ゴシック" w:hAnsi="ＭＳ ゴシック" w:hint="eastAsia"/>
          <w:b/>
          <w:szCs w:val="22"/>
        </w:rPr>
        <w:t>通行</w:t>
      </w:r>
      <w:r w:rsidR="00B456C9">
        <w:rPr>
          <w:rFonts w:ascii="ＭＳ ゴシック" w:eastAsia="ＭＳ ゴシック" w:hAnsi="ＭＳ ゴシック" w:hint="eastAsia"/>
          <w:b/>
          <w:szCs w:val="22"/>
        </w:rPr>
        <w:t>空間</w:t>
      </w:r>
      <w:r w:rsidR="00621DB2" w:rsidRPr="00380244">
        <w:rPr>
          <w:rFonts w:ascii="ＭＳ ゴシック" w:eastAsia="ＭＳ ゴシック" w:hAnsi="ＭＳ ゴシック" w:hint="eastAsia"/>
          <w:b/>
          <w:szCs w:val="22"/>
        </w:rPr>
        <w:t>整備</w:t>
      </w:r>
    </w:p>
    <w:p w:rsidR="00621DB2" w:rsidRPr="004F415A" w:rsidRDefault="00621DB2" w:rsidP="00621DB2">
      <w:pPr>
        <w:ind w:firstLineChars="300" w:firstLine="690"/>
        <w:rPr>
          <w:rFonts w:ascii="ＭＳ 明朝" w:hAnsi="ＭＳ 明朝"/>
          <w:sz w:val="22"/>
          <w:szCs w:val="22"/>
        </w:rPr>
      </w:pPr>
      <w:r w:rsidRPr="00380244">
        <w:rPr>
          <w:rFonts w:ascii="ＭＳ 明朝" w:hAnsi="ＭＳ 明朝" w:hint="eastAsia"/>
          <w:sz w:val="22"/>
          <w:szCs w:val="22"/>
        </w:rPr>
        <w:t>ア　安全で快適な</w:t>
      </w:r>
      <w:r w:rsidRPr="004F415A">
        <w:rPr>
          <w:rFonts w:ascii="ＭＳ 明朝" w:hAnsi="ＭＳ 明朝" w:hint="eastAsia"/>
          <w:sz w:val="22"/>
          <w:szCs w:val="22"/>
        </w:rPr>
        <w:t>自転車</w:t>
      </w:r>
      <w:r w:rsidR="00B456C9">
        <w:rPr>
          <w:rFonts w:ascii="ＭＳ 明朝" w:hAnsi="ＭＳ 明朝" w:hint="eastAsia"/>
          <w:sz w:val="22"/>
          <w:szCs w:val="22"/>
        </w:rPr>
        <w:t>通行空間</w:t>
      </w:r>
      <w:r w:rsidRPr="004F415A">
        <w:rPr>
          <w:rFonts w:ascii="ＭＳ 明朝" w:hAnsi="ＭＳ 明朝" w:hint="eastAsia"/>
          <w:sz w:val="22"/>
          <w:szCs w:val="22"/>
        </w:rPr>
        <w:t>の整備</w:t>
      </w:r>
    </w:p>
    <w:p w:rsidR="00621DB2" w:rsidRDefault="00621DB2" w:rsidP="00621DB2">
      <w:pPr>
        <w:ind w:leftChars="420" w:left="924" w:firstLineChars="100" w:firstLine="230"/>
        <w:rPr>
          <w:rFonts w:ascii="ＭＳ 明朝" w:hAnsi="Times New Roman" w:cs="ＭＳ 明朝"/>
          <w:kern w:val="0"/>
          <w:sz w:val="22"/>
          <w:szCs w:val="22"/>
        </w:rPr>
      </w:pPr>
      <w:r>
        <w:rPr>
          <w:rFonts w:ascii="ＭＳ 明朝" w:hint="eastAsia"/>
          <w:sz w:val="22"/>
          <w:szCs w:val="22"/>
        </w:rPr>
        <w:t>クリーンかつエネルギー効率の高い持続可能な都市内交通体系の実現に向け、自転車の役割と位置付けを明確にしつつ、交通状況に応じて、歩行者・自転車・自動車の適切な分離を図り、歩行者と自転車の事故等への対策を講じるなど、安全で快適な自転車</w:t>
      </w:r>
      <w:r w:rsidR="00B456C9">
        <w:rPr>
          <w:rFonts w:ascii="ＭＳ 明朝" w:hint="eastAsia"/>
          <w:sz w:val="22"/>
          <w:szCs w:val="22"/>
        </w:rPr>
        <w:t>通行空間</w:t>
      </w:r>
      <w:r>
        <w:rPr>
          <w:rFonts w:ascii="ＭＳ 明朝" w:hint="eastAsia"/>
          <w:sz w:val="22"/>
          <w:szCs w:val="22"/>
        </w:rPr>
        <w:t>を創出する必要がある。このこと</w:t>
      </w:r>
      <w:r w:rsidR="00A47B80">
        <w:rPr>
          <w:rFonts w:ascii="ＭＳ 明朝" w:hint="eastAsia"/>
          <w:sz w:val="22"/>
          <w:szCs w:val="22"/>
        </w:rPr>
        <w:t>から、「大阪府自転車活用推進計画」</w:t>
      </w:r>
      <w:r w:rsidR="00283325">
        <w:rPr>
          <w:rFonts w:ascii="ＭＳ 明朝" w:hint="eastAsia"/>
          <w:sz w:val="22"/>
          <w:szCs w:val="22"/>
        </w:rPr>
        <w:t>の進捗管理</w:t>
      </w:r>
      <w:r w:rsidR="00A47B80">
        <w:rPr>
          <w:rFonts w:ascii="ＭＳ 明朝" w:hint="eastAsia"/>
          <w:sz w:val="22"/>
          <w:szCs w:val="22"/>
        </w:rPr>
        <w:t>及び「大阪府自転車通行空間10</w:t>
      </w:r>
      <w:r>
        <w:rPr>
          <w:rFonts w:ascii="ＭＳ 明朝" w:hint="eastAsia"/>
          <w:sz w:val="22"/>
          <w:szCs w:val="22"/>
        </w:rPr>
        <w:t>か年整備計画」に基づ</w:t>
      </w:r>
      <w:r w:rsidR="00283325">
        <w:rPr>
          <w:rFonts w:ascii="ＭＳ 明朝" w:hint="eastAsia"/>
          <w:sz w:val="22"/>
          <w:szCs w:val="22"/>
        </w:rPr>
        <w:t>く</w:t>
      </w:r>
      <w:r>
        <w:rPr>
          <w:rFonts w:ascii="ＭＳ 明朝" w:hint="eastAsia"/>
          <w:sz w:val="22"/>
          <w:szCs w:val="22"/>
        </w:rPr>
        <w:t>、</w:t>
      </w:r>
      <w:r w:rsidRPr="005A3591">
        <w:rPr>
          <w:rFonts w:ascii="ＭＳ 明朝" w:hAnsi="Times New Roman" w:cs="ＭＳ 明朝" w:hint="eastAsia"/>
          <w:kern w:val="0"/>
          <w:sz w:val="22"/>
          <w:szCs w:val="22"/>
        </w:rPr>
        <w:t>自転車の通行位置を示した道路等の自転車通行空間ネットワークの整備により、</w:t>
      </w:r>
      <w:r>
        <w:rPr>
          <w:rFonts w:ascii="ＭＳ 明朝" w:hAnsi="Times New Roman" w:cs="ＭＳ 明朝" w:hint="eastAsia"/>
          <w:kern w:val="0"/>
          <w:sz w:val="22"/>
          <w:szCs w:val="22"/>
        </w:rPr>
        <w:t>安全で快適な自転車</w:t>
      </w:r>
      <w:r w:rsidR="00B456C9">
        <w:rPr>
          <w:rFonts w:ascii="ＭＳ 明朝" w:hAnsi="Times New Roman" w:cs="ＭＳ 明朝" w:hint="eastAsia"/>
          <w:kern w:val="0"/>
          <w:sz w:val="22"/>
          <w:szCs w:val="22"/>
        </w:rPr>
        <w:t>通行空間</w:t>
      </w:r>
      <w:r>
        <w:rPr>
          <w:rFonts w:ascii="ＭＳ 明朝" w:hAnsi="Times New Roman" w:cs="ＭＳ 明朝" w:hint="eastAsia"/>
          <w:kern w:val="0"/>
          <w:sz w:val="22"/>
          <w:szCs w:val="22"/>
        </w:rPr>
        <w:t>の創出に関する取組を推進する。</w:t>
      </w:r>
    </w:p>
    <w:p w:rsidR="00621DB2" w:rsidRPr="005A3591" w:rsidRDefault="00621DB2" w:rsidP="00621DB2">
      <w:pPr>
        <w:ind w:leftChars="420" w:left="924" w:firstLineChars="100" w:firstLine="230"/>
        <w:rPr>
          <w:rFonts w:ascii="ＭＳ 明朝" w:hAnsi="ＭＳ 明朝" w:cs="ＭＳ 明朝"/>
          <w:kern w:val="0"/>
          <w:sz w:val="22"/>
          <w:szCs w:val="22"/>
        </w:rPr>
      </w:pPr>
      <w:r>
        <w:rPr>
          <w:rFonts w:ascii="ＭＳ 明朝" w:hint="eastAsia"/>
          <w:sz w:val="22"/>
          <w:szCs w:val="22"/>
        </w:rPr>
        <w:t>また、自転車通行の安全性を向上させるために、自転車専用通行帯の設置区間や自転車と自動車を混在させる区間では、周辺の交通実態等を踏まえ、必要に応じて、駐車禁止又は駐停車禁止の規制を実施する。あわせて、自転車専用通行帯等をふさぐなど悪質性、危険性、迷惑性の高い違法駐停車車両については、取締りを積極的に実施する。</w:t>
      </w:r>
    </w:p>
    <w:p w:rsidR="00621DB2" w:rsidRPr="004F415A" w:rsidRDefault="00621DB2" w:rsidP="00621DB2">
      <w:pPr>
        <w:ind w:firstLineChars="300" w:firstLine="690"/>
        <w:rPr>
          <w:rFonts w:ascii="ＭＳ ゴシック" w:eastAsia="ＭＳ ゴシック" w:hAnsi="ＭＳ ゴシック"/>
          <w:sz w:val="22"/>
          <w:szCs w:val="22"/>
        </w:rPr>
      </w:pPr>
      <w:r w:rsidRPr="004F415A">
        <w:rPr>
          <w:rFonts w:hint="eastAsia"/>
          <w:sz w:val="22"/>
          <w:szCs w:val="22"/>
        </w:rPr>
        <w:lastRenderedPageBreak/>
        <w:t xml:space="preserve">イ　</w:t>
      </w:r>
      <w:r w:rsidRPr="008A4556">
        <w:rPr>
          <w:rFonts w:ascii="ＭＳ 明朝" w:hAnsi="ＭＳ 明朝" w:hint="eastAsia"/>
          <w:sz w:val="22"/>
          <w:szCs w:val="22"/>
        </w:rPr>
        <w:t>自転車等</w:t>
      </w:r>
      <w:r>
        <w:rPr>
          <w:rFonts w:ascii="ＭＳ 明朝" w:hAnsi="ＭＳ 明朝" w:hint="eastAsia"/>
          <w:sz w:val="22"/>
          <w:szCs w:val="22"/>
        </w:rPr>
        <w:t>の</w:t>
      </w:r>
      <w:r w:rsidRPr="008A4556">
        <w:rPr>
          <w:rFonts w:ascii="ＭＳ 明朝" w:hAnsi="ＭＳ 明朝" w:hint="eastAsia"/>
          <w:sz w:val="22"/>
          <w:szCs w:val="22"/>
        </w:rPr>
        <w:t>駐車対策の推進</w:t>
      </w:r>
    </w:p>
    <w:p w:rsidR="00621DB2" w:rsidRPr="004F415A" w:rsidRDefault="00621DB2" w:rsidP="00621DB2">
      <w:pPr>
        <w:ind w:leftChars="420" w:left="924" w:firstLineChars="100" w:firstLine="230"/>
        <w:rPr>
          <w:rFonts w:ascii="ＭＳ 明朝" w:hAnsi="ＭＳ 明朝" w:cs="ＭＳ Ｐゴシック"/>
          <w:kern w:val="0"/>
          <w:sz w:val="22"/>
          <w:szCs w:val="22"/>
        </w:rPr>
      </w:pPr>
      <w:r w:rsidRPr="004F415A">
        <w:rPr>
          <w:rFonts w:ascii="ＭＳ 明朝" w:hAnsi="ＭＳ 明朝" w:cs="ＭＳ Ｐゴシック"/>
          <w:kern w:val="0"/>
          <w:sz w:val="22"/>
          <w:szCs w:val="22"/>
        </w:rPr>
        <w:t>自転車等の駐車対策については、</w:t>
      </w:r>
      <w:r w:rsidRPr="004F415A">
        <w:rPr>
          <w:rFonts w:ascii="ＭＳ 明朝" w:hAnsi="ＭＳ 明朝" w:cs="ＭＳ Ｐゴシック" w:hint="eastAsia"/>
          <w:kern w:val="0"/>
          <w:sz w:val="22"/>
          <w:szCs w:val="22"/>
        </w:rPr>
        <w:t>自転車等駐車対策協議会の設置など、「</w:t>
      </w:r>
      <w:r w:rsidRPr="004F415A">
        <w:rPr>
          <w:rFonts w:ascii="ＭＳ 明朝" w:hAnsi="ＭＳ 明朝" w:cs="ＭＳ Ｐゴシック"/>
          <w:kern w:val="0"/>
          <w:sz w:val="22"/>
          <w:szCs w:val="22"/>
        </w:rPr>
        <w:t>自転車の安全利用の促進及び自転車等の駐車対策の総合的推進に関する法律</w:t>
      </w:r>
      <w:r w:rsidRPr="004F415A">
        <w:rPr>
          <w:rFonts w:ascii="ＭＳ 明朝" w:hAnsi="ＭＳ 明朝" w:cs="ＭＳ Ｐゴシック" w:hint="eastAsia"/>
          <w:kern w:val="0"/>
          <w:sz w:val="22"/>
          <w:szCs w:val="22"/>
        </w:rPr>
        <w:t>」</w:t>
      </w:r>
      <w:r w:rsidRPr="004F415A">
        <w:rPr>
          <w:rFonts w:ascii="ＭＳ 明朝" w:hAnsi="ＭＳ 明朝" w:cs="ＭＳ Ｐゴシック"/>
          <w:kern w:val="0"/>
          <w:sz w:val="22"/>
          <w:szCs w:val="22"/>
        </w:rPr>
        <w:t>（昭和</w:t>
      </w:r>
      <w:r>
        <w:rPr>
          <w:rFonts w:ascii="ＭＳ 明朝" w:hAnsi="ＭＳ 明朝" w:cs="ＭＳ Ｐゴシック" w:hint="eastAsia"/>
          <w:kern w:val="0"/>
          <w:sz w:val="22"/>
          <w:szCs w:val="22"/>
        </w:rPr>
        <w:t>55</w:t>
      </w:r>
      <w:r w:rsidRPr="004F415A">
        <w:rPr>
          <w:rFonts w:ascii="ＭＳ 明朝" w:hAnsi="ＭＳ 明朝" w:cs="ＭＳ Ｐゴシック"/>
          <w:kern w:val="0"/>
          <w:sz w:val="22"/>
          <w:szCs w:val="22"/>
        </w:rPr>
        <w:t>年法律第</w:t>
      </w:r>
      <w:r>
        <w:rPr>
          <w:rFonts w:ascii="ＭＳ 明朝" w:hAnsi="ＭＳ 明朝" w:cs="ＭＳ Ｐゴシック" w:hint="eastAsia"/>
          <w:kern w:val="0"/>
          <w:sz w:val="22"/>
          <w:szCs w:val="22"/>
        </w:rPr>
        <w:t>87</w:t>
      </w:r>
      <w:r w:rsidRPr="004F415A">
        <w:rPr>
          <w:rFonts w:ascii="ＭＳ 明朝" w:hAnsi="ＭＳ 明朝" w:cs="ＭＳ Ｐゴシック"/>
          <w:kern w:val="0"/>
          <w:sz w:val="22"/>
          <w:szCs w:val="22"/>
        </w:rPr>
        <w:t>号）による施策を総合的に推進する。</w:t>
      </w:r>
    </w:p>
    <w:p w:rsidR="00621DB2" w:rsidRPr="00380244" w:rsidRDefault="00621DB2" w:rsidP="00621DB2">
      <w:pPr>
        <w:autoSpaceDN w:val="0"/>
        <w:ind w:leftChars="380" w:left="1066" w:hangingChars="100" w:hanging="230"/>
        <w:rPr>
          <w:rFonts w:ascii="ＭＳ 明朝" w:hAnsi="ＭＳ 明朝" w:cs="ＭＳ Ｐゴシック"/>
          <w:kern w:val="0"/>
          <w:sz w:val="22"/>
          <w:szCs w:val="22"/>
        </w:rPr>
      </w:pPr>
      <w:r>
        <w:rPr>
          <w:rFonts w:ascii="ＭＳ 明朝" w:hAnsi="ＭＳ 明朝" w:cs="ＭＳ Ｐゴシック" w:hint="eastAsia"/>
          <w:kern w:val="0"/>
          <w:sz w:val="22"/>
          <w:szCs w:val="22"/>
        </w:rPr>
        <w:t>(ｱ)</w:t>
      </w:r>
      <w:r>
        <w:rPr>
          <w:rFonts w:ascii="ＭＳ 明朝" w:hAnsi="ＭＳ 明朝" w:cs="ＭＳ Ｐゴシック"/>
          <w:kern w:val="0"/>
          <w:sz w:val="22"/>
          <w:szCs w:val="22"/>
        </w:rPr>
        <w:t xml:space="preserve"> </w:t>
      </w:r>
      <w:r w:rsidRPr="009D7982">
        <w:rPr>
          <w:rFonts w:ascii="ＭＳ 明朝" w:hAnsi="ＭＳ 明朝" w:cs="ＭＳ Ｐゴシック"/>
          <w:kern w:val="0"/>
          <w:sz w:val="22"/>
          <w:szCs w:val="22"/>
        </w:rPr>
        <w:t>自転車</w:t>
      </w:r>
      <w:r w:rsidRPr="00380244">
        <w:rPr>
          <w:rFonts w:ascii="ＭＳ 明朝" w:hAnsi="ＭＳ 明朝" w:cs="ＭＳ Ｐゴシック" w:hint="eastAsia"/>
          <w:kern w:val="0"/>
          <w:sz w:val="22"/>
          <w:szCs w:val="22"/>
        </w:rPr>
        <w:t>等</w:t>
      </w:r>
      <w:r w:rsidRPr="00380244">
        <w:rPr>
          <w:rFonts w:ascii="ＭＳ 明朝" w:hAnsi="ＭＳ 明朝" w:cs="ＭＳ Ｐゴシック"/>
          <w:kern w:val="0"/>
          <w:sz w:val="22"/>
          <w:szCs w:val="22"/>
        </w:rPr>
        <w:t xml:space="preserve">駐車場の整備 </w:t>
      </w:r>
    </w:p>
    <w:p w:rsidR="00621DB2" w:rsidRPr="00F03B3B" w:rsidRDefault="00621DB2" w:rsidP="00621DB2">
      <w:pPr>
        <w:widowControl/>
        <w:ind w:leftChars="540" w:left="1188" w:firstLineChars="100" w:firstLine="230"/>
        <w:rPr>
          <w:rFonts w:ascii="ＭＳ 明朝" w:hAnsi="ＭＳ 明朝" w:cs="ＭＳ Ｐゴシック"/>
          <w:kern w:val="0"/>
          <w:sz w:val="22"/>
          <w:szCs w:val="22"/>
        </w:rPr>
      </w:pPr>
      <w:r w:rsidRPr="00380244">
        <w:rPr>
          <w:rFonts w:ascii="ＭＳ 明朝" w:hAnsi="ＭＳ 明朝" w:cs="ＭＳ Ｐゴシック"/>
          <w:kern w:val="0"/>
          <w:sz w:val="22"/>
          <w:szCs w:val="22"/>
        </w:rPr>
        <w:t>自転車駐車の需要の多い地域及び今後駐車需要が著しく多くなることが予想される地域を中心に</w:t>
      </w:r>
      <w:r w:rsidRPr="00380244">
        <w:rPr>
          <w:rFonts w:ascii="ＭＳ 明朝" w:hAnsi="ＭＳ 明朝" w:cs="ＭＳ Ｐゴシック" w:hint="eastAsia"/>
          <w:kern w:val="0"/>
          <w:sz w:val="22"/>
          <w:szCs w:val="22"/>
        </w:rPr>
        <w:t>、利用のされ方に応じた</w:t>
      </w:r>
      <w:r w:rsidRPr="00380244">
        <w:rPr>
          <w:rFonts w:ascii="ＭＳ 明朝" w:hAnsi="ＭＳ 明朝" w:cs="ＭＳ Ｐゴシック"/>
          <w:kern w:val="0"/>
          <w:sz w:val="22"/>
          <w:szCs w:val="22"/>
        </w:rPr>
        <w:t>自転車</w:t>
      </w:r>
      <w:r>
        <w:rPr>
          <w:rFonts w:ascii="ＭＳ 明朝" w:hAnsi="ＭＳ 明朝" w:cs="ＭＳ Ｐゴシック" w:hint="eastAsia"/>
          <w:kern w:val="0"/>
          <w:sz w:val="22"/>
          <w:szCs w:val="22"/>
        </w:rPr>
        <w:t>等</w:t>
      </w:r>
      <w:r w:rsidRPr="00380244">
        <w:rPr>
          <w:rFonts w:ascii="ＭＳ 明朝" w:hAnsi="ＭＳ 明朝" w:cs="ＭＳ Ｐゴシック" w:hint="eastAsia"/>
          <w:kern w:val="0"/>
          <w:sz w:val="22"/>
          <w:szCs w:val="22"/>
        </w:rPr>
        <w:t>駐車場の</w:t>
      </w:r>
      <w:r w:rsidRPr="00380244">
        <w:rPr>
          <w:rFonts w:ascii="ＭＳ 明朝" w:hAnsi="ＭＳ 明朝" w:cs="ＭＳ Ｐゴシック"/>
          <w:kern w:val="0"/>
          <w:sz w:val="22"/>
          <w:szCs w:val="22"/>
        </w:rPr>
        <w:t>整備を推進するため、地域に即した総合計画等を策定の上、交通安全施設等整備事業、都市計画街路事業等による自転車等の駐車場整備事業を促進する。また、大量の自転車</w:t>
      </w:r>
      <w:r w:rsidRPr="00380244">
        <w:rPr>
          <w:rFonts w:ascii="ＭＳ 明朝" w:hAnsi="ＭＳ 明朝" w:cs="ＭＳ Ｐゴシック" w:hint="eastAsia"/>
          <w:kern w:val="0"/>
          <w:sz w:val="22"/>
          <w:szCs w:val="22"/>
        </w:rPr>
        <w:t>等</w:t>
      </w:r>
      <w:r w:rsidRPr="00380244">
        <w:rPr>
          <w:rFonts w:ascii="ＭＳ 明朝" w:hAnsi="ＭＳ 明朝" w:cs="ＭＳ Ｐゴシック"/>
          <w:kern w:val="0"/>
          <w:sz w:val="22"/>
          <w:szCs w:val="22"/>
        </w:rPr>
        <w:t>駐車需要を生じさせる施設について、自転車</w:t>
      </w:r>
      <w:r w:rsidRPr="00380244">
        <w:rPr>
          <w:rFonts w:ascii="ＭＳ 明朝" w:hAnsi="ＭＳ 明朝" w:cs="ＭＳ Ｐゴシック" w:hint="eastAsia"/>
          <w:kern w:val="0"/>
          <w:sz w:val="22"/>
          <w:szCs w:val="22"/>
        </w:rPr>
        <w:t>等</w:t>
      </w:r>
      <w:r w:rsidRPr="00380244">
        <w:rPr>
          <w:rFonts w:ascii="ＭＳ 明朝" w:hAnsi="ＭＳ 明朝" w:cs="ＭＳ Ｐゴシック"/>
          <w:kern w:val="0"/>
          <w:sz w:val="22"/>
          <w:szCs w:val="22"/>
        </w:rPr>
        <w:t>駐車場の設置を義務付ける条例の制定の促進及び自転車駐車場整備センター、日本自転車普及協会等</w:t>
      </w:r>
      <w:r w:rsidRPr="00380244">
        <w:rPr>
          <w:rFonts w:ascii="ＭＳ 明朝" w:hAnsi="ＭＳ 明朝" w:cs="ＭＳ Ｐゴシック" w:hint="eastAsia"/>
          <w:kern w:val="0"/>
          <w:sz w:val="22"/>
          <w:szCs w:val="22"/>
        </w:rPr>
        <w:t>の事業を活用した</w:t>
      </w:r>
      <w:r w:rsidRPr="00380244">
        <w:rPr>
          <w:rFonts w:ascii="ＭＳ 明朝" w:hAnsi="ＭＳ 明朝" w:cs="ＭＳ Ｐゴシック"/>
          <w:kern w:val="0"/>
          <w:sz w:val="22"/>
          <w:szCs w:val="22"/>
        </w:rPr>
        <w:t>自転車</w:t>
      </w:r>
      <w:r w:rsidRPr="00380244">
        <w:rPr>
          <w:rFonts w:ascii="ＭＳ 明朝" w:hAnsi="ＭＳ 明朝" w:cs="ＭＳ Ｐゴシック" w:hint="eastAsia"/>
          <w:kern w:val="0"/>
          <w:sz w:val="22"/>
          <w:szCs w:val="22"/>
        </w:rPr>
        <w:t>等</w:t>
      </w:r>
      <w:r w:rsidRPr="00F03B3B">
        <w:rPr>
          <w:rFonts w:ascii="ＭＳ 明朝" w:hAnsi="ＭＳ 明朝" w:cs="ＭＳ Ｐゴシック"/>
          <w:kern w:val="0"/>
          <w:sz w:val="22"/>
          <w:szCs w:val="22"/>
        </w:rPr>
        <w:t>駐車場整備事業の推進を図る。</w:t>
      </w:r>
    </w:p>
    <w:p w:rsidR="00621DB2" w:rsidRPr="009D7982" w:rsidRDefault="00621DB2" w:rsidP="00621DB2">
      <w:pPr>
        <w:autoSpaceDN w:val="0"/>
        <w:ind w:firstLineChars="400" w:firstLine="920"/>
        <w:rPr>
          <w:rFonts w:ascii="ＭＳ 明朝" w:hAnsi="ＭＳ 明朝" w:cs="ＭＳ Ｐゴシック"/>
          <w:kern w:val="0"/>
          <w:sz w:val="22"/>
          <w:szCs w:val="22"/>
        </w:rPr>
      </w:pPr>
      <w:r>
        <w:rPr>
          <w:rFonts w:ascii="ＭＳ 明朝" w:hAnsi="ＭＳ 明朝" w:cs="ＭＳ Ｐゴシック" w:hint="eastAsia"/>
          <w:kern w:val="0"/>
          <w:sz w:val="22"/>
          <w:szCs w:val="22"/>
        </w:rPr>
        <w:t>(ｲ</w:t>
      </w:r>
      <w:r>
        <w:rPr>
          <w:rFonts w:ascii="ＭＳ 明朝" w:hAnsi="ＭＳ 明朝" w:cs="ＭＳ Ｐゴシック"/>
          <w:kern w:val="0"/>
          <w:sz w:val="22"/>
          <w:szCs w:val="22"/>
        </w:rPr>
        <w:t xml:space="preserve">) </w:t>
      </w:r>
      <w:r w:rsidRPr="009D7982">
        <w:rPr>
          <w:rFonts w:ascii="ＭＳ 明朝" w:hAnsi="ＭＳ 明朝" w:cs="ＭＳ Ｐゴシック"/>
          <w:kern w:val="0"/>
          <w:sz w:val="22"/>
          <w:szCs w:val="22"/>
        </w:rPr>
        <w:t xml:space="preserve">駅周辺における自転車駐車対策 </w:t>
      </w:r>
    </w:p>
    <w:p w:rsidR="00621DB2" w:rsidRPr="00F03B3B" w:rsidRDefault="00621DB2" w:rsidP="00621DB2">
      <w:pPr>
        <w:widowControl/>
        <w:ind w:leftChars="540" w:left="1188" w:firstLineChars="100" w:firstLine="230"/>
        <w:rPr>
          <w:rFonts w:ascii="ＭＳ 明朝" w:hAnsi="ＭＳ 明朝" w:cs="ＭＳ Ｐゴシック"/>
          <w:kern w:val="0"/>
          <w:sz w:val="22"/>
          <w:szCs w:val="22"/>
        </w:rPr>
      </w:pPr>
      <w:r w:rsidRPr="00F03B3B">
        <w:rPr>
          <w:rFonts w:ascii="ＭＳ 明朝" w:hAnsi="ＭＳ 明朝" w:cs="ＭＳ Ｐゴシック"/>
          <w:kern w:val="0"/>
          <w:sz w:val="22"/>
          <w:szCs w:val="22"/>
        </w:rPr>
        <w:t>鉄道の駅周辺等における放置自転車等の問題の解決を図るため、</w:t>
      </w:r>
      <w:r>
        <w:rPr>
          <w:rFonts w:ascii="ＭＳ 明朝" w:hAnsi="ＭＳ 明朝" w:cs="ＭＳ Ｐゴシック" w:hint="eastAsia"/>
          <w:kern w:val="0"/>
          <w:sz w:val="22"/>
          <w:szCs w:val="22"/>
        </w:rPr>
        <w:t>地方公共団体</w:t>
      </w:r>
      <w:r w:rsidRPr="00F03B3B">
        <w:rPr>
          <w:rFonts w:ascii="ＭＳ 明朝" w:hAnsi="ＭＳ 明朝" w:cs="ＭＳ Ｐゴシック"/>
          <w:kern w:val="0"/>
          <w:sz w:val="22"/>
          <w:szCs w:val="22"/>
        </w:rPr>
        <w:t xml:space="preserve">、道路管理者、府警察、鉄道事業者等が適切な協力関係を保持する。また、これにより、用地提供について鉄道事業者の積極的な協力が得られるようにし、地域の状況に応じ、条例の制定等による駅前広場及び道路に放置されている自転車等の整理・撤去等の推進を図る。 </w:t>
      </w:r>
    </w:p>
    <w:p w:rsidR="00621DB2" w:rsidRPr="00F03B3B" w:rsidRDefault="00621DB2" w:rsidP="00621DB2">
      <w:pPr>
        <w:widowControl/>
        <w:ind w:leftChars="540" w:left="1188" w:firstLineChars="100" w:firstLine="230"/>
        <w:rPr>
          <w:rFonts w:ascii="ＭＳ 明朝" w:hAnsi="ＭＳ 明朝" w:cs="ＭＳ Ｐゴシック"/>
          <w:kern w:val="0"/>
          <w:sz w:val="22"/>
          <w:szCs w:val="22"/>
        </w:rPr>
      </w:pPr>
      <w:r w:rsidRPr="00F03B3B">
        <w:rPr>
          <w:rFonts w:ascii="ＭＳ 明朝" w:hAnsi="ＭＳ 明朝" w:cs="ＭＳ Ｐゴシック"/>
          <w:kern w:val="0"/>
          <w:sz w:val="22"/>
          <w:szCs w:val="22"/>
        </w:rPr>
        <w:t>特に、バリア</w:t>
      </w:r>
      <w:r>
        <w:rPr>
          <w:rFonts w:ascii="ＭＳ 明朝" w:hAnsi="ＭＳ 明朝" w:cs="ＭＳ Ｐゴシック" w:hint="eastAsia"/>
          <w:kern w:val="0"/>
          <w:sz w:val="22"/>
          <w:szCs w:val="22"/>
        </w:rPr>
        <w:t>フリー</w:t>
      </w:r>
      <w:r w:rsidRPr="00F03B3B">
        <w:rPr>
          <w:rFonts w:ascii="ＭＳ 明朝" w:hAnsi="ＭＳ 明朝" w:cs="ＭＳ Ｐゴシック"/>
          <w:kern w:val="0"/>
          <w:sz w:val="22"/>
          <w:szCs w:val="22"/>
        </w:rPr>
        <w:t>法に基づき、市町村が定める重点</w:t>
      </w:r>
      <w:r>
        <w:rPr>
          <w:rFonts w:ascii="ＭＳ 明朝" w:hAnsi="ＭＳ 明朝" w:cs="ＭＳ Ｐゴシック"/>
          <w:kern w:val="0"/>
          <w:sz w:val="22"/>
          <w:szCs w:val="22"/>
        </w:rPr>
        <w:t>整備地区内における</w:t>
      </w:r>
      <w:r>
        <w:rPr>
          <w:rFonts w:ascii="ＭＳ 明朝" w:hAnsi="ＭＳ 明朝" w:cs="ＭＳ Ｐゴシック" w:hint="eastAsia"/>
          <w:kern w:val="0"/>
          <w:sz w:val="22"/>
          <w:szCs w:val="22"/>
        </w:rPr>
        <w:t>生活関連</w:t>
      </w:r>
      <w:r>
        <w:rPr>
          <w:rFonts w:ascii="ＭＳ 明朝" w:hAnsi="ＭＳ 明朝" w:cs="ＭＳ Ｐゴシック"/>
          <w:kern w:val="0"/>
          <w:sz w:val="22"/>
          <w:szCs w:val="22"/>
        </w:rPr>
        <w:t>経路を構成する道路においては、高齢者、</w:t>
      </w:r>
      <w:r w:rsidRPr="00F03B3B">
        <w:rPr>
          <w:rFonts w:ascii="ＭＳ 明朝" w:hAnsi="ＭＳ 明朝" w:cs="ＭＳ Ｐゴシック"/>
          <w:kern w:val="0"/>
          <w:sz w:val="22"/>
          <w:szCs w:val="22"/>
        </w:rPr>
        <w:t>障</w:t>
      </w:r>
      <w:r>
        <w:rPr>
          <w:rFonts w:ascii="ＭＳ 明朝" w:hAnsi="ＭＳ 明朝" w:cs="ＭＳ Ｐゴシック" w:hint="eastAsia"/>
          <w:kern w:val="0"/>
          <w:sz w:val="22"/>
          <w:szCs w:val="22"/>
        </w:rPr>
        <w:t>がい</w:t>
      </w:r>
      <w:r w:rsidRPr="00F03B3B">
        <w:rPr>
          <w:rFonts w:ascii="ＭＳ 明朝" w:hAnsi="ＭＳ 明朝" w:cs="ＭＳ Ｐゴシック"/>
          <w:kern w:val="0"/>
          <w:sz w:val="22"/>
          <w:szCs w:val="22"/>
        </w:rPr>
        <w:t>者等の</w:t>
      </w:r>
      <w:r>
        <w:rPr>
          <w:rFonts w:ascii="ＭＳ 明朝" w:hAnsi="ＭＳ 明朝" w:cs="ＭＳ Ｐゴシック" w:hint="eastAsia"/>
          <w:kern w:val="0"/>
          <w:sz w:val="22"/>
          <w:szCs w:val="22"/>
        </w:rPr>
        <w:t>円</w:t>
      </w:r>
      <w:r w:rsidRPr="00F03B3B">
        <w:rPr>
          <w:rFonts w:ascii="ＭＳ 明朝" w:hAnsi="ＭＳ 明朝" w:cs="ＭＳ Ｐゴシック"/>
          <w:kern w:val="0"/>
          <w:sz w:val="22"/>
          <w:szCs w:val="22"/>
        </w:rPr>
        <w:t>滑</w:t>
      </w:r>
      <w:r>
        <w:rPr>
          <w:rFonts w:ascii="ＭＳ 明朝" w:hAnsi="ＭＳ 明朝" w:cs="ＭＳ Ｐゴシック" w:hint="eastAsia"/>
          <w:kern w:val="0"/>
          <w:sz w:val="22"/>
          <w:szCs w:val="22"/>
        </w:rPr>
        <w:t>な通行を確保するため、放置自転車の撤去の強化、効果的な</w:t>
      </w:r>
      <w:r w:rsidRPr="00F03B3B">
        <w:rPr>
          <w:rFonts w:ascii="ＭＳ 明朝" w:hAnsi="ＭＳ 明朝" w:cs="ＭＳ Ｐゴシック"/>
          <w:kern w:val="0"/>
          <w:sz w:val="22"/>
          <w:szCs w:val="22"/>
        </w:rPr>
        <w:t>広報啓発活動等</w:t>
      </w:r>
      <w:r>
        <w:rPr>
          <w:rFonts w:ascii="ＭＳ 明朝" w:hAnsi="ＭＳ 明朝" w:cs="ＭＳ Ｐゴシック" w:hint="eastAsia"/>
          <w:kern w:val="0"/>
          <w:sz w:val="22"/>
          <w:szCs w:val="22"/>
        </w:rPr>
        <w:t>の自転車対策を</w:t>
      </w:r>
      <w:r w:rsidRPr="00F03B3B">
        <w:rPr>
          <w:rFonts w:ascii="ＭＳ 明朝" w:hAnsi="ＭＳ 明朝" w:cs="ＭＳ Ｐゴシック"/>
          <w:kern w:val="0"/>
          <w:sz w:val="22"/>
          <w:szCs w:val="22"/>
        </w:rPr>
        <w:t>重点的に推進する。</w:t>
      </w:r>
    </w:p>
    <w:p w:rsidR="00621DB2" w:rsidRPr="00F03B3B" w:rsidRDefault="00621DB2" w:rsidP="00621DB2">
      <w:pPr>
        <w:autoSpaceDN w:val="0"/>
        <w:ind w:firstLineChars="400" w:firstLine="920"/>
        <w:rPr>
          <w:rFonts w:ascii="ＭＳ 明朝" w:hAnsi="ＭＳ 明朝" w:cs="ＭＳ Ｐゴシック"/>
          <w:kern w:val="0"/>
          <w:sz w:val="22"/>
          <w:szCs w:val="22"/>
        </w:rPr>
      </w:pPr>
      <w:r>
        <w:rPr>
          <w:rFonts w:ascii="ＭＳ 明朝" w:hAnsi="ＭＳ 明朝" w:cs="ＭＳ Ｐゴシック" w:hint="eastAsia"/>
          <w:kern w:val="0"/>
          <w:sz w:val="22"/>
          <w:szCs w:val="22"/>
        </w:rPr>
        <w:t>(ｳ)</w:t>
      </w:r>
      <w:r>
        <w:rPr>
          <w:rFonts w:ascii="ＭＳ 明朝" w:hAnsi="ＭＳ 明朝" w:cs="ＭＳ Ｐゴシック"/>
          <w:kern w:val="0"/>
          <w:sz w:val="22"/>
          <w:szCs w:val="22"/>
        </w:rPr>
        <w:t xml:space="preserve"> </w:t>
      </w:r>
      <w:r w:rsidRPr="00F03B3B">
        <w:rPr>
          <w:rFonts w:ascii="ＭＳ 明朝" w:hAnsi="ＭＳ 明朝" w:cs="ＭＳ Ｐゴシック"/>
          <w:kern w:val="0"/>
          <w:sz w:val="22"/>
          <w:szCs w:val="22"/>
        </w:rPr>
        <w:t xml:space="preserve">自転車利用者に対する啓発 </w:t>
      </w:r>
    </w:p>
    <w:p w:rsidR="00621DB2" w:rsidRPr="00F03B3B" w:rsidRDefault="00621DB2" w:rsidP="00621DB2">
      <w:pPr>
        <w:widowControl/>
        <w:ind w:leftChars="540" w:left="1188" w:firstLineChars="100" w:firstLine="230"/>
        <w:rPr>
          <w:rFonts w:ascii="ＭＳ 明朝" w:hAnsi="ＭＳ 明朝" w:cs="ＭＳ Ｐゴシック"/>
          <w:kern w:val="0"/>
          <w:sz w:val="22"/>
          <w:szCs w:val="22"/>
        </w:rPr>
      </w:pPr>
      <w:r w:rsidRPr="00F03B3B">
        <w:rPr>
          <w:rFonts w:ascii="ＭＳ 明朝" w:hAnsi="ＭＳ 明朝" w:cs="ＭＳ Ｐゴシック"/>
          <w:kern w:val="0"/>
          <w:sz w:val="22"/>
          <w:szCs w:val="22"/>
        </w:rPr>
        <w:t>幅広く府民に対して、「自転車の放置はしない・させない」意識の高揚を図るため、</w:t>
      </w:r>
      <w:r w:rsidR="008200B3">
        <w:rPr>
          <w:rFonts w:hint="eastAsia"/>
          <w:sz w:val="22"/>
          <w:szCs w:val="22"/>
        </w:rPr>
        <w:t>自転車マナーアップ強化月間等を始め</w:t>
      </w:r>
      <w:r w:rsidRPr="004F3B22">
        <w:rPr>
          <w:rFonts w:hint="eastAsia"/>
          <w:sz w:val="22"/>
          <w:szCs w:val="22"/>
        </w:rPr>
        <w:t>とする</w:t>
      </w:r>
      <w:r w:rsidRPr="00F03B3B">
        <w:rPr>
          <w:rFonts w:ascii="ＭＳ 明朝" w:hAnsi="ＭＳ 明朝" w:cs="ＭＳ Ｐゴシック"/>
          <w:kern w:val="0"/>
          <w:sz w:val="22"/>
          <w:szCs w:val="22"/>
        </w:rPr>
        <w:t>府民</w:t>
      </w:r>
      <w:r>
        <w:rPr>
          <w:rFonts w:ascii="ＭＳ 明朝" w:hAnsi="ＭＳ 明朝" w:cs="ＭＳ Ｐゴシック" w:hint="eastAsia"/>
          <w:kern w:val="0"/>
          <w:sz w:val="22"/>
          <w:szCs w:val="22"/>
        </w:rPr>
        <w:t>一体となった</w:t>
      </w:r>
      <w:r w:rsidRPr="00F03B3B">
        <w:rPr>
          <w:rFonts w:ascii="ＭＳ 明朝" w:hAnsi="ＭＳ 明朝" w:cs="ＭＳ Ｐゴシック"/>
          <w:kern w:val="0"/>
          <w:sz w:val="22"/>
          <w:szCs w:val="22"/>
        </w:rPr>
        <w:t xml:space="preserve">運動、キャンペーン活動を活発に展開する。 </w:t>
      </w:r>
    </w:p>
    <w:p w:rsidR="00621DB2" w:rsidRPr="00F03B3B" w:rsidRDefault="00621DB2" w:rsidP="00621DB2">
      <w:pPr>
        <w:widowControl/>
        <w:ind w:leftChars="540" w:left="1188" w:firstLineChars="100" w:firstLine="230"/>
        <w:rPr>
          <w:rFonts w:ascii="ＭＳ 明朝" w:hAnsi="ＭＳ 明朝" w:cs="ＭＳ Ｐゴシック"/>
          <w:kern w:val="0"/>
          <w:sz w:val="22"/>
          <w:szCs w:val="22"/>
        </w:rPr>
      </w:pPr>
      <w:r w:rsidRPr="00F03B3B">
        <w:rPr>
          <w:rFonts w:ascii="ＭＳ 明朝" w:hAnsi="ＭＳ 明朝" w:cs="ＭＳ Ｐゴシック"/>
          <w:kern w:val="0"/>
          <w:sz w:val="22"/>
          <w:szCs w:val="22"/>
        </w:rPr>
        <w:t>また、自転車利用者に対し、社会的責任の自覚を求めるため、道路交通法その他の法令の遵守、正しい駐車方法に関する教育及び広報活動を推進する。</w:t>
      </w:r>
    </w:p>
    <w:p w:rsidR="00621DB2" w:rsidRPr="00F03B3B" w:rsidRDefault="00621DB2" w:rsidP="00621DB2">
      <w:pPr>
        <w:ind w:firstLineChars="600" w:firstLine="1380"/>
        <w:rPr>
          <w:rFonts w:ascii="ＭＳ 明朝"/>
          <w:sz w:val="22"/>
          <w:szCs w:val="22"/>
        </w:rPr>
      </w:pPr>
    </w:p>
    <w:p w:rsidR="00621DB2" w:rsidRPr="00E83AC2" w:rsidRDefault="007251EE" w:rsidP="007251EE">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⑨　</w:t>
      </w:r>
      <w:r w:rsidR="00621DB2">
        <w:rPr>
          <w:rFonts w:ascii="ＭＳ ゴシック" w:eastAsia="ＭＳ ゴシック" w:hAnsi="ＭＳ ゴシック" w:hint="eastAsia"/>
          <w:b/>
          <w:szCs w:val="22"/>
        </w:rPr>
        <w:t>ITS</w:t>
      </w:r>
      <w:r w:rsidR="00621DB2" w:rsidRPr="00E83AC2">
        <w:rPr>
          <w:rFonts w:ascii="ＭＳ ゴシック" w:eastAsia="ＭＳ ゴシック" w:hAnsi="ＭＳ ゴシック" w:hint="eastAsia"/>
          <w:b/>
          <w:szCs w:val="22"/>
        </w:rPr>
        <w:t xml:space="preserve">の活用　</w:t>
      </w:r>
    </w:p>
    <w:p w:rsidR="00621DB2" w:rsidRPr="00380244" w:rsidRDefault="00621DB2" w:rsidP="00621DB2">
      <w:pPr>
        <w:ind w:leftChars="315" w:left="693" w:firstLineChars="100" w:firstLine="230"/>
        <w:rPr>
          <w:rFonts w:ascii="ＭＳ 明朝" w:hAnsi="ＭＳ 明朝"/>
          <w:strike/>
          <w:sz w:val="22"/>
          <w:szCs w:val="22"/>
        </w:rPr>
      </w:pPr>
      <w:r w:rsidRPr="00380244">
        <w:rPr>
          <w:rFonts w:hint="eastAsia"/>
          <w:sz w:val="22"/>
          <w:szCs w:val="22"/>
        </w:rPr>
        <w:t>道路交通の安全性、輸送効率及び快適性の向上を実現するとともに、渋滞の軽減等の交通の円滑化を通じて環境保全に寄与することを目的に、最先端の情報通信技術等を用いて、人と道路と車両とを一体のシステムとし</w:t>
      </w:r>
      <w:r>
        <w:rPr>
          <w:rFonts w:hint="eastAsia"/>
          <w:sz w:val="22"/>
          <w:szCs w:val="22"/>
        </w:rPr>
        <w:t>て構築する新しい道路交通システムであ</w:t>
      </w:r>
      <w:r w:rsidRPr="00312CA4">
        <w:rPr>
          <w:rFonts w:ascii="ＭＳ 明朝" w:hAnsi="ＭＳ 明朝" w:hint="eastAsia"/>
          <w:sz w:val="22"/>
          <w:szCs w:val="22"/>
        </w:rPr>
        <w:t>る</w:t>
      </w:r>
      <w:r w:rsidRPr="00312CA4">
        <w:rPr>
          <w:rFonts w:ascii="ＭＳ 明朝" w:hAnsi="ＭＳ 明朝"/>
          <w:sz w:val="22"/>
          <w:szCs w:val="22"/>
        </w:rPr>
        <w:t>ITS</w:t>
      </w:r>
      <w:r w:rsidRPr="00312CA4">
        <w:rPr>
          <w:rFonts w:ascii="ＭＳ 明朝" w:hAnsi="ＭＳ 明朝" w:hint="eastAsia"/>
          <w:sz w:val="22"/>
          <w:szCs w:val="22"/>
        </w:rPr>
        <w:t>を引き続</w:t>
      </w:r>
      <w:r w:rsidRPr="00380244">
        <w:rPr>
          <w:rFonts w:hint="eastAsia"/>
          <w:sz w:val="22"/>
          <w:szCs w:val="22"/>
        </w:rPr>
        <w:t>き推進する。</w:t>
      </w:r>
    </w:p>
    <w:p w:rsidR="00621DB2" w:rsidRPr="00C15AB0" w:rsidRDefault="00621DB2" w:rsidP="00621DB2">
      <w:pPr>
        <w:ind w:leftChars="315" w:left="693" w:firstLineChars="100" w:firstLine="230"/>
        <w:rPr>
          <w:rFonts w:ascii="ＭＳ 明朝" w:hAnsi="ＭＳ 明朝"/>
          <w:strike/>
          <w:color w:val="FF0000"/>
          <w:sz w:val="22"/>
          <w:szCs w:val="22"/>
        </w:rPr>
      </w:pPr>
    </w:p>
    <w:p w:rsidR="00621DB2" w:rsidRPr="003C6389" w:rsidRDefault="00621DB2" w:rsidP="00621DB2">
      <w:pPr>
        <w:ind w:firstLineChars="300" w:firstLine="690"/>
        <w:rPr>
          <w:rFonts w:ascii="ＭＳ 明朝" w:hAnsi="ＭＳ 明朝"/>
          <w:sz w:val="22"/>
          <w:szCs w:val="22"/>
        </w:rPr>
      </w:pPr>
      <w:r>
        <w:rPr>
          <w:rFonts w:ascii="ＭＳ 明朝" w:hAnsi="ＭＳ 明朝" w:hint="eastAsia"/>
          <w:sz w:val="22"/>
          <w:szCs w:val="22"/>
        </w:rPr>
        <w:t xml:space="preserve">ア　</w:t>
      </w:r>
      <w:r w:rsidRPr="003C6389">
        <w:rPr>
          <w:rFonts w:ascii="ＭＳ 明朝" w:hAnsi="ＭＳ 明朝" w:hint="eastAsia"/>
          <w:sz w:val="22"/>
          <w:szCs w:val="22"/>
        </w:rPr>
        <w:t>道路交通情報通信システムの整備</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安全で円滑な道路交通を確保するため、リアルタイムの</w:t>
      </w:r>
      <w:r w:rsidRPr="007B29B1">
        <w:rPr>
          <w:rFonts w:ascii="ＭＳ 明朝" w:hAnsi="ＭＳ 明朝" w:hint="eastAsia"/>
          <w:sz w:val="22"/>
          <w:szCs w:val="22"/>
        </w:rPr>
        <w:t>渋滞情報、所要時間、規制情報等の道路交通情報を提供する</w:t>
      </w:r>
      <w:r>
        <w:rPr>
          <w:rFonts w:ascii="ＭＳ 明朝" w:hAnsi="ＭＳ 明朝" w:hint="eastAsia"/>
          <w:sz w:val="22"/>
          <w:szCs w:val="22"/>
        </w:rPr>
        <w:t>VICSの</w:t>
      </w:r>
      <w:r w:rsidRPr="00705CF8">
        <w:rPr>
          <w:rFonts w:ascii="ＭＳ 明朝" w:hAnsi="ＭＳ 明朝" w:hint="eastAsia"/>
          <w:sz w:val="22"/>
          <w:szCs w:val="22"/>
        </w:rPr>
        <w:t>整備・拡充を推進するとともに、</w:t>
      </w:r>
      <w:r w:rsidRPr="0097280E">
        <w:rPr>
          <w:rFonts w:ascii="ＭＳ 明朝" w:hAnsi="ＭＳ 明朝" w:hint="eastAsia"/>
          <w:sz w:val="22"/>
          <w:szCs w:val="22"/>
        </w:rPr>
        <w:t>高精度な情報提供の充実及び対応車載機の普及を図る。</w:t>
      </w:r>
    </w:p>
    <w:p w:rsidR="00621DB2" w:rsidRPr="0097280E" w:rsidRDefault="00621DB2" w:rsidP="00621DB2">
      <w:pPr>
        <w:ind w:leftChars="420" w:left="924" w:firstLineChars="100" w:firstLine="230"/>
        <w:rPr>
          <w:rFonts w:ascii="ＭＳ 明朝" w:hAnsi="ＭＳ 明朝"/>
          <w:sz w:val="22"/>
          <w:szCs w:val="22"/>
        </w:rPr>
      </w:pPr>
      <w:r w:rsidRPr="0097280E">
        <w:rPr>
          <w:rFonts w:ascii="ＭＳ 明朝" w:hAnsi="ＭＳ 明朝" w:hint="eastAsia"/>
          <w:sz w:val="22"/>
          <w:szCs w:val="22"/>
        </w:rPr>
        <w:lastRenderedPageBreak/>
        <w:t>また、詳細な道路交通情報の収集・提供のため</w:t>
      </w:r>
      <w:r>
        <w:rPr>
          <w:rFonts w:ascii="ＭＳ 明朝" w:hAnsi="ＭＳ 明朝" w:hint="eastAsia"/>
          <w:sz w:val="22"/>
          <w:szCs w:val="22"/>
        </w:rPr>
        <w:t>、</w:t>
      </w:r>
      <w:r w:rsidRPr="0097280E">
        <w:rPr>
          <w:rFonts w:ascii="ＭＳ 明朝" w:hAnsi="ＭＳ 明朝" w:hint="eastAsia"/>
          <w:sz w:val="22"/>
          <w:szCs w:val="22"/>
        </w:rPr>
        <w:t>光ビーコン</w:t>
      </w:r>
      <w:r>
        <w:rPr>
          <w:rFonts w:ascii="ＭＳ 明朝" w:hAnsi="ＭＳ 明朝" w:hint="eastAsia"/>
          <w:sz w:val="22"/>
          <w:szCs w:val="22"/>
        </w:rPr>
        <w:t>、ETC</w:t>
      </w:r>
      <w:r>
        <w:rPr>
          <w:rFonts w:ascii="ＭＳ 明朝" w:hAnsi="ＭＳ 明朝"/>
          <w:sz w:val="22"/>
          <w:szCs w:val="22"/>
        </w:rPr>
        <w:t>2.0</w:t>
      </w:r>
      <w:r w:rsidRPr="0097280E">
        <w:rPr>
          <w:rFonts w:ascii="ＭＳ 明朝" w:hAnsi="ＭＳ 明朝" w:hint="eastAsia"/>
          <w:sz w:val="22"/>
          <w:szCs w:val="22"/>
        </w:rPr>
        <w:t>等のインフラの整備を推進する</w:t>
      </w:r>
      <w:r>
        <w:rPr>
          <w:rFonts w:ascii="ＭＳ 明朝" w:hAnsi="ＭＳ 明朝" w:hint="eastAsia"/>
          <w:sz w:val="22"/>
          <w:szCs w:val="22"/>
        </w:rPr>
        <w:t>。</w:t>
      </w:r>
    </w:p>
    <w:p w:rsidR="00621DB2" w:rsidRPr="00C261E8" w:rsidRDefault="00621DB2" w:rsidP="00621DB2">
      <w:pPr>
        <w:ind w:firstLineChars="300" w:firstLine="690"/>
        <w:rPr>
          <w:rFonts w:ascii="ＭＳ 明朝" w:hAnsi="ＭＳ 明朝"/>
          <w:sz w:val="22"/>
          <w:szCs w:val="22"/>
        </w:rPr>
      </w:pPr>
    </w:p>
    <w:p w:rsidR="00621DB2" w:rsidRPr="003C6389" w:rsidRDefault="00621DB2" w:rsidP="00621DB2">
      <w:pPr>
        <w:ind w:firstLineChars="300" w:firstLine="690"/>
        <w:rPr>
          <w:rFonts w:ascii="ＭＳ 明朝" w:hAnsi="ＭＳ 明朝"/>
          <w:spacing w:val="42"/>
          <w:sz w:val="22"/>
          <w:szCs w:val="22"/>
        </w:rPr>
      </w:pPr>
      <w:r>
        <w:rPr>
          <w:rFonts w:ascii="ＭＳ 明朝" w:hAnsi="ＭＳ 明朝" w:hint="eastAsia"/>
          <w:sz w:val="22"/>
          <w:szCs w:val="22"/>
        </w:rPr>
        <w:t xml:space="preserve">イ　</w:t>
      </w:r>
      <w:r w:rsidRPr="003C6389">
        <w:rPr>
          <w:rFonts w:ascii="ＭＳ 明朝" w:hAnsi="ＭＳ 明朝" w:hint="eastAsia"/>
          <w:sz w:val="22"/>
          <w:szCs w:val="22"/>
        </w:rPr>
        <w:t>新交通管理システムの推進</w:t>
      </w:r>
    </w:p>
    <w:p w:rsidR="00621DB2" w:rsidRPr="003C6389"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高度化された交通管制センターを中心に、個々の車両等との双方向通信が可能な光ビーコンを媒体として、交通流・量を積極的かつ総合的に管理することにより、高度な交通情報提供、車両の運行管理、公共車両の優先通行、交通公害の減少、安全運転の支援、歩行者の安全確保等を図り、</w:t>
      </w:r>
      <w:r w:rsidRPr="003C6389">
        <w:rPr>
          <w:rFonts w:ascii="ＭＳ 明朝" w:hAnsi="ＭＳ 明朝" w:hint="eastAsia"/>
          <w:sz w:val="22"/>
          <w:szCs w:val="22"/>
        </w:rPr>
        <w:t>交通の安全及び快適性</w:t>
      </w:r>
      <w:r>
        <w:rPr>
          <w:rFonts w:ascii="ＭＳ 明朝" w:hAnsi="ＭＳ 明朝" w:hint="eastAsia"/>
          <w:sz w:val="22"/>
          <w:szCs w:val="22"/>
        </w:rPr>
        <w:t>を確保しようとするUTMSの構想に基づき、システムの充実、</w:t>
      </w:r>
      <w:r w:rsidRPr="003C6389">
        <w:rPr>
          <w:rFonts w:ascii="ＭＳ 明朝" w:hAnsi="ＭＳ 明朝" w:hint="eastAsia"/>
          <w:sz w:val="22"/>
          <w:szCs w:val="22"/>
        </w:rPr>
        <w:t>光ビーコンの整備等の施策の推進を図る。</w:t>
      </w:r>
    </w:p>
    <w:p w:rsidR="00621DB2" w:rsidRDefault="00621DB2" w:rsidP="00621DB2">
      <w:pPr>
        <w:ind w:firstLineChars="300" w:firstLine="690"/>
        <w:rPr>
          <w:rFonts w:ascii="ＭＳ 明朝" w:hAnsi="ＭＳ 明朝"/>
          <w:sz w:val="22"/>
          <w:szCs w:val="22"/>
          <w:highlight w:val="yellow"/>
        </w:rPr>
      </w:pPr>
    </w:p>
    <w:p w:rsidR="00621DB2" w:rsidRPr="00E57232" w:rsidRDefault="00621DB2" w:rsidP="00621DB2">
      <w:pPr>
        <w:ind w:firstLineChars="300" w:firstLine="690"/>
        <w:rPr>
          <w:rFonts w:ascii="ＭＳ 明朝" w:hAnsi="ＭＳ 明朝"/>
          <w:sz w:val="22"/>
          <w:szCs w:val="22"/>
        </w:rPr>
      </w:pPr>
      <w:r w:rsidRPr="00E57232">
        <w:rPr>
          <w:rFonts w:ascii="ＭＳ 明朝" w:hAnsi="ＭＳ 明朝" w:hint="eastAsia"/>
          <w:sz w:val="22"/>
          <w:szCs w:val="22"/>
        </w:rPr>
        <w:t>ウ　交通事故防止のための運転支援システムの推進</w:t>
      </w:r>
    </w:p>
    <w:p w:rsidR="00621DB2" w:rsidRPr="008201B6" w:rsidRDefault="00621DB2" w:rsidP="00621DB2">
      <w:pPr>
        <w:ind w:leftChars="420" w:left="924" w:firstLineChars="100" w:firstLine="230"/>
        <w:rPr>
          <w:rFonts w:ascii="ＭＳ 明朝" w:hAnsi="ＭＳ 明朝"/>
          <w:sz w:val="22"/>
          <w:szCs w:val="22"/>
        </w:rPr>
      </w:pPr>
      <w:r>
        <w:rPr>
          <w:rFonts w:ascii="ＭＳ 明朝" w:hAnsi="ＭＳ 明朝"/>
          <w:sz w:val="22"/>
          <w:szCs w:val="22"/>
        </w:rPr>
        <w:t>ITS</w:t>
      </w:r>
      <w:r w:rsidRPr="008201B6">
        <w:rPr>
          <w:rFonts w:ascii="ＭＳ 明朝" w:hAnsi="ＭＳ 明朝" w:hint="eastAsia"/>
          <w:sz w:val="22"/>
          <w:szCs w:val="22"/>
        </w:rPr>
        <w:t>の高度化により交通の安全を高めるため</w:t>
      </w:r>
      <w:r>
        <w:rPr>
          <w:rFonts w:ascii="ＭＳ 明朝" w:hAnsi="ＭＳ 明朝" w:hint="eastAsia"/>
          <w:sz w:val="22"/>
          <w:szCs w:val="22"/>
        </w:rPr>
        <w:t>、</w:t>
      </w:r>
      <w:r w:rsidRPr="008201B6">
        <w:rPr>
          <w:rFonts w:ascii="ＭＳ 明朝" w:hAnsi="ＭＳ 明朝" w:hint="eastAsia"/>
          <w:sz w:val="22"/>
          <w:szCs w:val="22"/>
        </w:rPr>
        <w:t>自動車単体では対応できない事故への対策として</w:t>
      </w:r>
      <w:r>
        <w:rPr>
          <w:rFonts w:ascii="ＭＳ 明朝" w:hAnsi="ＭＳ 明朝" w:hint="eastAsia"/>
          <w:sz w:val="22"/>
          <w:szCs w:val="22"/>
        </w:rPr>
        <w:t>、</w:t>
      </w:r>
      <w:r w:rsidRPr="008201B6">
        <w:rPr>
          <w:rFonts w:ascii="ＭＳ 明朝" w:hAnsi="ＭＳ 明朝" w:hint="eastAsia"/>
          <w:sz w:val="22"/>
          <w:szCs w:val="22"/>
        </w:rPr>
        <w:t>路車間通信</w:t>
      </w:r>
      <w:r>
        <w:rPr>
          <w:rFonts w:ascii="ＭＳ 明朝" w:hAnsi="ＭＳ 明朝" w:hint="eastAsia"/>
          <w:sz w:val="22"/>
          <w:szCs w:val="22"/>
        </w:rPr>
        <w:t>、</w:t>
      </w:r>
      <w:r w:rsidRPr="008201B6">
        <w:rPr>
          <w:rFonts w:ascii="ＭＳ 明朝" w:hAnsi="ＭＳ 明朝" w:hint="eastAsia"/>
          <w:sz w:val="22"/>
          <w:szCs w:val="22"/>
        </w:rPr>
        <w:t>車車間通信</w:t>
      </w:r>
      <w:r>
        <w:rPr>
          <w:rFonts w:ascii="ＭＳ 明朝" w:hAnsi="ＭＳ 明朝" w:hint="eastAsia"/>
          <w:sz w:val="22"/>
          <w:szCs w:val="22"/>
        </w:rPr>
        <w:t>、</w:t>
      </w:r>
      <w:r w:rsidRPr="008201B6">
        <w:rPr>
          <w:rFonts w:ascii="ＭＳ 明朝" w:hAnsi="ＭＳ 明朝" w:hint="eastAsia"/>
          <w:sz w:val="22"/>
          <w:szCs w:val="22"/>
        </w:rPr>
        <w:t>歩車間通信等の通信技術を活用した運転支援システムの</w:t>
      </w:r>
      <w:r>
        <w:rPr>
          <w:rFonts w:ascii="ＭＳ 明朝" w:hAnsi="ＭＳ 明朝" w:hint="eastAsia"/>
          <w:sz w:val="22"/>
          <w:szCs w:val="22"/>
        </w:rPr>
        <w:t>更なる普及や高度化に</w:t>
      </w:r>
      <w:r w:rsidRPr="008201B6">
        <w:rPr>
          <w:rFonts w:ascii="ＭＳ 明朝" w:hAnsi="ＭＳ 明朝" w:hint="eastAsia"/>
          <w:sz w:val="22"/>
          <w:szCs w:val="22"/>
        </w:rPr>
        <w:t>向けて</w:t>
      </w:r>
      <w:r>
        <w:rPr>
          <w:rFonts w:ascii="ＭＳ 明朝" w:hAnsi="ＭＳ 明朝" w:hint="eastAsia"/>
          <w:sz w:val="22"/>
          <w:szCs w:val="22"/>
        </w:rPr>
        <w:t>、</w:t>
      </w:r>
      <w:r w:rsidRPr="008201B6">
        <w:rPr>
          <w:rFonts w:ascii="ＭＳ 明朝" w:hAnsi="ＭＳ 明朝" w:hint="eastAsia"/>
          <w:sz w:val="22"/>
          <w:szCs w:val="22"/>
        </w:rPr>
        <w:t>産</w:t>
      </w:r>
      <w:r>
        <w:rPr>
          <w:rFonts w:ascii="ＭＳ 明朝" w:hAnsi="ＭＳ 明朝" w:hint="eastAsia"/>
          <w:sz w:val="22"/>
          <w:szCs w:val="22"/>
        </w:rPr>
        <w:t>学官</w:t>
      </w:r>
      <w:r w:rsidRPr="008201B6">
        <w:rPr>
          <w:rFonts w:ascii="ＭＳ 明朝" w:hAnsi="ＭＳ 明朝" w:hint="eastAsia"/>
          <w:sz w:val="22"/>
          <w:szCs w:val="22"/>
        </w:rPr>
        <w:t>が連携し推進</w:t>
      </w:r>
      <w:r>
        <w:rPr>
          <w:rFonts w:ascii="ＭＳ 明朝" w:hAnsi="ＭＳ 明朝" w:hint="eastAsia"/>
          <w:sz w:val="22"/>
          <w:szCs w:val="22"/>
        </w:rPr>
        <w:t>す</w:t>
      </w:r>
      <w:r w:rsidRPr="008201B6">
        <w:rPr>
          <w:rFonts w:ascii="ＭＳ 明朝" w:hAnsi="ＭＳ 明朝" w:hint="eastAsia"/>
          <w:sz w:val="22"/>
          <w:szCs w:val="22"/>
        </w:rPr>
        <w:t>る。</w:t>
      </w:r>
    </w:p>
    <w:p w:rsidR="00621DB2" w:rsidRPr="00312CA4" w:rsidRDefault="00621DB2" w:rsidP="00621DB2">
      <w:pPr>
        <w:ind w:leftChars="420" w:left="924" w:firstLineChars="100" w:firstLine="226"/>
        <w:rPr>
          <w:rFonts w:ascii="ＭＳ 明朝" w:hAnsi="ＭＳ 明朝"/>
          <w:sz w:val="22"/>
          <w:szCs w:val="22"/>
        </w:rPr>
      </w:pPr>
      <w:r w:rsidRPr="008201B6">
        <w:rPr>
          <w:rFonts w:ascii="ＭＳ 明朝" w:hAnsi="ＭＳ 明朝" w:hint="eastAsia"/>
          <w:spacing w:val="-2"/>
          <w:sz w:val="22"/>
          <w:szCs w:val="22"/>
        </w:rPr>
        <w:t>また、</w:t>
      </w:r>
      <w:r>
        <w:rPr>
          <w:rFonts w:ascii="ＭＳ 明朝" w:hAnsi="ＭＳ 明朝" w:hint="eastAsia"/>
          <w:spacing w:val="-2"/>
          <w:sz w:val="22"/>
          <w:szCs w:val="22"/>
        </w:rPr>
        <w:t>運転者に信号交差点への到着時における信号灯色等に関する情報を事前に提供することで、ゆとりある運転を促す信号情報活用運転支援システム（TSPS</w:t>
      </w:r>
      <w:r w:rsidR="00EF6D5D">
        <w:rPr>
          <w:rFonts w:ascii="ＭＳ 明朝" w:hAnsi="ＭＳ 明朝" w:hint="eastAsia"/>
          <w:spacing w:val="-2"/>
          <w:sz w:val="22"/>
          <w:szCs w:val="22"/>
        </w:rPr>
        <w:t>：Traffic Signal Prediction Systems</w:t>
      </w:r>
      <w:r>
        <w:rPr>
          <w:rFonts w:ascii="ＭＳ 明朝" w:hAnsi="ＭＳ 明朝" w:hint="eastAsia"/>
          <w:spacing w:val="-2"/>
          <w:sz w:val="22"/>
          <w:szCs w:val="22"/>
        </w:rPr>
        <w:t>）を始めとするUTMSの整備を行うことによりITSを推進する。</w:t>
      </w:r>
    </w:p>
    <w:p w:rsidR="00621DB2" w:rsidRPr="008201B6" w:rsidRDefault="00621DB2" w:rsidP="00621DB2">
      <w:pPr>
        <w:ind w:leftChars="100" w:left="220" w:firstLineChars="200" w:firstLine="460"/>
        <w:rPr>
          <w:rFonts w:ascii="ＭＳ 明朝"/>
          <w:sz w:val="22"/>
          <w:szCs w:val="22"/>
        </w:rPr>
      </w:pPr>
    </w:p>
    <w:p w:rsidR="00621DB2" w:rsidRPr="00380244" w:rsidRDefault="00621DB2" w:rsidP="00621DB2">
      <w:pPr>
        <w:ind w:firstLineChars="300" w:firstLine="690"/>
        <w:rPr>
          <w:rFonts w:ascii="ＭＳ 明朝"/>
          <w:sz w:val="22"/>
          <w:szCs w:val="22"/>
        </w:rPr>
      </w:pPr>
      <w:r w:rsidRPr="00E57232">
        <w:rPr>
          <w:rFonts w:ascii="ＭＳ 明朝" w:hint="eastAsia"/>
          <w:sz w:val="22"/>
          <w:szCs w:val="22"/>
        </w:rPr>
        <w:t xml:space="preserve">エ　</w:t>
      </w:r>
      <w:r>
        <w:rPr>
          <w:rFonts w:ascii="ＭＳ 明朝" w:hint="eastAsia"/>
          <w:sz w:val="22"/>
          <w:szCs w:val="22"/>
        </w:rPr>
        <w:t>ETC2.0</w:t>
      </w:r>
      <w:r w:rsidRPr="00D97E60">
        <w:rPr>
          <w:rFonts w:ascii="明朝体" w:eastAsia="明朝体" w:hint="eastAsia"/>
          <w:sz w:val="22"/>
          <w:szCs w:val="22"/>
        </w:rPr>
        <w:t>の展開</w:t>
      </w:r>
    </w:p>
    <w:p w:rsidR="00621DB2" w:rsidRPr="00380244" w:rsidRDefault="00621DB2" w:rsidP="00621DB2">
      <w:pPr>
        <w:ind w:leftChars="420" w:left="924" w:firstLineChars="100" w:firstLine="230"/>
        <w:rPr>
          <w:rFonts w:ascii="ＭＳ 明朝"/>
          <w:sz w:val="22"/>
          <w:szCs w:val="22"/>
        </w:rPr>
      </w:pPr>
      <w:r>
        <w:rPr>
          <w:rFonts w:ascii="ＭＳ 明朝" w:hint="eastAsia"/>
          <w:sz w:val="22"/>
          <w:szCs w:val="22"/>
        </w:rPr>
        <w:t>事故多発地点、道路上の落下物等の注意喚起等に関する情報を提供することで安全運転を支援する。また、収集した速度データや利用経路・時間データなど、多種多様できめ細かいビックデータを活用し、渋滞と事故を減らす賢い料金など、道路を賢く使う取組を推進する。</w:t>
      </w:r>
    </w:p>
    <w:p w:rsidR="00621DB2" w:rsidRPr="002E7A80" w:rsidRDefault="00621DB2" w:rsidP="00621DB2">
      <w:pPr>
        <w:ind w:leftChars="420" w:left="924" w:firstLineChars="100" w:firstLine="230"/>
        <w:rPr>
          <w:rFonts w:ascii="ＭＳ 明朝" w:hAnsi="ＭＳ 明朝"/>
          <w:sz w:val="22"/>
          <w:szCs w:val="22"/>
        </w:rPr>
      </w:pPr>
    </w:p>
    <w:p w:rsidR="00621DB2" w:rsidRPr="003C6389" w:rsidRDefault="00621DB2" w:rsidP="00621DB2">
      <w:pPr>
        <w:ind w:firstLineChars="300" w:firstLine="690"/>
        <w:rPr>
          <w:rFonts w:ascii="ＭＳ 明朝" w:hAnsi="ＭＳ 明朝"/>
          <w:sz w:val="22"/>
          <w:szCs w:val="22"/>
        </w:rPr>
      </w:pPr>
      <w:r>
        <w:rPr>
          <w:rFonts w:ascii="ＭＳ 明朝" w:hAnsi="ＭＳ 明朝" w:hint="eastAsia"/>
          <w:sz w:val="22"/>
          <w:szCs w:val="22"/>
        </w:rPr>
        <w:t xml:space="preserve">オ　</w:t>
      </w:r>
      <w:r w:rsidRPr="003C6389">
        <w:rPr>
          <w:rFonts w:ascii="ＭＳ 明朝" w:hAnsi="ＭＳ 明朝" w:hint="eastAsia"/>
          <w:sz w:val="22"/>
          <w:szCs w:val="22"/>
        </w:rPr>
        <w:t>道路運送事業に係る高度情報化の推進</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環境に配慮した安全で円滑な自動車の運行を実現するため、道路運送事業においてITS技術を活用し、公共交通機関の利用促進や物流の効率化を進める。具体的には、公共車両優先システム（PTPS</w:t>
      </w:r>
      <w:r w:rsidR="00EF6D5D">
        <w:rPr>
          <w:rFonts w:ascii="ＭＳ 明朝" w:hAnsi="ＭＳ 明朝" w:hint="eastAsia"/>
          <w:sz w:val="22"/>
          <w:szCs w:val="22"/>
        </w:rPr>
        <w:t>：Public Transportation Priority</w:t>
      </w:r>
      <w:r w:rsidR="00EF6D5D">
        <w:rPr>
          <w:rFonts w:ascii="ＭＳ 明朝" w:hAnsi="ＭＳ 明朝"/>
          <w:sz w:val="22"/>
          <w:szCs w:val="22"/>
        </w:rPr>
        <w:t xml:space="preserve"> </w:t>
      </w:r>
      <w:r w:rsidR="00EF6D5D">
        <w:rPr>
          <w:rFonts w:ascii="ＭＳ 明朝" w:hAnsi="ＭＳ 明朝" w:hint="eastAsia"/>
          <w:sz w:val="22"/>
          <w:szCs w:val="22"/>
        </w:rPr>
        <w:t>Systems</w:t>
      </w:r>
      <w:r w:rsidRPr="003C6389">
        <w:rPr>
          <w:rFonts w:ascii="ＭＳ 明朝" w:hAnsi="ＭＳ 明朝" w:hint="eastAsia"/>
          <w:sz w:val="22"/>
          <w:szCs w:val="22"/>
        </w:rPr>
        <w:t>）の整備を推進する。</w:t>
      </w:r>
    </w:p>
    <w:p w:rsidR="00621DB2" w:rsidRPr="003C6389" w:rsidRDefault="00621DB2" w:rsidP="00621DB2">
      <w:pPr>
        <w:ind w:leftChars="420" w:left="924" w:firstLineChars="100" w:firstLine="230"/>
        <w:rPr>
          <w:rFonts w:ascii="ＭＳ 明朝" w:hAnsi="ＭＳ 明朝"/>
          <w:sz w:val="22"/>
          <w:szCs w:val="22"/>
        </w:rPr>
      </w:pPr>
    </w:p>
    <w:p w:rsidR="00621DB2" w:rsidRPr="003C6389" w:rsidRDefault="007251EE" w:rsidP="007251EE">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⑩　</w:t>
      </w:r>
      <w:r w:rsidR="00621DB2" w:rsidRPr="003C6389">
        <w:rPr>
          <w:rFonts w:ascii="ＭＳ ゴシック" w:eastAsia="ＭＳ ゴシック" w:hAnsi="ＭＳ ゴシック" w:hint="eastAsia"/>
          <w:b/>
          <w:szCs w:val="22"/>
        </w:rPr>
        <w:t>交通需要マネジメントの推進</w:t>
      </w:r>
    </w:p>
    <w:p w:rsidR="00621DB2" w:rsidRPr="000337A2" w:rsidRDefault="00621DB2" w:rsidP="00621DB2">
      <w:pPr>
        <w:ind w:leftChars="315" w:left="693" w:firstLineChars="100" w:firstLine="230"/>
        <w:rPr>
          <w:sz w:val="22"/>
          <w:szCs w:val="22"/>
        </w:rPr>
      </w:pPr>
      <w:r w:rsidRPr="000337A2">
        <w:rPr>
          <w:rFonts w:hint="eastAsia"/>
          <w:sz w:val="22"/>
          <w:szCs w:val="22"/>
        </w:rPr>
        <w:t>依然として厳しい道路交通渋滞を緩和し、道路交通の円滑化を</w:t>
      </w:r>
      <w:r w:rsidRPr="00A22DCB">
        <w:rPr>
          <w:rFonts w:hint="eastAsia"/>
          <w:sz w:val="22"/>
          <w:szCs w:val="22"/>
        </w:rPr>
        <w:t>図ることによる交通安全の推進に資するため、バイパス・環状道路の整備や交差点の改良等の交通容量の拡大策、交通管制の高度化等に加えて、パークアンドライド</w:t>
      </w:r>
      <w:r>
        <w:rPr>
          <w:rFonts w:hint="eastAsia"/>
          <w:sz w:val="22"/>
          <w:szCs w:val="22"/>
        </w:rPr>
        <w:t>の推進、情報提供の充実</w:t>
      </w:r>
      <w:r w:rsidRPr="00A22DCB">
        <w:rPr>
          <w:rFonts w:hint="eastAsia"/>
          <w:sz w:val="22"/>
          <w:szCs w:val="22"/>
        </w:rPr>
        <w:t>、</w:t>
      </w:r>
      <w:r>
        <w:rPr>
          <w:rFonts w:hint="eastAsia"/>
          <w:sz w:val="22"/>
          <w:szCs w:val="22"/>
        </w:rPr>
        <w:t>時差通勤・通学、</w:t>
      </w:r>
      <w:r w:rsidRPr="00A22DCB">
        <w:rPr>
          <w:rFonts w:hint="eastAsia"/>
          <w:sz w:val="22"/>
          <w:szCs w:val="22"/>
        </w:rPr>
        <w:t>フレックスタイム制の導入等により、道路利用の仕方に工夫を求め、輸送効率の向上や</w:t>
      </w:r>
      <w:r>
        <w:rPr>
          <w:rFonts w:hint="eastAsia"/>
          <w:sz w:val="22"/>
          <w:szCs w:val="22"/>
        </w:rPr>
        <w:t>交通量の時間的・空間的平準化を</w:t>
      </w:r>
      <w:r w:rsidRPr="00A22DCB">
        <w:rPr>
          <w:rFonts w:hint="eastAsia"/>
          <w:sz w:val="22"/>
          <w:szCs w:val="22"/>
        </w:rPr>
        <w:t>推進する。</w:t>
      </w:r>
    </w:p>
    <w:p w:rsidR="00621DB2" w:rsidRDefault="00621DB2" w:rsidP="00621DB2">
      <w:pPr>
        <w:ind w:leftChars="315" w:left="693" w:firstLineChars="100" w:firstLine="230"/>
        <w:rPr>
          <w:rFonts w:ascii="ＭＳ 明朝" w:hAnsi="ＭＳ 明朝" w:cs="ＭＳ Ｐゴシック"/>
          <w:kern w:val="0"/>
          <w:sz w:val="22"/>
          <w:szCs w:val="22"/>
        </w:rPr>
      </w:pPr>
      <w:r>
        <w:rPr>
          <w:rFonts w:ascii="ＭＳ 明朝" w:hint="eastAsia"/>
          <w:sz w:val="22"/>
          <w:szCs w:val="22"/>
        </w:rPr>
        <w:t>また、</w:t>
      </w:r>
      <w:r w:rsidRPr="009D7982">
        <w:rPr>
          <w:rFonts w:ascii="ＭＳ 明朝" w:hAnsi="ＭＳ 明朝" w:cs="ＭＳ Ｐゴシック"/>
          <w:kern w:val="0"/>
          <w:sz w:val="22"/>
          <w:szCs w:val="22"/>
        </w:rPr>
        <w:t>自主規制により自動車の利用を抑制する日「ノーマイカーデー」を設定し、</w:t>
      </w:r>
      <w:r w:rsidRPr="009D7982">
        <w:rPr>
          <w:rFonts w:ascii="ＭＳ 明朝" w:hAnsi="ＭＳ 明朝" w:cs="ＭＳ Ｐゴシック"/>
          <w:kern w:val="0"/>
          <w:sz w:val="22"/>
          <w:szCs w:val="22"/>
        </w:rPr>
        <w:lastRenderedPageBreak/>
        <w:t>この運動を展開することにより、マイカー通勤から公共交通機関への転換を喚起し、交通流の円滑化を図る。</w:t>
      </w:r>
    </w:p>
    <w:p w:rsidR="00621DB2" w:rsidRPr="009D7982" w:rsidRDefault="00621DB2" w:rsidP="00621DB2">
      <w:pPr>
        <w:ind w:leftChars="315" w:left="693" w:firstLineChars="100" w:firstLine="230"/>
        <w:rPr>
          <w:rFonts w:ascii="ＭＳ 明朝" w:hAnsi="ＭＳ 明朝" w:cs="ＭＳ Ｐゴシック"/>
          <w:kern w:val="0"/>
          <w:sz w:val="22"/>
          <w:szCs w:val="22"/>
        </w:rPr>
      </w:pPr>
      <w:r w:rsidRPr="009D7982">
        <w:rPr>
          <w:rFonts w:ascii="ＭＳ 明朝" w:hAnsi="ＭＳ 明朝" w:cs="ＭＳ Ｐゴシック"/>
          <w:kern w:val="0"/>
          <w:sz w:val="22"/>
          <w:szCs w:val="22"/>
        </w:rPr>
        <w:t xml:space="preserve"> </w:t>
      </w:r>
    </w:p>
    <w:p w:rsidR="00621DB2" w:rsidRPr="003C6389" w:rsidRDefault="00621DB2" w:rsidP="00621DB2">
      <w:pPr>
        <w:ind w:firstLineChars="300" w:firstLine="690"/>
        <w:rPr>
          <w:rFonts w:ascii="ＭＳ 明朝"/>
          <w:sz w:val="22"/>
          <w:szCs w:val="22"/>
        </w:rPr>
      </w:pPr>
      <w:r>
        <w:rPr>
          <w:rFonts w:ascii="ＭＳ 明朝" w:hint="eastAsia"/>
          <w:sz w:val="22"/>
          <w:szCs w:val="22"/>
        </w:rPr>
        <w:t xml:space="preserve">ア　</w:t>
      </w:r>
      <w:r w:rsidRPr="003C6389">
        <w:rPr>
          <w:rFonts w:ascii="ＭＳ 明朝" w:hint="eastAsia"/>
          <w:sz w:val="22"/>
          <w:szCs w:val="22"/>
        </w:rPr>
        <w:t>公共交通機関利用の促進</w:t>
      </w:r>
    </w:p>
    <w:p w:rsidR="00621DB2" w:rsidRPr="00A22DCB" w:rsidRDefault="00621DB2" w:rsidP="00621DB2">
      <w:pPr>
        <w:ind w:leftChars="420" w:left="924" w:firstLineChars="100" w:firstLine="230"/>
        <w:rPr>
          <w:sz w:val="22"/>
          <w:szCs w:val="22"/>
        </w:rPr>
      </w:pPr>
      <w:r>
        <w:rPr>
          <w:rFonts w:ascii="ＭＳ 明朝" w:hint="eastAsia"/>
          <w:sz w:val="22"/>
          <w:szCs w:val="22"/>
        </w:rPr>
        <w:t>道路交通混雑が著しい一部の道路について、</w:t>
      </w:r>
      <w:r w:rsidRPr="003C6389">
        <w:rPr>
          <w:rFonts w:ascii="ＭＳ 明朝" w:hint="eastAsia"/>
          <w:sz w:val="22"/>
          <w:szCs w:val="22"/>
        </w:rPr>
        <w:t>バス専用・優先レーンの設定</w:t>
      </w:r>
      <w:r>
        <w:rPr>
          <w:rFonts w:ascii="ＭＳ 明朝" w:hint="eastAsia"/>
          <w:sz w:val="22"/>
          <w:szCs w:val="22"/>
        </w:rPr>
        <w:t>、ハイグレードバス停やPTPSの整備、</w:t>
      </w:r>
      <w:r w:rsidRPr="003C6389">
        <w:rPr>
          <w:rFonts w:ascii="ＭＳ 明朝" w:hint="eastAsia"/>
          <w:sz w:val="22"/>
          <w:szCs w:val="22"/>
        </w:rPr>
        <w:t>パークアンドバスライドや</w:t>
      </w:r>
      <w:r>
        <w:rPr>
          <w:rFonts w:ascii="ＭＳ 明朝" w:hint="eastAsia"/>
          <w:sz w:val="22"/>
          <w:szCs w:val="22"/>
        </w:rPr>
        <w:t>コミュニティバスの導入等のバスの利用促進</w:t>
      </w:r>
      <w:r w:rsidRPr="00A22DCB">
        <w:rPr>
          <w:rFonts w:ascii="ＭＳ 明朝" w:hint="eastAsia"/>
          <w:sz w:val="22"/>
          <w:szCs w:val="22"/>
        </w:rPr>
        <w:t>を図るための</w:t>
      </w:r>
      <w:r w:rsidRPr="00A22DCB">
        <w:rPr>
          <w:rFonts w:hint="eastAsia"/>
          <w:sz w:val="22"/>
          <w:szCs w:val="22"/>
        </w:rPr>
        <w:t>施策を推進する。</w:t>
      </w:r>
    </w:p>
    <w:p w:rsidR="00621DB2" w:rsidRDefault="00621DB2" w:rsidP="00621DB2">
      <w:pPr>
        <w:ind w:leftChars="420" w:left="924" w:firstLineChars="100" w:firstLine="230"/>
        <w:rPr>
          <w:rFonts w:ascii="ＭＳ 明朝"/>
          <w:sz w:val="22"/>
          <w:szCs w:val="22"/>
        </w:rPr>
      </w:pPr>
      <w:r w:rsidRPr="00A22DCB">
        <w:rPr>
          <w:rFonts w:hint="eastAsia"/>
          <w:sz w:val="22"/>
          <w:szCs w:val="22"/>
        </w:rPr>
        <w:t>また、公共交通機関の整備を支援するなど、鉄道、バス等の公共交通機関の確保・維持・改善を図るための施策を推進することにより</w:t>
      </w:r>
      <w:r>
        <w:rPr>
          <w:rFonts w:hint="eastAsia"/>
          <w:sz w:val="22"/>
          <w:szCs w:val="22"/>
        </w:rPr>
        <w:t>、</w:t>
      </w:r>
      <w:r w:rsidRPr="00A22DCB">
        <w:rPr>
          <w:rFonts w:hint="eastAsia"/>
          <w:sz w:val="22"/>
          <w:szCs w:val="22"/>
        </w:rPr>
        <w:t>利用を促進し、</w:t>
      </w:r>
      <w:r w:rsidRPr="00A22DCB">
        <w:rPr>
          <w:rFonts w:ascii="ＭＳ 明朝" w:hint="eastAsia"/>
          <w:sz w:val="22"/>
          <w:szCs w:val="22"/>
        </w:rPr>
        <w:t>公共交通機関への転換による円滑な道路交通の実現を図る。</w:t>
      </w:r>
    </w:p>
    <w:p w:rsidR="000741FE" w:rsidRPr="00A22DCB" w:rsidRDefault="00BE7C36" w:rsidP="00621DB2">
      <w:pPr>
        <w:ind w:leftChars="420" w:left="924" w:firstLineChars="100" w:firstLine="230"/>
        <w:rPr>
          <w:rFonts w:ascii="ＭＳ 明朝"/>
          <w:sz w:val="22"/>
          <w:szCs w:val="22"/>
        </w:rPr>
      </w:pPr>
      <w:r>
        <w:rPr>
          <w:rFonts w:ascii="ＭＳ 明朝" w:hint="eastAsia"/>
          <w:sz w:val="22"/>
          <w:szCs w:val="22"/>
        </w:rPr>
        <w:t>さらに、新たなモビリティサービス</w:t>
      </w:r>
      <w:r w:rsidR="000741FE">
        <w:rPr>
          <w:rFonts w:ascii="ＭＳ 明朝" w:hint="eastAsia"/>
          <w:sz w:val="22"/>
          <w:szCs w:val="22"/>
        </w:rPr>
        <w:t>である</w:t>
      </w:r>
      <w:r>
        <w:rPr>
          <w:rFonts w:ascii="ＭＳ 明朝" w:hint="eastAsia"/>
          <w:sz w:val="22"/>
          <w:szCs w:val="22"/>
        </w:rPr>
        <w:t>Maa</w:t>
      </w:r>
      <w:r>
        <w:rPr>
          <w:rFonts w:ascii="ＭＳ 明朝"/>
          <w:sz w:val="22"/>
          <w:szCs w:val="22"/>
        </w:rPr>
        <w:t>S</w:t>
      </w:r>
      <w:r w:rsidR="000741FE">
        <w:rPr>
          <w:rFonts w:ascii="ＭＳ 明朝" w:hint="eastAsia"/>
          <w:sz w:val="22"/>
          <w:szCs w:val="22"/>
        </w:rPr>
        <w:t>について、地域課題の解決に資するMaaSのモデル構築やMaaS</w:t>
      </w:r>
      <w:r>
        <w:rPr>
          <w:rFonts w:ascii="ＭＳ 明朝" w:hint="eastAsia"/>
          <w:sz w:val="22"/>
          <w:szCs w:val="22"/>
        </w:rPr>
        <w:t>の普及に必要な基礎づくりへの支援を行うことで普及を図り、地域や観光地の移動手段の確保・充実や公共交通機関の維持・活性化等を進める。</w:t>
      </w:r>
    </w:p>
    <w:p w:rsidR="00621DB2" w:rsidRPr="003C6389" w:rsidRDefault="00BE7C36" w:rsidP="00621DB2">
      <w:pPr>
        <w:ind w:leftChars="420" w:left="924" w:firstLineChars="100" w:firstLine="230"/>
        <w:rPr>
          <w:rFonts w:ascii="ＭＳ 明朝"/>
          <w:sz w:val="22"/>
          <w:szCs w:val="22"/>
        </w:rPr>
      </w:pPr>
      <w:r>
        <w:rPr>
          <w:rFonts w:ascii="ＭＳ 明朝" w:hint="eastAsia"/>
          <w:sz w:val="22"/>
          <w:szCs w:val="22"/>
        </w:rPr>
        <w:t>そして</w:t>
      </w:r>
      <w:r w:rsidR="00621DB2">
        <w:rPr>
          <w:rFonts w:ascii="ＭＳ 明朝" w:hint="eastAsia"/>
          <w:sz w:val="22"/>
          <w:szCs w:val="22"/>
        </w:rPr>
        <w:t>、鉄道・バス事業者による運行頻度・</w:t>
      </w:r>
      <w:r w:rsidR="00621DB2" w:rsidRPr="00A22DCB">
        <w:rPr>
          <w:rFonts w:hint="eastAsia"/>
          <w:sz w:val="22"/>
          <w:szCs w:val="22"/>
        </w:rPr>
        <w:t>運行時間の見直し、乗り継ぎ改善等によるシームレスな公共交通の実現を図ることなどにより</w:t>
      </w:r>
      <w:r w:rsidR="00621DB2">
        <w:rPr>
          <w:rFonts w:hint="eastAsia"/>
          <w:sz w:val="22"/>
          <w:szCs w:val="22"/>
        </w:rPr>
        <w:t>、</w:t>
      </w:r>
      <w:r w:rsidR="00621DB2">
        <w:rPr>
          <w:rFonts w:ascii="ＭＳ 明朝" w:hint="eastAsia"/>
          <w:sz w:val="22"/>
          <w:szCs w:val="22"/>
        </w:rPr>
        <w:t>利用者の利便性の向上を図るとともに、鉄道駅・バス停までのアクセス確保のためにパークアンドライド駐車場、自転車道、自転車専用通行帯、自転車の通行位置を示した道路、駅前広場等の整備を促進し、</w:t>
      </w:r>
      <w:r w:rsidR="00621DB2" w:rsidRPr="003C6389">
        <w:rPr>
          <w:rFonts w:ascii="ＭＳ 明朝" w:hint="eastAsia"/>
          <w:sz w:val="22"/>
          <w:szCs w:val="22"/>
        </w:rPr>
        <w:t>交通結節機能を強化する。</w:t>
      </w:r>
    </w:p>
    <w:p w:rsidR="00621DB2" w:rsidRDefault="00621DB2" w:rsidP="00621DB2">
      <w:pPr>
        <w:ind w:firstLineChars="300" w:firstLine="690"/>
        <w:rPr>
          <w:rFonts w:ascii="ＭＳ 明朝"/>
          <w:sz w:val="22"/>
          <w:szCs w:val="22"/>
        </w:rPr>
      </w:pPr>
    </w:p>
    <w:p w:rsidR="00621DB2" w:rsidRPr="003C6389" w:rsidRDefault="00621DB2" w:rsidP="00621DB2">
      <w:pPr>
        <w:ind w:firstLineChars="300" w:firstLine="690"/>
        <w:rPr>
          <w:rFonts w:ascii="ＭＳ 明朝"/>
          <w:spacing w:val="2"/>
          <w:sz w:val="22"/>
          <w:szCs w:val="22"/>
        </w:rPr>
      </w:pPr>
      <w:r>
        <w:rPr>
          <w:rFonts w:ascii="ＭＳ 明朝" w:hint="eastAsia"/>
          <w:sz w:val="22"/>
          <w:szCs w:val="22"/>
        </w:rPr>
        <w:t>イ　貨物</w:t>
      </w:r>
      <w:r w:rsidRPr="003C6389">
        <w:rPr>
          <w:rFonts w:ascii="ＭＳ 明朝" w:hint="eastAsia"/>
          <w:sz w:val="22"/>
          <w:szCs w:val="22"/>
        </w:rPr>
        <w:t>自動車</w:t>
      </w:r>
      <w:r w:rsidR="00081924">
        <w:rPr>
          <w:rFonts w:ascii="ＭＳ 明朝" w:hint="eastAsia"/>
          <w:sz w:val="22"/>
          <w:szCs w:val="22"/>
        </w:rPr>
        <w:t>の安定的な輸送の確保</w:t>
      </w:r>
    </w:p>
    <w:p w:rsidR="00621DB2" w:rsidRPr="003C6389" w:rsidRDefault="00081924" w:rsidP="00621DB2">
      <w:pPr>
        <w:ind w:leftChars="420" w:left="924" w:firstLineChars="100" w:firstLine="230"/>
        <w:rPr>
          <w:rFonts w:ascii="ＭＳ 明朝" w:hAnsi="ＭＳ 明朝"/>
          <w:sz w:val="22"/>
          <w:szCs w:val="22"/>
        </w:rPr>
      </w:pPr>
      <w:r>
        <w:rPr>
          <w:rFonts w:ascii="ＭＳ 明朝" w:hAnsi="ＭＳ 明朝" w:hint="eastAsia"/>
          <w:sz w:val="22"/>
          <w:szCs w:val="22"/>
        </w:rPr>
        <w:t>平常時・災害時を問わず、安全かつ円滑な物流を確保するため、重要物流道路</w:t>
      </w:r>
      <w:r w:rsidR="0062474B">
        <w:rPr>
          <w:rFonts w:ascii="ＭＳ 明朝" w:hAnsi="ＭＳ 明朝" w:hint="eastAsia"/>
          <w:sz w:val="22"/>
          <w:szCs w:val="22"/>
        </w:rPr>
        <w:t>や</w:t>
      </w:r>
      <w:r>
        <w:rPr>
          <w:rFonts w:ascii="ＭＳ 明朝" w:hAnsi="ＭＳ 明朝" w:hint="eastAsia"/>
          <w:sz w:val="22"/>
          <w:szCs w:val="22"/>
        </w:rPr>
        <w:t>道路</w:t>
      </w:r>
      <w:r w:rsidR="0062474B">
        <w:rPr>
          <w:rFonts w:ascii="ＭＳ 明朝" w:hAnsi="ＭＳ 明朝" w:hint="eastAsia"/>
          <w:sz w:val="22"/>
          <w:szCs w:val="22"/>
        </w:rPr>
        <w:t>における</w:t>
      </w:r>
      <w:r w:rsidR="005A5DA1">
        <w:rPr>
          <w:rFonts w:ascii="ＭＳ 明朝" w:hAnsi="ＭＳ 明朝" w:hint="eastAsia"/>
          <w:sz w:val="22"/>
          <w:szCs w:val="22"/>
        </w:rPr>
        <w:t>重さ</w:t>
      </w:r>
      <w:r w:rsidR="0062474B">
        <w:rPr>
          <w:rFonts w:ascii="ＭＳ 明朝" w:hAnsi="ＭＳ 明朝" w:hint="eastAsia"/>
          <w:sz w:val="22"/>
          <w:szCs w:val="22"/>
        </w:rPr>
        <w:t>・</w:t>
      </w:r>
      <w:r w:rsidR="005A5DA1">
        <w:rPr>
          <w:rFonts w:ascii="ＭＳ 明朝" w:hAnsi="ＭＳ 明朝" w:hint="eastAsia"/>
          <w:sz w:val="22"/>
          <w:szCs w:val="22"/>
        </w:rPr>
        <w:t>高さの</w:t>
      </w:r>
      <w:r>
        <w:rPr>
          <w:rFonts w:ascii="ＭＳ 明朝" w:hAnsi="ＭＳ 明朝" w:hint="eastAsia"/>
          <w:sz w:val="22"/>
          <w:szCs w:val="22"/>
        </w:rPr>
        <w:t>指定について、国等の関係機関とともに検討する</w:t>
      </w:r>
      <w:r w:rsidR="00621DB2" w:rsidRPr="003C6389">
        <w:rPr>
          <w:rFonts w:ascii="ＭＳ 明朝" w:hAnsi="ＭＳ 明朝" w:hint="eastAsia"/>
          <w:sz w:val="22"/>
          <w:szCs w:val="22"/>
        </w:rPr>
        <w:t>。</w:t>
      </w:r>
    </w:p>
    <w:p w:rsidR="00621DB2" w:rsidRDefault="00621DB2" w:rsidP="00621DB2">
      <w:pPr>
        <w:ind w:firstLineChars="300" w:firstLine="690"/>
        <w:rPr>
          <w:rFonts w:ascii="ＭＳ 明朝"/>
          <w:sz w:val="22"/>
          <w:szCs w:val="22"/>
        </w:rPr>
      </w:pPr>
    </w:p>
    <w:p w:rsidR="00621DB2" w:rsidRDefault="00621DB2" w:rsidP="00621DB2">
      <w:pPr>
        <w:ind w:firstLineChars="300" w:firstLine="690"/>
        <w:rPr>
          <w:rFonts w:ascii="ＭＳ 明朝" w:hAnsi="ＭＳ 明朝"/>
          <w:sz w:val="22"/>
          <w:szCs w:val="22"/>
        </w:rPr>
      </w:pPr>
      <w:r>
        <w:rPr>
          <w:rFonts w:ascii="ＭＳ 明朝" w:hAnsi="ＭＳ 明朝" w:hint="eastAsia"/>
          <w:sz w:val="22"/>
          <w:szCs w:val="22"/>
        </w:rPr>
        <w:t>ウ　ノーマイカーデーの推進</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毎月20日の「ノーマイカーデー」を中心とした広報啓発活動のほか、企業・事業主、安全運転管理者等による指導の推進とともに、重点地域等における違反駐車取締りを強化する。</w:t>
      </w:r>
    </w:p>
    <w:p w:rsidR="000A646E" w:rsidRDefault="000A646E" w:rsidP="00385F6B">
      <w:pPr>
        <w:pStyle w:val="a"/>
        <w:numPr>
          <w:ilvl w:val="0"/>
          <w:numId w:val="0"/>
        </w:numPr>
        <w:ind w:left="393" w:hangingChars="171" w:hanging="393"/>
        <w:rPr>
          <w:rFonts w:hAnsi="ＭＳ 明朝"/>
          <w:szCs w:val="22"/>
        </w:rPr>
      </w:pPr>
    </w:p>
    <w:p w:rsidR="00621DB2" w:rsidRPr="00644558" w:rsidRDefault="007251EE" w:rsidP="000A646E">
      <w:pPr>
        <w:pStyle w:val="a"/>
        <w:numPr>
          <w:ilvl w:val="0"/>
          <w:numId w:val="0"/>
        </w:numPr>
        <w:ind w:left="1"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⑪　</w:t>
      </w:r>
      <w:r w:rsidR="00621DB2" w:rsidRPr="00644558">
        <w:rPr>
          <w:rFonts w:ascii="ＭＳ ゴシック" w:eastAsia="ＭＳ ゴシック" w:hAnsi="ＭＳ ゴシック" w:hint="eastAsia"/>
          <w:b/>
          <w:szCs w:val="22"/>
        </w:rPr>
        <w:t>災害に備えた道路交通環境の整備</w:t>
      </w:r>
    </w:p>
    <w:p w:rsidR="00621DB2" w:rsidRPr="00644558" w:rsidRDefault="00621DB2" w:rsidP="00621DB2">
      <w:pPr>
        <w:ind w:firstLineChars="300" w:firstLine="690"/>
        <w:rPr>
          <w:rFonts w:ascii="ＭＳ 明朝" w:hAnsi="ＭＳ 明朝"/>
          <w:bCs/>
          <w:sz w:val="22"/>
          <w:szCs w:val="22"/>
        </w:rPr>
      </w:pPr>
      <w:r w:rsidRPr="00644558">
        <w:rPr>
          <w:rFonts w:ascii="ＭＳ 明朝" w:hAnsi="ＭＳ 明朝" w:hint="eastAsia"/>
          <w:sz w:val="22"/>
          <w:szCs w:val="22"/>
        </w:rPr>
        <w:t>ア　災害に備えた道路の整備</w:t>
      </w:r>
    </w:p>
    <w:p w:rsidR="00621DB2" w:rsidRPr="00644558" w:rsidRDefault="00621DB2" w:rsidP="00621DB2">
      <w:pPr>
        <w:ind w:leftChars="420" w:left="924" w:firstLineChars="100" w:firstLine="230"/>
        <w:rPr>
          <w:rFonts w:ascii="ＭＳ 明朝"/>
          <w:sz w:val="22"/>
          <w:szCs w:val="22"/>
        </w:rPr>
      </w:pPr>
      <w:r>
        <w:rPr>
          <w:rFonts w:ascii="ＭＳ 明朝" w:hint="eastAsia"/>
          <w:sz w:val="22"/>
          <w:szCs w:val="22"/>
        </w:rPr>
        <w:t>地震、豪雨、豪雪</w:t>
      </w:r>
      <w:r w:rsidRPr="00644558">
        <w:rPr>
          <w:rFonts w:ascii="ＭＳ 明朝" w:hint="eastAsia"/>
          <w:sz w:val="22"/>
          <w:szCs w:val="22"/>
        </w:rPr>
        <w:t>、津波等の災害が発生した場合においても</w:t>
      </w:r>
      <w:r>
        <w:rPr>
          <w:rFonts w:ascii="ＭＳ 明朝" w:hint="eastAsia"/>
          <w:sz w:val="22"/>
          <w:szCs w:val="22"/>
        </w:rPr>
        <w:t>、</w:t>
      </w:r>
      <w:r w:rsidRPr="00644558">
        <w:rPr>
          <w:rFonts w:ascii="ＭＳ 明朝" w:hint="eastAsia"/>
          <w:sz w:val="22"/>
          <w:szCs w:val="22"/>
        </w:rPr>
        <w:t>安全で安心な生活を支える道路交通を確保することとし、</w:t>
      </w:r>
      <w:r>
        <w:rPr>
          <w:rFonts w:ascii="ＭＳ 明朝" w:hint="eastAsia"/>
          <w:sz w:val="22"/>
          <w:szCs w:val="22"/>
        </w:rPr>
        <w:t>平成23年</w:t>
      </w:r>
      <w:r w:rsidR="004952F0">
        <w:rPr>
          <w:rFonts w:ascii="ＭＳ 明朝" w:hint="eastAsia"/>
          <w:sz w:val="22"/>
          <w:szCs w:val="22"/>
        </w:rPr>
        <w:t>３</w:t>
      </w:r>
      <w:r>
        <w:rPr>
          <w:rFonts w:ascii="ＭＳ 明朝" w:hint="eastAsia"/>
          <w:sz w:val="22"/>
          <w:szCs w:val="22"/>
        </w:rPr>
        <w:t>月に発生した東日本大震災等の大規模災害を踏まえ、</w:t>
      </w:r>
      <w:r w:rsidRPr="00644558">
        <w:rPr>
          <w:rFonts w:ascii="ＭＳ 明朝" w:hint="eastAsia"/>
          <w:sz w:val="22"/>
          <w:szCs w:val="22"/>
        </w:rPr>
        <w:t>大規模地震の発生時においても、被災地の救援活動や緊急物資輸送に不可欠な緊急輸送道路を確保するため</w:t>
      </w:r>
      <w:r>
        <w:rPr>
          <w:rFonts w:ascii="ＭＳ 明朝" w:hint="eastAsia"/>
          <w:sz w:val="22"/>
          <w:szCs w:val="22"/>
        </w:rPr>
        <w:t>、</w:t>
      </w:r>
      <w:r w:rsidRPr="00644558">
        <w:rPr>
          <w:rFonts w:ascii="ＭＳ 明朝" w:hint="eastAsia"/>
          <w:sz w:val="22"/>
          <w:szCs w:val="22"/>
        </w:rPr>
        <w:t>橋梁の耐震補強を推進する。</w:t>
      </w:r>
    </w:p>
    <w:p w:rsidR="00621DB2" w:rsidRPr="00644558" w:rsidRDefault="00621DB2" w:rsidP="00621DB2">
      <w:pPr>
        <w:ind w:leftChars="420" w:left="924" w:firstLineChars="100" w:firstLine="230"/>
        <w:rPr>
          <w:rFonts w:ascii="ＭＳ 明朝"/>
          <w:sz w:val="22"/>
          <w:szCs w:val="22"/>
        </w:rPr>
      </w:pPr>
      <w:r>
        <w:rPr>
          <w:rFonts w:ascii="ＭＳ 明朝" w:hint="eastAsia"/>
          <w:sz w:val="22"/>
          <w:szCs w:val="22"/>
        </w:rPr>
        <w:t>津波に対しては、津波による人的被害を最小化するため</w:t>
      </w:r>
      <w:r w:rsidRPr="00644558">
        <w:rPr>
          <w:rFonts w:ascii="ＭＳ 明朝" w:hint="eastAsia"/>
          <w:sz w:val="22"/>
          <w:szCs w:val="22"/>
        </w:rPr>
        <w:t>、</w:t>
      </w:r>
      <w:r w:rsidR="008E1AEF">
        <w:rPr>
          <w:rFonts w:ascii="ＭＳ 明朝" w:hint="eastAsia"/>
          <w:sz w:val="22"/>
          <w:szCs w:val="22"/>
        </w:rPr>
        <w:t>津波情報による</w:t>
      </w:r>
      <w:r w:rsidRPr="00644558">
        <w:rPr>
          <w:rFonts w:ascii="ＭＳ 明朝" w:hint="eastAsia"/>
          <w:sz w:val="22"/>
          <w:szCs w:val="22"/>
        </w:rPr>
        <w:t>道路利用者への早期情報提供、迅速な避難を行うための避難路の整備及び津波被害発生時においても緊急輸送道路を確保するための</w:t>
      </w:r>
      <w:r w:rsidR="00C41D26">
        <w:rPr>
          <w:rFonts w:ascii="ＭＳ 明朝" w:hint="eastAsia"/>
          <w:sz w:val="22"/>
          <w:szCs w:val="22"/>
        </w:rPr>
        <w:t>道路</w:t>
      </w:r>
      <w:r w:rsidRPr="00644558">
        <w:rPr>
          <w:rFonts w:ascii="ＭＳ 明朝" w:hint="eastAsia"/>
          <w:sz w:val="22"/>
          <w:szCs w:val="22"/>
        </w:rPr>
        <w:t>整備を推進する。</w:t>
      </w:r>
    </w:p>
    <w:p w:rsidR="00621DB2" w:rsidRPr="00644558" w:rsidRDefault="00621DB2" w:rsidP="008E1AEF">
      <w:pPr>
        <w:ind w:leftChars="420" w:left="924" w:firstLineChars="100" w:firstLine="230"/>
        <w:rPr>
          <w:rFonts w:ascii="ＭＳ 明朝"/>
          <w:sz w:val="22"/>
          <w:szCs w:val="22"/>
        </w:rPr>
      </w:pPr>
      <w:r w:rsidRPr="00644558">
        <w:rPr>
          <w:rFonts w:ascii="ＭＳ 明朝" w:hint="eastAsia"/>
          <w:sz w:val="22"/>
          <w:szCs w:val="22"/>
        </w:rPr>
        <w:lastRenderedPageBreak/>
        <w:t>豪雨等の異常気象時においても</w:t>
      </w:r>
      <w:r>
        <w:rPr>
          <w:rFonts w:ascii="ＭＳ 明朝" w:hint="eastAsia"/>
          <w:sz w:val="22"/>
          <w:szCs w:val="22"/>
        </w:rPr>
        <w:t>、</w:t>
      </w:r>
      <w:r w:rsidRPr="00644558">
        <w:rPr>
          <w:rFonts w:ascii="ＭＳ 明朝" w:hint="eastAsia"/>
          <w:sz w:val="22"/>
          <w:szCs w:val="22"/>
        </w:rPr>
        <w:t>安全で信頼性の高い道路網を確保するため、法面等の防災対策</w:t>
      </w:r>
      <w:r w:rsidR="00C41D26">
        <w:rPr>
          <w:rFonts w:ascii="ＭＳ 明朝" w:hint="eastAsia"/>
          <w:sz w:val="22"/>
          <w:szCs w:val="22"/>
        </w:rPr>
        <w:t>等</w:t>
      </w:r>
      <w:r w:rsidRPr="00644558">
        <w:rPr>
          <w:rFonts w:ascii="ＭＳ 明朝" w:hint="eastAsia"/>
          <w:sz w:val="22"/>
          <w:szCs w:val="22"/>
        </w:rPr>
        <w:t>を推進する。</w:t>
      </w:r>
    </w:p>
    <w:p w:rsidR="00621DB2" w:rsidRPr="00644558" w:rsidRDefault="00621DB2" w:rsidP="00621DB2">
      <w:pPr>
        <w:ind w:leftChars="420" w:left="924" w:firstLineChars="100" w:firstLine="230"/>
        <w:rPr>
          <w:rFonts w:ascii="ＭＳ 明朝"/>
          <w:sz w:val="22"/>
          <w:szCs w:val="22"/>
        </w:rPr>
      </w:pPr>
      <w:r w:rsidRPr="00644558">
        <w:rPr>
          <w:rFonts w:ascii="ＭＳ 明朝" w:hint="eastAsia"/>
          <w:sz w:val="22"/>
          <w:szCs w:val="22"/>
        </w:rPr>
        <w:t>また、地震・津波等の災害発生時に、避難場所等となる「道の駅」について防災拠点としての活用を推進する。</w:t>
      </w:r>
    </w:p>
    <w:p w:rsidR="00621DB2" w:rsidRPr="00644558" w:rsidRDefault="00621DB2" w:rsidP="00621DB2">
      <w:pPr>
        <w:ind w:firstLineChars="300" w:firstLine="690"/>
        <w:rPr>
          <w:rFonts w:ascii="ＭＳ 明朝" w:hAnsi="ＭＳ 明朝"/>
          <w:sz w:val="22"/>
          <w:szCs w:val="22"/>
        </w:rPr>
      </w:pPr>
    </w:p>
    <w:p w:rsidR="00621DB2" w:rsidRPr="00644558" w:rsidRDefault="00621DB2" w:rsidP="00621DB2">
      <w:pPr>
        <w:ind w:firstLineChars="300" w:firstLine="690"/>
        <w:rPr>
          <w:rFonts w:ascii="ＭＳ 明朝" w:hAnsi="ＭＳ 明朝"/>
          <w:sz w:val="22"/>
          <w:szCs w:val="22"/>
        </w:rPr>
      </w:pPr>
      <w:r w:rsidRPr="00644558">
        <w:rPr>
          <w:rFonts w:ascii="ＭＳ 明朝" w:hAnsi="ＭＳ 明朝" w:hint="eastAsia"/>
          <w:sz w:val="22"/>
          <w:szCs w:val="22"/>
        </w:rPr>
        <w:t>イ　災害に強い交通安全施設等の整備</w:t>
      </w:r>
    </w:p>
    <w:p w:rsidR="00621DB2" w:rsidRPr="00644558" w:rsidRDefault="00621DB2" w:rsidP="00621DB2">
      <w:pPr>
        <w:ind w:leftChars="420" w:left="924" w:firstLineChars="100" w:firstLine="230"/>
        <w:rPr>
          <w:rFonts w:ascii="ＭＳ 明朝" w:hAnsi="ＭＳ 明朝"/>
          <w:spacing w:val="42"/>
          <w:sz w:val="22"/>
          <w:szCs w:val="22"/>
        </w:rPr>
      </w:pPr>
      <w:r w:rsidRPr="00644558">
        <w:rPr>
          <w:rFonts w:ascii="ＭＳ 明朝" w:hAnsi="ＭＳ 明朝" w:hint="eastAsia"/>
          <w:sz w:val="22"/>
          <w:szCs w:val="22"/>
        </w:rPr>
        <w:t>地震、豪雨、豪雪</w:t>
      </w:r>
      <w:r>
        <w:rPr>
          <w:rFonts w:ascii="ＭＳ 明朝" w:hAnsi="ＭＳ 明朝" w:hint="eastAsia"/>
          <w:sz w:val="22"/>
          <w:szCs w:val="22"/>
        </w:rPr>
        <w:t>、津波</w:t>
      </w:r>
      <w:r w:rsidRPr="00644558">
        <w:rPr>
          <w:rFonts w:ascii="ＭＳ 明朝" w:hAnsi="ＭＳ 明朝" w:hint="eastAsia"/>
          <w:sz w:val="22"/>
          <w:szCs w:val="22"/>
        </w:rPr>
        <w:t>等による災害が発生した場合においても</w:t>
      </w:r>
      <w:r>
        <w:rPr>
          <w:rFonts w:ascii="ＭＳ 明朝" w:hAnsi="ＭＳ 明朝" w:hint="eastAsia"/>
          <w:sz w:val="22"/>
          <w:szCs w:val="22"/>
        </w:rPr>
        <w:t>、</w:t>
      </w:r>
      <w:r w:rsidRPr="00644558">
        <w:rPr>
          <w:rFonts w:ascii="ＭＳ 明朝" w:hAnsi="ＭＳ 明朝" w:hint="eastAsia"/>
          <w:sz w:val="22"/>
          <w:szCs w:val="22"/>
        </w:rPr>
        <w:t>安全</w:t>
      </w:r>
      <w:r w:rsidRPr="00380244">
        <w:rPr>
          <w:rFonts w:ascii="ＭＳ 明朝" w:hAnsi="ＭＳ 明朝" w:hint="eastAsia"/>
          <w:sz w:val="22"/>
          <w:szCs w:val="22"/>
        </w:rPr>
        <w:t>で円滑</w:t>
      </w:r>
      <w:r w:rsidRPr="00644558">
        <w:rPr>
          <w:rFonts w:ascii="ＭＳ 明朝" w:hAnsi="ＭＳ 明朝" w:hint="eastAsia"/>
          <w:sz w:val="22"/>
          <w:szCs w:val="22"/>
        </w:rPr>
        <w:t>な道路交通を確保するため、交通管制センター、交通監視カメラ、車両感知器、交通情報板等の交通安全施設の整備及び通行止め等の交通規制を迅速かつ効果的に実施するとともに、災害発生時の停電に起因する信号機の機能停止による混乱を防止するため、信号機電源付加装置の整備を推進する。</w:t>
      </w:r>
    </w:p>
    <w:p w:rsidR="00621DB2" w:rsidRDefault="00621DB2" w:rsidP="00621DB2">
      <w:pPr>
        <w:ind w:firstLineChars="400" w:firstLine="920"/>
        <w:rPr>
          <w:rFonts w:ascii="ＭＳ 明朝" w:hAnsi="ＭＳ 明朝"/>
          <w:sz w:val="22"/>
          <w:szCs w:val="22"/>
        </w:rPr>
      </w:pPr>
    </w:p>
    <w:p w:rsidR="00621DB2" w:rsidRPr="003C6389" w:rsidRDefault="00621DB2" w:rsidP="00621DB2">
      <w:pPr>
        <w:ind w:firstLineChars="300" w:firstLine="690"/>
        <w:rPr>
          <w:rFonts w:ascii="ＭＳ 明朝" w:hAnsi="ＭＳ 明朝"/>
          <w:sz w:val="22"/>
          <w:szCs w:val="22"/>
        </w:rPr>
      </w:pPr>
      <w:r>
        <w:rPr>
          <w:rFonts w:ascii="ＭＳ 明朝" w:hAnsi="ＭＳ 明朝" w:hint="eastAsia"/>
          <w:sz w:val="22"/>
          <w:szCs w:val="22"/>
        </w:rPr>
        <w:t xml:space="preserve">ウ　</w:t>
      </w:r>
      <w:r w:rsidRPr="003C6389">
        <w:rPr>
          <w:rFonts w:ascii="ＭＳ 明朝" w:hAnsi="ＭＳ 明朝" w:hint="eastAsia"/>
          <w:sz w:val="22"/>
          <w:szCs w:val="22"/>
        </w:rPr>
        <w:t>災害発生時における交通規制</w:t>
      </w:r>
    </w:p>
    <w:p w:rsidR="00621DB2" w:rsidRPr="00380244" w:rsidRDefault="00621DB2" w:rsidP="007D4D73">
      <w:pPr>
        <w:suppressAutoHyphens/>
        <w:wordWrap w:val="0"/>
        <w:autoSpaceDE w:val="0"/>
        <w:autoSpaceDN w:val="0"/>
        <w:ind w:leftChars="420" w:left="924" w:firstLineChars="100" w:firstLine="230"/>
        <w:jc w:val="left"/>
        <w:textAlignment w:val="baseline"/>
        <w:rPr>
          <w:rFonts w:ascii="ＭＳ 明朝" w:hAnsi="ＭＳ 明朝" w:cs="ＭＳ Ｐゴシック"/>
          <w:kern w:val="0"/>
          <w:sz w:val="22"/>
          <w:szCs w:val="22"/>
        </w:rPr>
      </w:pPr>
      <w:r w:rsidRPr="00380244">
        <w:rPr>
          <w:rFonts w:ascii="ＭＳ 明朝" w:hAnsi="ＭＳ 明朝" w:cs="ＭＳ 明朝" w:hint="eastAsia"/>
          <w:kern w:val="0"/>
          <w:sz w:val="22"/>
          <w:szCs w:val="22"/>
        </w:rPr>
        <w:t>災害発生時においては、被災地域への車両の流入抑制を行うとともに、被害状況を把握した上で、災害対策基本法（昭和</w:t>
      </w:r>
      <w:r w:rsidRPr="00380244">
        <w:rPr>
          <w:rFonts w:ascii="ＭＳ 明朝" w:hAnsi="ＭＳ 明朝" w:cs="ＭＳ 明朝"/>
          <w:kern w:val="0"/>
          <w:sz w:val="22"/>
          <w:szCs w:val="22"/>
        </w:rPr>
        <w:t>36</w:t>
      </w:r>
      <w:r w:rsidRPr="00380244">
        <w:rPr>
          <w:rFonts w:ascii="ＭＳ 明朝" w:hAnsi="ＭＳ 明朝" w:cs="ＭＳ 明朝" w:hint="eastAsia"/>
          <w:kern w:val="0"/>
          <w:sz w:val="22"/>
          <w:szCs w:val="22"/>
        </w:rPr>
        <w:t>年法律第</w:t>
      </w:r>
      <w:r w:rsidRPr="00380244">
        <w:rPr>
          <w:rFonts w:ascii="ＭＳ 明朝" w:hAnsi="ＭＳ 明朝" w:cs="ＭＳ 明朝"/>
          <w:kern w:val="0"/>
          <w:sz w:val="22"/>
          <w:szCs w:val="22"/>
        </w:rPr>
        <w:t>223</w:t>
      </w:r>
      <w:r w:rsidRPr="00380244">
        <w:rPr>
          <w:rFonts w:ascii="ＭＳ 明朝" w:hAnsi="ＭＳ 明朝" w:cs="ＭＳ 明朝" w:hint="eastAsia"/>
          <w:kern w:val="0"/>
          <w:sz w:val="22"/>
          <w:szCs w:val="22"/>
        </w:rPr>
        <w:t>号）の規定に基づく通行禁止等の必要な交通規制を迅速かつ的確に実施する。</w:t>
      </w:r>
      <w:r w:rsidRPr="00380244">
        <w:rPr>
          <w:rFonts w:ascii="ＭＳ 明朝" w:hAnsi="ＭＳ 明朝" w:cs="ＭＳ 明朝"/>
          <w:kern w:val="0"/>
          <w:sz w:val="22"/>
          <w:szCs w:val="22"/>
        </w:rPr>
        <w:t xml:space="preserve">  </w:t>
      </w:r>
    </w:p>
    <w:p w:rsidR="00621DB2" w:rsidRPr="00C15AB0" w:rsidRDefault="00621DB2" w:rsidP="00621DB2">
      <w:pPr>
        <w:rPr>
          <w:rFonts w:ascii="ＭＳ 明朝" w:hAnsi="ＭＳ 明朝"/>
          <w:sz w:val="22"/>
          <w:szCs w:val="22"/>
        </w:rPr>
      </w:pPr>
    </w:p>
    <w:p w:rsidR="00621DB2" w:rsidRPr="003C6389" w:rsidRDefault="00621DB2" w:rsidP="00621DB2">
      <w:pPr>
        <w:ind w:firstLineChars="300" w:firstLine="690"/>
        <w:rPr>
          <w:rFonts w:ascii="ＭＳ 明朝" w:hAnsi="ＭＳ 明朝"/>
          <w:sz w:val="22"/>
          <w:szCs w:val="22"/>
        </w:rPr>
      </w:pPr>
      <w:r>
        <w:rPr>
          <w:rFonts w:ascii="ＭＳ 明朝" w:hAnsi="ＭＳ 明朝" w:hint="eastAsia"/>
          <w:sz w:val="22"/>
          <w:szCs w:val="22"/>
        </w:rPr>
        <w:t xml:space="preserve">エ　</w:t>
      </w:r>
      <w:r w:rsidRPr="003C6389">
        <w:rPr>
          <w:rFonts w:ascii="ＭＳ 明朝" w:hAnsi="ＭＳ 明朝" w:hint="eastAsia"/>
          <w:sz w:val="22"/>
          <w:szCs w:val="22"/>
        </w:rPr>
        <w:t>災害発生時における情報提供の充実</w:t>
      </w:r>
    </w:p>
    <w:p w:rsidR="00621DB2" w:rsidRPr="003C6389"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災害発生時において、</w:t>
      </w:r>
      <w:r w:rsidRPr="003C6389">
        <w:rPr>
          <w:rFonts w:ascii="ＭＳ 明朝" w:hAnsi="ＭＳ 明朝" w:hint="eastAsia"/>
          <w:sz w:val="22"/>
          <w:szCs w:val="22"/>
        </w:rPr>
        <w:t>道路の被災状況や道</w:t>
      </w:r>
      <w:r>
        <w:rPr>
          <w:rFonts w:ascii="ＭＳ 明朝" w:hAnsi="ＭＳ 明朝" w:hint="eastAsia"/>
          <w:sz w:val="22"/>
          <w:szCs w:val="22"/>
        </w:rPr>
        <w:t>路交通状況を迅速かつ的確に収集・分析・提供し、復旧や緊急交通路、</w:t>
      </w:r>
      <w:r w:rsidRPr="003C6389">
        <w:rPr>
          <w:rFonts w:ascii="ＭＳ 明朝" w:hAnsi="ＭＳ 明朝" w:hint="eastAsia"/>
          <w:sz w:val="22"/>
          <w:szCs w:val="22"/>
        </w:rPr>
        <w:t>緊急輸送</w:t>
      </w:r>
      <w:r>
        <w:rPr>
          <w:rFonts w:ascii="ＭＳ 明朝" w:hAnsi="ＭＳ 明朝" w:hint="eastAsia"/>
          <w:sz w:val="22"/>
          <w:szCs w:val="22"/>
        </w:rPr>
        <w:t>路等の確保及び道路利用者等に対する道路交通情報の提供等に資するため、地震計、交通監視カメラ、車両感知器、道路交通情報提供装置、道路管理情報システム等の整備を推進するとともに、</w:t>
      </w:r>
      <w:r w:rsidRPr="003C6389">
        <w:rPr>
          <w:rFonts w:ascii="ＭＳ 明朝" w:hAnsi="ＭＳ 明朝" w:hint="eastAsia"/>
          <w:sz w:val="22"/>
          <w:szCs w:val="22"/>
        </w:rPr>
        <w:t>インターネット等</w:t>
      </w:r>
      <w:r>
        <w:rPr>
          <w:rFonts w:ascii="ＭＳ 明朝" w:hAnsi="ＭＳ 明朝" w:hint="eastAsia"/>
          <w:sz w:val="22"/>
          <w:szCs w:val="22"/>
        </w:rPr>
        <w:t>を活用した</w:t>
      </w:r>
      <w:r w:rsidRPr="003C6389">
        <w:rPr>
          <w:rFonts w:ascii="ＭＳ 明朝" w:hAnsi="ＭＳ 明朝" w:hint="eastAsia"/>
          <w:sz w:val="22"/>
          <w:szCs w:val="22"/>
        </w:rPr>
        <w:t>道路・交通に関する災害情報等の提供を推進する。</w:t>
      </w:r>
    </w:p>
    <w:p w:rsidR="00621DB2" w:rsidRDefault="00621DB2" w:rsidP="00621DB2">
      <w:pPr>
        <w:ind w:firstLineChars="299" w:firstLine="688"/>
        <w:rPr>
          <w:rFonts w:ascii="ＭＳ 明朝" w:hAnsi="ＭＳ 明朝"/>
          <w:sz w:val="22"/>
          <w:szCs w:val="22"/>
        </w:rPr>
      </w:pPr>
    </w:p>
    <w:p w:rsidR="00621DB2" w:rsidRPr="00FA789E" w:rsidRDefault="007251EE" w:rsidP="007251EE">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⑫　</w:t>
      </w:r>
      <w:r w:rsidR="00621DB2" w:rsidRPr="00FA789E">
        <w:rPr>
          <w:rFonts w:ascii="ＭＳ ゴシック" w:eastAsia="ＭＳ ゴシック" w:hAnsi="ＭＳ ゴシック" w:hint="eastAsia"/>
          <w:b/>
          <w:szCs w:val="22"/>
        </w:rPr>
        <w:t>総合的な駐車対策の推進</w:t>
      </w:r>
    </w:p>
    <w:p w:rsidR="00621DB2" w:rsidRDefault="00621DB2" w:rsidP="000802A9">
      <w:pPr>
        <w:ind w:leftChars="322" w:left="708" w:firstLineChars="88" w:firstLine="202"/>
        <w:rPr>
          <w:rFonts w:ascii="ＭＳ 明朝" w:hAnsi="ＭＳ 明朝"/>
          <w:sz w:val="22"/>
          <w:szCs w:val="22"/>
        </w:rPr>
      </w:pPr>
      <w:r w:rsidRPr="00FA789E">
        <w:rPr>
          <w:rFonts w:ascii="ＭＳ 明朝" w:hAnsi="ＭＳ 明朝" w:hint="eastAsia"/>
          <w:sz w:val="22"/>
          <w:szCs w:val="22"/>
        </w:rPr>
        <w:t>道路交通の安全と円滑を図り、都市機能の維持及び増進に寄与するため、</w:t>
      </w:r>
      <w:r w:rsidRPr="00380244">
        <w:rPr>
          <w:rFonts w:ascii="ＭＳ 明朝" w:hAnsi="ＭＳ 明朝" w:hint="eastAsia"/>
          <w:sz w:val="22"/>
          <w:szCs w:val="22"/>
        </w:rPr>
        <w:t>道路</w:t>
      </w:r>
      <w:r w:rsidRPr="00FA789E">
        <w:rPr>
          <w:rFonts w:ascii="ＭＳ 明朝" w:hAnsi="ＭＳ 明朝" w:hint="eastAsia"/>
          <w:sz w:val="22"/>
          <w:szCs w:val="22"/>
        </w:rPr>
        <w:t>交通の状況や地域の特性に応じた総合的な駐車対策を推進する。</w:t>
      </w:r>
    </w:p>
    <w:p w:rsidR="00621DB2" w:rsidRPr="00FA789E" w:rsidRDefault="00621DB2" w:rsidP="00621DB2">
      <w:pPr>
        <w:ind w:leftChars="315" w:left="693" w:firstLineChars="100" w:firstLine="234"/>
        <w:rPr>
          <w:rFonts w:ascii="ＭＳ 明朝" w:hAnsi="ＭＳ 明朝"/>
          <w:spacing w:val="2"/>
          <w:sz w:val="22"/>
          <w:szCs w:val="22"/>
        </w:rPr>
      </w:pPr>
    </w:p>
    <w:p w:rsidR="00621DB2" w:rsidRPr="00FA789E" w:rsidRDefault="00621DB2" w:rsidP="00621DB2">
      <w:pPr>
        <w:ind w:firstLineChars="300" w:firstLine="690"/>
        <w:rPr>
          <w:rFonts w:ascii="ＭＳ 明朝"/>
          <w:sz w:val="22"/>
          <w:szCs w:val="22"/>
        </w:rPr>
      </w:pPr>
      <w:r w:rsidRPr="00FA789E">
        <w:rPr>
          <w:rFonts w:ascii="ＭＳ 明朝" w:hint="eastAsia"/>
          <w:sz w:val="22"/>
          <w:szCs w:val="22"/>
        </w:rPr>
        <w:t>ア</w:t>
      </w:r>
      <w:r>
        <w:rPr>
          <w:rFonts w:ascii="ＭＳ 明朝" w:hint="eastAsia"/>
          <w:sz w:val="22"/>
          <w:szCs w:val="22"/>
        </w:rPr>
        <w:t xml:space="preserve">  </w:t>
      </w:r>
      <w:r w:rsidRPr="00CA6C90">
        <w:rPr>
          <w:rFonts w:ascii="ＭＳ 明朝" w:hint="eastAsia"/>
          <w:sz w:val="22"/>
          <w:szCs w:val="22"/>
        </w:rPr>
        <w:t>きめ細かな</w:t>
      </w:r>
      <w:r w:rsidRPr="00FA789E">
        <w:rPr>
          <w:rFonts w:ascii="ＭＳ 明朝" w:hint="eastAsia"/>
          <w:sz w:val="22"/>
          <w:szCs w:val="22"/>
        </w:rPr>
        <w:t>駐車</w:t>
      </w:r>
      <w:r>
        <w:rPr>
          <w:rFonts w:ascii="ＭＳ 明朝" w:hint="eastAsia"/>
          <w:sz w:val="22"/>
          <w:szCs w:val="22"/>
        </w:rPr>
        <w:t>規制</w:t>
      </w:r>
      <w:r w:rsidRPr="00FA789E">
        <w:rPr>
          <w:rFonts w:ascii="ＭＳ 明朝" w:hint="eastAsia"/>
          <w:sz w:val="22"/>
          <w:szCs w:val="22"/>
        </w:rPr>
        <w:t>の推進</w:t>
      </w:r>
    </w:p>
    <w:p w:rsidR="00621DB2" w:rsidRPr="005A3591" w:rsidRDefault="00621DB2" w:rsidP="00621DB2">
      <w:pPr>
        <w:ind w:leftChars="420" w:left="924" w:firstLineChars="100" w:firstLine="230"/>
        <w:rPr>
          <w:rFonts w:ascii="ＭＳ 明朝" w:hAnsi="ＭＳ 明朝" w:cs="ＭＳ Ｐゴシック"/>
          <w:kern w:val="0"/>
          <w:sz w:val="22"/>
          <w:szCs w:val="22"/>
        </w:rPr>
      </w:pPr>
      <w:r w:rsidRPr="005A3591">
        <w:rPr>
          <w:rFonts w:hint="eastAsia"/>
          <w:sz w:val="22"/>
          <w:szCs w:val="22"/>
        </w:rPr>
        <w:t>地域住民等の意見要望等を十分に踏まえつつ、駐車規制の点検・見直しを実施するとともに、物流の必要性や自動二輪車の駐車需要等にも配慮し、地域の交通実態等に応じた規制の緩和を行うなど、きめ細かな駐車規制を推進する。</w:t>
      </w:r>
    </w:p>
    <w:p w:rsidR="00621DB2" w:rsidRPr="00C15AB0" w:rsidRDefault="00621DB2" w:rsidP="00621DB2">
      <w:pPr>
        <w:ind w:firstLineChars="300" w:firstLine="690"/>
        <w:rPr>
          <w:rFonts w:ascii="ＭＳ 明朝"/>
          <w:sz w:val="22"/>
          <w:szCs w:val="22"/>
        </w:rPr>
      </w:pPr>
    </w:p>
    <w:p w:rsidR="00621DB2" w:rsidRPr="004F3B22" w:rsidRDefault="00621DB2" w:rsidP="00621DB2">
      <w:pPr>
        <w:ind w:firstLineChars="300" w:firstLine="690"/>
        <w:rPr>
          <w:rFonts w:ascii="ＭＳ 明朝"/>
          <w:sz w:val="22"/>
          <w:szCs w:val="22"/>
        </w:rPr>
      </w:pPr>
      <w:r w:rsidRPr="004F3B22">
        <w:rPr>
          <w:rFonts w:ascii="ＭＳ 明朝" w:hint="eastAsia"/>
          <w:sz w:val="22"/>
          <w:szCs w:val="22"/>
        </w:rPr>
        <w:t>イ　違法駐車対策の推進</w:t>
      </w:r>
    </w:p>
    <w:p w:rsidR="00621DB2" w:rsidRDefault="00621DB2" w:rsidP="00621DB2">
      <w:pPr>
        <w:autoSpaceDN w:val="0"/>
        <w:ind w:leftChars="423" w:left="1276" w:hangingChars="150" w:hanging="345"/>
        <w:rPr>
          <w:rFonts w:ascii="ＭＳ 明朝"/>
          <w:color w:val="FF0000"/>
          <w:sz w:val="22"/>
          <w:szCs w:val="22"/>
        </w:rPr>
      </w:pPr>
      <w:r>
        <w:rPr>
          <w:rFonts w:ascii="ＭＳ 明朝" w:hAnsi="ＭＳ 明朝" w:hint="eastAsia"/>
          <w:sz w:val="22"/>
          <w:szCs w:val="22"/>
        </w:rPr>
        <w:t xml:space="preserve">(ｱ)　</w:t>
      </w:r>
      <w:r w:rsidRPr="004F3B22">
        <w:rPr>
          <w:rFonts w:ascii="ＭＳ 明朝" w:hAnsi="ＭＳ 明朝" w:hint="eastAsia"/>
          <w:sz w:val="22"/>
          <w:szCs w:val="22"/>
        </w:rPr>
        <w:t>確認事務の民間委託を効果的に活用し、交差点及びその直近、横断歩道、バス停留所等における駐車、二重駐車等交通事故又は交通渋滞の要因となる悪質性、危険性、迷惑性の高い駐車違反に対する取締りを重点に、地域の実態に応じた取締りを推進する。</w:t>
      </w:r>
    </w:p>
    <w:p w:rsidR="00621DB2" w:rsidRPr="00312CA4" w:rsidRDefault="00621DB2" w:rsidP="00621DB2">
      <w:pPr>
        <w:autoSpaceDN w:val="0"/>
        <w:ind w:leftChars="423" w:left="1276" w:hangingChars="150" w:hanging="345"/>
        <w:rPr>
          <w:rFonts w:ascii="ＭＳ 明朝"/>
          <w:color w:val="FF0000"/>
          <w:sz w:val="22"/>
          <w:szCs w:val="22"/>
          <w:highlight w:val="yellow"/>
        </w:rPr>
      </w:pPr>
      <w:r>
        <w:rPr>
          <w:rFonts w:ascii="ＭＳ 明朝" w:hint="eastAsia"/>
          <w:sz w:val="22"/>
          <w:szCs w:val="22"/>
        </w:rPr>
        <w:t xml:space="preserve">(ｲ)　</w:t>
      </w:r>
      <w:r w:rsidRPr="00FA789E">
        <w:rPr>
          <w:rFonts w:ascii="ＭＳ 明朝" w:hint="eastAsia"/>
          <w:sz w:val="22"/>
          <w:szCs w:val="22"/>
        </w:rPr>
        <w:t>運転者の責任を追及できない放置</w:t>
      </w:r>
      <w:r w:rsidRPr="00380244">
        <w:rPr>
          <w:rFonts w:ascii="ＭＳ 明朝" w:hint="eastAsia"/>
          <w:sz w:val="22"/>
          <w:szCs w:val="22"/>
        </w:rPr>
        <w:t>駐車違反</w:t>
      </w:r>
      <w:r w:rsidRPr="00FA789E">
        <w:rPr>
          <w:rFonts w:ascii="ＭＳ 明朝" w:hint="eastAsia"/>
          <w:sz w:val="22"/>
          <w:szCs w:val="22"/>
        </w:rPr>
        <w:t>車両について、当該車両の使用</w:t>
      </w:r>
      <w:r w:rsidRPr="00FA789E">
        <w:rPr>
          <w:rFonts w:ascii="ＭＳ 明朝" w:hint="eastAsia"/>
          <w:sz w:val="22"/>
          <w:szCs w:val="22"/>
        </w:rPr>
        <w:lastRenderedPageBreak/>
        <w:t>者に対する放置違反金納付命令及び繰り返し放置違反金納付命令を受けた使用者に対する使用制限命令の積極的な活用を図り、使用者責任を強力に追及する。</w:t>
      </w:r>
    </w:p>
    <w:p w:rsidR="00621DB2" w:rsidRDefault="00621DB2" w:rsidP="00621DB2">
      <w:pPr>
        <w:ind w:leftChars="580" w:left="1276" w:firstLineChars="123" w:firstLine="283"/>
        <w:rPr>
          <w:rFonts w:ascii="ＭＳ 明朝"/>
          <w:sz w:val="22"/>
          <w:szCs w:val="22"/>
        </w:rPr>
      </w:pPr>
      <w:r>
        <w:rPr>
          <w:rFonts w:ascii="ＭＳ 明朝" w:hint="eastAsia"/>
          <w:sz w:val="22"/>
          <w:szCs w:val="22"/>
        </w:rPr>
        <w:t>一方</w:t>
      </w:r>
      <w:r w:rsidRPr="00FA789E">
        <w:rPr>
          <w:rFonts w:ascii="ＭＳ 明朝" w:hint="eastAsia"/>
          <w:sz w:val="22"/>
          <w:szCs w:val="22"/>
        </w:rPr>
        <w:t>、交通事故の原因となった違反や常習的な違反等悪質な駐車違反については、運転者の責任追及を徹底する。</w:t>
      </w:r>
    </w:p>
    <w:p w:rsidR="00621DB2" w:rsidRPr="00FA789E" w:rsidRDefault="00621DB2" w:rsidP="00621DB2">
      <w:pPr>
        <w:ind w:leftChars="525" w:left="1155" w:firstLineChars="100" w:firstLine="230"/>
        <w:rPr>
          <w:rFonts w:ascii="ＭＳ 明朝"/>
          <w:sz w:val="22"/>
          <w:szCs w:val="22"/>
        </w:rPr>
      </w:pPr>
    </w:p>
    <w:p w:rsidR="00621DB2" w:rsidRPr="00380244" w:rsidRDefault="00621DB2" w:rsidP="00621DB2">
      <w:pPr>
        <w:ind w:firstLineChars="300" w:firstLine="690"/>
        <w:rPr>
          <w:rFonts w:ascii="ＭＳ 明朝" w:hAnsi="ＭＳ 明朝" w:cs="ＭＳ Ｐゴシック"/>
          <w:kern w:val="0"/>
          <w:sz w:val="22"/>
          <w:szCs w:val="22"/>
        </w:rPr>
      </w:pPr>
      <w:r>
        <w:rPr>
          <w:rFonts w:ascii="ＭＳ 明朝" w:hAnsi="ＭＳ 明朝" w:cs="ＭＳ Ｐゴシック" w:hint="eastAsia"/>
          <w:kern w:val="0"/>
          <w:sz w:val="22"/>
          <w:szCs w:val="22"/>
        </w:rPr>
        <w:t>ウ</w:t>
      </w:r>
      <w:r w:rsidRPr="00377FBA">
        <w:rPr>
          <w:rFonts w:ascii="ＭＳ 明朝" w:hAnsi="ＭＳ 明朝" w:cs="ＭＳ Ｐゴシック" w:hint="eastAsia"/>
          <w:kern w:val="0"/>
          <w:sz w:val="22"/>
          <w:szCs w:val="22"/>
        </w:rPr>
        <w:t xml:space="preserve">　</w:t>
      </w:r>
      <w:r w:rsidRPr="00380244">
        <w:rPr>
          <w:rFonts w:ascii="ＭＳ 明朝" w:hAnsi="ＭＳ 明朝" w:cs="ＭＳ Ｐゴシック" w:hint="eastAsia"/>
          <w:kern w:val="0"/>
          <w:sz w:val="22"/>
          <w:szCs w:val="22"/>
        </w:rPr>
        <w:t>違法駐車を排除しようとする気運の醸成・高揚</w:t>
      </w:r>
    </w:p>
    <w:p w:rsidR="00621DB2" w:rsidRDefault="00621DB2" w:rsidP="00621DB2">
      <w:pPr>
        <w:autoSpaceDN w:val="0"/>
        <w:ind w:leftChars="480" w:left="1056" w:firstLineChars="50" w:firstLine="115"/>
        <w:rPr>
          <w:rFonts w:ascii="ＭＳ 明朝" w:hAnsi="ＭＳ 明朝" w:cs="ＭＳ Ｐゴシック"/>
          <w:kern w:val="0"/>
          <w:sz w:val="22"/>
          <w:szCs w:val="22"/>
        </w:rPr>
      </w:pPr>
      <w:r w:rsidRPr="00380244">
        <w:rPr>
          <w:rFonts w:ascii="ＭＳ 明朝" w:hAnsi="ＭＳ 明朝" w:cs="ＭＳ Ｐゴシック" w:hint="eastAsia"/>
          <w:kern w:val="0"/>
          <w:sz w:val="22"/>
          <w:szCs w:val="22"/>
        </w:rPr>
        <w:t>違法駐車の排除及び自動車の保管場所の確保等に関し、府民への広報・啓発</w:t>
      </w:r>
    </w:p>
    <w:p w:rsidR="00621DB2" w:rsidRPr="00380244" w:rsidRDefault="00621DB2" w:rsidP="00621DB2">
      <w:pPr>
        <w:autoSpaceDN w:val="0"/>
        <w:ind w:leftChars="400" w:left="880"/>
        <w:rPr>
          <w:rFonts w:ascii="ＭＳ 明朝" w:hAnsi="ＭＳ 明朝" w:cs="ＭＳ Ｐゴシック"/>
          <w:kern w:val="0"/>
          <w:sz w:val="22"/>
          <w:szCs w:val="22"/>
        </w:rPr>
      </w:pPr>
      <w:r w:rsidRPr="00380244">
        <w:rPr>
          <w:rFonts w:ascii="ＭＳ 明朝" w:hAnsi="ＭＳ 明朝" w:cs="ＭＳ Ｐゴシック" w:hint="eastAsia"/>
          <w:kern w:val="0"/>
          <w:sz w:val="22"/>
          <w:szCs w:val="22"/>
        </w:rPr>
        <w:t>活動を行うとともに、住民の理解と協力を得ながら違法駐車を排除しようとする気運の醸成・高揚を図るため、関係機関・団体との密接な連携を図り、地域交通安全活動推進委員の積極的な活用等により、毎月20日の「めいわく駐車・放置自転車追放デー」を中心に、街頭キャンペーンや各種会合、講習会等を</w:t>
      </w:r>
      <w:r>
        <w:rPr>
          <w:rFonts w:ascii="ＭＳ 明朝" w:hAnsi="ＭＳ 明朝" w:cs="ＭＳ Ｐゴシック" w:hint="eastAsia"/>
          <w:kern w:val="0"/>
          <w:sz w:val="22"/>
          <w:szCs w:val="22"/>
        </w:rPr>
        <w:t>実施する</w:t>
      </w:r>
      <w:r w:rsidRPr="00380244">
        <w:rPr>
          <w:rFonts w:ascii="ＭＳ 明朝" w:hAnsi="ＭＳ 明朝" w:cs="ＭＳ Ｐゴシック" w:hint="eastAsia"/>
          <w:kern w:val="0"/>
          <w:sz w:val="22"/>
          <w:szCs w:val="22"/>
        </w:rPr>
        <w:t>。</w:t>
      </w:r>
    </w:p>
    <w:p w:rsidR="00621DB2" w:rsidRPr="00FA789E" w:rsidRDefault="00621DB2" w:rsidP="00621DB2">
      <w:pPr>
        <w:ind w:firstLineChars="300" w:firstLine="690"/>
        <w:rPr>
          <w:rFonts w:ascii="ＭＳ 明朝"/>
          <w:sz w:val="22"/>
          <w:szCs w:val="22"/>
        </w:rPr>
      </w:pPr>
    </w:p>
    <w:p w:rsidR="00621DB2" w:rsidRPr="00FA789E" w:rsidRDefault="00621DB2" w:rsidP="00621DB2">
      <w:pPr>
        <w:ind w:firstLineChars="300" w:firstLine="690"/>
        <w:rPr>
          <w:rFonts w:ascii="ＭＳ 明朝"/>
          <w:sz w:val="22"/>
          <w:szCs w:val="22"/>
        </w:rPr>
      </w:pPr>
      <w:r>
        <w:rPr>
          <w:rFonts w:ascii="ＭＳ 明朝" w:hint="eastAsia"/>
          <w:sz w:val="22"/>
          <w:szCs w:val="22"/>
        </w:rPr>
        <w:t>エ</w:t>
      </w:r>
      <w:r w:rsidRPr="00FA789E">
        <w:rPr>
          <w:rFonts w:ascii="ＭＳ 明朝" w:hint="eastAsia"/>
          <w:sz w:val="22"/>
          <w:szCs w:val="22"/>
        </w:rPr>
        <w:t xml:space="preserve">　ハード・ソフト一体となった駐車対策の推進</w:t>
      </w:r>
    </w:p>
    <w:p w:rsidR="00621DB2" w:rsidRPr="00FA789E" w:rsidRDefault="00621DB2" w:rsidP="00621DB2">
      <w:pPr>
        <w:ind w:leftChars="420" w:left="924" w:firstLineChars="100" w:firstLine="230"/>
        <w:rPr>
          <w:rFonts w:ascii="ＭＳ 明朝" w:hAnsi="ＭＳ 明朝"/>
          <w:sz w:val="22"/>
          <w:szCs w:val="22"/>
        </w:rPr>
      </w:pPr>
      <w:r w:rsidRPr="00FA789E">
        <w:rPr>
          <w:rFonts w:ascii="ＭＳ 明朝" w:hint="eastAsia"/>
          <w:sz w:val="22"/>
          <w:szCs w:val="22"/>
        </w:rPr>
        <w:t>特に違法駐車が著しく安全で円滑な道路交通が阻害されている都市内の道路において、交通安全施設としての駐車場、路上駐車施設、駐車場案内システムや駐停車禁止区域の明示、違法駐車の取締り、積極的な広報・啓発活動等ハード・ソフト一体となった駐車対策を推進する。</w:t>
      </w:r>
    </w:p>
    <w:p w:rsidR="00621DB2" w:rsidRPr="00FA789E" w:rsidRDefault="00621DB2" w:rsidP="00621DB2">
      <w:pPr>
        <w:widowControl/>
        <w:ind w:leftChars="540" w:left="1188" w:firstLineChars="100" w:firstLine="230"/>
        <w:rPr>
          <w:rFonts w:ascii="ＭＳ 明朝" w:hAnsi="ＭＳ 明朝" w:cs="ＭＳ Ｐゴシック"/>
          <w:kern w:val="0"/>
          <w:sz w:val="22"/>
          <w:szCs w:val="22"/>
        </w:rPr>
      </w:pPr>
    </w:p>
    <w:p w:rsidR="00621DB2" w:rsidRPr="003C6389" w:rsidRDefault="007251EE" w:rsidP="007251EE">
      <w:pPr>
        <w:pStyle w:val="a"/>
        <w:numPr>
          <w:ilvl w:val="0"/>
          <w:numId w:val="0"/>
        </w:numPr>
        <w:ind w:firstLineChars="200" w:firstLine="462"/>
        <w:rPr>
          <w:rFonts w:ascii="ＭＳ ゴシック" w:eastAsia="ＭＳ ゴシック" w:hAnsi="ＭＳ ゴシック"/>
          <w:b/>
          <w:szCs w:val="22"/>
        </w:rPr>
      </w:pPr>
      <w:r>
        <w:rPr>
          <w:rFonts w:ascii="ＭＳ ゴシック" w:eastAsia="ＭＳ ゴシック" w:hAnsi="ＭＳ ゴシック" w:hint="eastAsia"/>
          <w:b/>
          <w:szCs w:val="22"/>
        </w:rPr>
        <w:t xml:space="preserve">⑬　</w:t>
      </w:r>
      <w:r w:rsidR="00621DB2" w:rsidRPr="00774260">
        <w:rPr>
          <w:rFonts w:ascii="ＭＳ ゴシック" w:eastAsia="ＭＳ ゴシック" w:hAnsi="ＭＳ ゴシック" w:hint="eastAsia"/>
          <w:b/>
          <w:szCs w:val="22"/>
        </w:rPr>
        <w:t>道路交通情報の充実</w:t>
      </w:r>
    </w:p>
    <w:p w:rsidR="00621DB2" w:rsidRDefault="00621DB2" w:rsidP="00621DB2">
      <w:pPr>
        <w:ind w:leftChars="315" w:left="693" w:firstLineChars="100" w:firstLine="230"/>
        <w:rPr>
          <w:rFonts w:ascii="ＭＳ 明朝" w:hAnsi="ＭＳ 明朝"/>
          <w:sz w:val="22"/>
          <w:szCs w:val="22"/>
        </w:rPr>
      </w:pPr>
      <w:r w:rsidRPr="004F3B22">
        <w:rPr>
          <w:rFonts w:ascii="ＭＳ 明朝" w:hAnsi="ＭＳ 明朝" w:hint="eastAsia"/>
          <w:sz w:val="22"/>
          <w:szCs w:val="22"/>
        </w:rPr>
        <w:t>安全で円滑な道路交通を確保するためには</w:t>
      </w:r>
      <w:r>
        <w:rPr>
          <w:rFonts w:ascii="ＭＳ 明朝" w:hAnsi="ＭＳ 明朝" w:hint="eastAsia"/>
          <w:sz w:val="22"/>
          <w:szCs w:val="22"/>
        </w:rPr>
        <w:t>、</w:t>
      </w:r>
      <w:r w:rsidRPr="004F3B22">
        <w:rPr>
          <w:rFonts w:ascii="ＭＳ 明朝" w:hAnsi="ＭＳ 明朝" w:hint="eastAsia"/>
          <w:sz w:val="22"/>
          <w:szCs w:val="22"/>
        </w:rPr>
        <w:t>運転者に対して正確できめ細かな道路交通情報を分かりやすく提供することが重要であり</w:t>
      </w:r>
      <w:r>
        <w:rPr>
          <w:rFonts w:ascii="ＭＳ 明朝" w:hAnsi="ＭＳ 明朝" w:hint="eastAsia"/>
          <w:sz w:val="22"/>
          <w:szCs w:val="22"/>
        </w:rPr>
        <w:t>、</w:t>
      </w:r>
      <w:r w:rsidRPr="004F3B22">
        <w:rPr>
          <w:rFonts w:ascii="ＭＳ 明朝" w:hAnsi="ＭＳ 明朝" w:hint="eastAsia"/>
          <w:sz w:val="22"/>
          <w:szCs w:val="22"/>
        </w:rPr>
        <w:t>高度化</w:t>
      </w:r>
      <w:r>
        <w:rPr>
          <w:rFonts w:ascii="ＭＳ 明朝" w:hAnsi="ＭＳ 明朝" w:hint="eastAsia"/>
          <w:sz w:val="22"/>
          <w:szCs w:val="22"/>
        </w:rPr>
        <w:t>、</w:t>
      </w:r>
      <w:r w:rsidRPr="004F3B22">
        <w:rPr>
          <w:rFonts w:ascii="ＭＳ 明朝" w:hAnsi="ＭＳ 明朝" w:hint="eastAsia"/>
          <w:sz w:val="22"/>
          <w:szCs w:val="22"/>
        </w:rPr>
        <w:t>多様化する道路交通情報に対する国民のニーズに対応し</w:t>
      </w:r>
      <w:r>
        <w:rPr>
          <w:rFonts w:ascii="ＭＳ 明朝" w:hAnsi="ＭＳ 明朝" w:hint="eastAsia"/>
          <w:sz w:val="22"/>
          <w:szCs w:val="22"/>
        </w:rPr>
        <w:t>、</w:t>
      </w:r>
      <w:r w:rsidRPr="004F3B22">
        <w:rPr>
          <w:rFonts w:ascii="ＭＳ 明朝" w:hAnsi="ＭＳ 明朝" w:hint="eastAsia"/>
          <w:sz w:val="22"/>
          <w:szCs w:val="22"/>
        </w:rPr>
        <w:t>適時・適切な情報を提供するため</w:t>
      </w:r>
      <w:r>
        <w:rPr>
          <w:rFonts w:ascii="ＭＳ 明朝" w:hAnsi="ＭＳ 明朝" w:hint="eastAsia"/>
          <w:sz w:val="22"/>
          <w:szCs w:val="22"/>
        </w:rPr>
        <w:t>、ICT</w:t>
      </w:r>
      <w:r w:rsidRPr="004F3B22">
        <w:rPr>
          <w:rFonts w:ascii="ＭＳ 明朝" w:hAnsi="ＭＳ 明朝" w:hint="eastAsia"/>
          <w:sz w:val="22"/>
          <w:szCs w:val="22"/>
        </w:rPr>
        <w:t>等を活用して</w:t>
      </w:r>
      <w:r>
        <w:rPr>
          <w:rFonts w:ascii="ＭＳ 明朝" w:hAnsi="ＭＳ 明朝" w:hint="eastAsia"/>
          <w:sz w:val="22"/>
          <w:szCs w:val="22"/>
        </w:rPr>
        <w:t>、</w:t>
      </w:r>
      <w:r w:rsidRPr="004F3B22">
        <w:rPr>
          <w:rFonts w:ascii="ＭＳ 明朝" w:hAnsi="ＭＳ 明朝" w:hint="eastAsia"/>
          <w:sz w:val="22"/>
          <w:szCs w:val="22"/>
        </w:rPr>
        <w:t>道路交通情報の充実を図る必要がある。</w:t>
      </w:r>
    </w:p>
    <w:p w:rsidR="00621DB2" w:rsidRPr="000A7A52" w:rsidRDefault="00621DB2" w:rsidP="00621DB2">
      <w:pPr>
        <w:ind w:leftChars="315" w:left="693" w:firstLineChars="100" w:firstLine="230"/>
        <w:rPr>
          <w:rFonts w:ascii="ＭＳ 明朝" w:hAnsi="ＭＳ 明朝"/>
          <w:sz w:val="22"/>
          <w:szCs w:val="22"/>
        </w:rPr>
      </w:pPr>
    </w:p>
    <w:p w:rsidR="00621DB2" w:rsidRPr="000A7A52" w:rsidRDefault="00621DB2" w:rsidP="00621DB2">
      <w:pPr>
        <w:ind w:firstLineChars="300" w:firstLine="690"/>
        <w:rPr>
          <w:rFonts w:ascii="ＭＳ 明朝" w:hAnsi="ＭＳ 明朝"/>
          <w:sz w:val="22"/>
          <w:szCs w:val="22"/>
        </w:rPr>
      </w:pPr>
      <w:r w:rsidRPr="000A7A52">
        <w:rPr>
          <w:rFonts w:ascii="ＭＳ 明朝" w:hAnsi="ＭＳ 明朝" w:hint="eastAsia"/>
          <w:sz w:val="22"/>
          <w:szCs w:val="22"/>
        </w:rPr>
        <w:t>ア　情報収集・提供体制の充実</w:t>
      </w:r>
    </w:p>
    <w:p w:rsidR="00621DB2" w:rsidRDefault="00621DB2" w:rsidP="00621DB2">
      <w:pPr>
        <w:ind w:leftChars="420" w:left="924" w:firstLineChars="100" w:firstLine="230"/>
        <w:rPr>
          <w:rFonts w:ascii="ＭＳ 明朝" w:hAnsi="ＭＳ 明朝"/>
          <w:sz w:val="22"/>
          <w:szCs w:val="22"/>
        </w:rPr>
      </w:pPr>
      <w:r w:rsidRPr="000A7A52">
        <w:rPr>
          <w:rFonts w:ascii="ＭＳ 明朝" w:hAnsi="ＭＳ 明朝" w:hint="eastAsia"/>
          <w:sz w:val="22"/>
          <w:szCs w:val="22"/>
        </w:rPr>
        <w:t>多様化する道路利用者の</w:t>
      </w:r>
      <w:r w:rsidRPr="004F3B22">
        <w:rPr>
          <w:rFonts w:ascii="ＭＳ 明朝" w:hAnsi="ＭＳ 明朝" w:hint="eastAsia"/>
          <w:sz w:val="22"/>
          <w:szCs w:val="22"/>
        </w:rPr>
        <w:t>ニーズに</w:t>
      </w:r>
      <w:r>
        <w:rPr>
          <w:rFonts w:ascii="ＭＳ 明朝" w:hAnsi="ＭＳ 明朝" w:hint="eastAsia"/>
          <w:sz w:val="22"/>
          <w:szCs w:val="22"/>
        </w:rPr>
        <w:t>応</w:t>
      </w:r>
      <w:r w:rsidRPr="004F3B22">
        <w:rPr>
          <w:rFonts w:ascii="ＭＳ 明朝" w:hAnsi="ＭＳ 明朝" w:hint="eastAsia"/>
          <w:sz w:val="22"/>
          <w:szCs w:val="22"/>
        </w:rPr>
        <w:t>えて</w:t>
      </w:r>
      <w:r>
        <w:rPr>
          <w:rFonts w:ascii="ＭＳ 明朝" w:hAnsi="ＭＳ 明朝" w:hint="eastAsia"/>
          <w:sz w:val="22"/>
          <w:szCs w:val="22"/>
        </w:rPr>
        <w:t>、</w:t>
      </w:r>
      <w:r w:rsidRPr="000A7A52">
        <w:rPr>
          <w:rFonts w:ascii="ＭＳ 明朝" w:hAnsi="ＭＳ 明朝" w:hint="eastAsia"/>
          <w:sz w:val="22"/>
          <w:szCs w:val="22"/>
        </w:rPr>
        <w:t>道路利用者に対し</w:t>
      </w:r>
      <w:r>
        <w:rPr>
          <w:rFonts w:ascii="ＭＳ 明朝" w:hAnsi="ＭＳ 明朝" w:hint="eastAsia"/>
          <w:sz w:val="22"/>
          <w:szCs w:val="22"/>
        </w:rPr>
        <w:t>、</w:t>
      </w:r>
      <w:r w:rsidRPr="000A7A52">
        <w:rPr>
          <w:rFonts w:ascii="ＭＳ 明朝" w:hAnsi="ＭＳ 明朝" w:hint="eastAsia"/>
          <w:sz w:val="22"/>
          <w:szCs w:val="22"/>
        </w:rPr>
        <w:t>必要な道路交通情報を提供することにより、安全かつ円滑な道路交通を</w:t>
      </w:r>
      <w:r w:rsidRPr="004F3B22">
        <w:rPr>
          <w:rFonts w:ascii="ＭＳ 明朝" w:hAnsi="ＭＳ 明朝" w:hint="eastAsia"/>
          <w:sz w:val="22"/>
          <w:szCs w:val="22"/>
        </w:rPr>
        <w:t>確保するため、</w:t>
      </w:r>
      <w:r w:rsidRPr="00C721C0">
        <w:rPr>
          <w:rFonts w:ascii="ＭＳ 明朝" w:hAnsi="ＭＳ 明朝" w:hint="eastAsia"/>
          <w:sz w:val="22"/>
          <w:szCs w:val="22"/>
        </w:rPr>
        <w:t>光ビーコン、</w:t>
      </w:r>
      <w:r w:rsidRPr="000A7A52">
        <w:rPr>
          <w:rFonts w:ascii="ＭＳ 明朝" w:hAnsi="ＭＳ 明朝" w:hint="eastAsia"/>
          <w:sz w:val="22"/>
          <w:szCs w:val="22"/>
        </w:rPr>
        <w:t>交通監視カメラ、車両感知器、交通情報板、道路情報提供装置等の</w:t>
      </w:r>
      <w:r w:rsidRPr="004F3B22">
        <w:rPr>
          <w:rFonts w:ascii="ＭＳ 明朝" w:hAnsi="ＭＳ 明朝" w:hint="eastAsia"/>
          <w:sz w:val="22"/>
          <w:szCs w:val="22"/>
        </w:rPr>
        <w:t>整備による情報収集・提供体制の充実を図る。</w:t>
      </w:r>
    </w:p>
    <w:p w:rsidR="00621DB2" w:rsidRPr="004064B3"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また、自動運転の実用化に資する交通環境の構築のため、交通情報収集・交通情報収集提供装置等の交通管制及び信号機の情報化に資する事業を推進する。</w:t>
      </w:r>
    </w:p>
    <w:p w:rsidR="00621DB2" w:rsidRPr="000A7A52" w:rsidRDefault="00621DB2" w:rsidP="00621DB2">
      <w:pPr>
        <w:ind w:leftChars="420" w:left="924" w:firstLineChars="100" w:firstLine="230"/>
        <w:rPr>
          <w:rFonts w:ascii="ＭＳ 明朝" w:hAnsi="ＭＳ 明朝"/>
          <w:sz w:val="22"/>
          <w:szCs w:val="22"/>
        </w:rPr>
      </w:pPr>
    </w:p>
    <w:p w:rsidR="00621DB2" w:rsidRPr="000A7A52" w:rsidRDefault="00621DB2" w:rsidP="00621DB2">
      <w:pPr>
        <w:ind w:firstLineChars="300" w:firstLine="690"/>
        <w:rPr>
          <w:rFonts w:ascii="ＭＳ 明朝" w:hAnsi="ＭＳ 明朝"/>
          <w:sz w:val="22"/>
          <w:szCs w:val="22"/>
        </w:rPr>
      </w:pPr>
      <w:r>
        <w:rPr>
          <w:rFonts w:ascii="ＭＳ 明朝" w:hAnsi="ＭＳ 明朝" w:hint="eastAsia"/>
          <w:sz w:val="22"/>
          <w:szCs w:val="22"/>
        </w:rPr>
        <w:t>イ　ITS</w:t>
      </w:r>
      <w:r w:rsidRPr="000A7A52">
        <w:rPr>
          <w:rFonts w:ascii="ＭＳ 明朝" w:hAnsi="ＭＳ 明朝" w:hint="eastAsia"/>
          <w:sz w:val="22"/>
          <w:szCs w:val="22"/>
        </w:rPr>
        <w:t>を活用した道路交通情報の高度化</w:t>
      </w:r>
    </w:p>
    <w:p w:rsidR="00621DB2" w:rsidRDefault="00621DB2" w:rsidP="00621DB2">
      <w:pPr>
        <w:ind w:leftChars="420" w:left="924" w:firstLineChars="100" w:firstLine="230"/>
        <w:rPr>
          <w:rFonts w:ascii="ＭＳ 明朝" w:hAnsi="ＭＳ 明朝"/>
          <w:sz w:val="22"/>
          <w:szCs w:val="22"/>
          <w:u w:val="single"/>
        </w:rPr>
      </w:pPr>
      <w:r>
        <w:rPr>
          <w:rFonts w:ascii="ＭＳ 明朝" w:hAnsi="ＭＳ 明朝"/>
          <w:sz w:val="22"/>
          <w:szCs w:val="22"/>
        </w:rPr>
        <w:t>ITS</w:t>
      </w:r>
      <w:r w:rsidRPr="000A7A52">
        <w:rPr>
          <w:rFonts w:ascii="ＭＳ 明朝" w:hAnsi="ＭＳ 明朝" w:hint="eastAsia"/>
          <w:sz w:val="22"/>
          <w:szCs w:val="22"/>
        </w:rPr>
        <w:t>の一環として、運転者に渋滞状況等の道路交通情報を提供する</w:t>
      </w:r>
      <w:r>
        <w:rPr>
          <w:rFonts w:ascii="ＭＳ 明朝" w:hAnsi="ＭＳ 明朝" w:hint="eastAsia"/>
          <w:sz w:val="22"/>
          <w:szCs w:val="22"/>
        </w:rPr>
        <w:t>VICS</w:t>
      </w:r>
      <w:r w:rsidRPr="004F3B22">
        <w:rPr>
          <w:rFonts w:ascii="ＭＳ 明朝" w:hAnsi="ＭＳ 明朝" w:hint="eastAsia"/>
          <w:sz w:val="22"/>
          <w:szCs w:val="22"/>
        </w:rPr>
        <w:t>や</w:t>
      </w:r>
      <w:r>
        <w:rPr>
          <w:rFonts w:ascii="ＭＳ 明朝" w:hAnsi="ＭＳ 明朝" w:hint="eastAsia"/>
          <w:sz w:val="22"/>
          <w:szCs w:val="22"/>
        </w:rPr>
        <w:t>ETC2.0</w:t>
      </w:r>
      <w:r w:rsidRPr="00C721C0">
        <w:rPr>
          <w:rFonts w:ascii="ＭＳ 明朝" w:hAnsi="ＭＳ 明朝" w:hint="eastAsia"/>
          <w:sz w:val="22"/>
          <w:szCs w:val="22"/>
        </w:rPr>
        <w:t>の整備・拡充を積極的に図る</w:t>
      </w:r>
      <w:r w:rsidRPr="00D97E60">
        <w:rPr>
          <w:rFonts w:ascii="明朝体" w:eastAsia="明朝体" w:hint="eastAsia"/>
          <w:sz w:val="22"/>
          <w:szCs w:val="22"/>
        </w:rPr>
        <w:t>とともに、</w:t>
      </w:r>
      <w:r>
        <w:rPr>
          <w:rFonts w:ascii="明朝体" w:eastAsia="明朝体" w:hint="eastAsia"/>
          <w:sz w:val="22"/>
          <w:szCs w:val="22"/>
        </w:rPr>
        <w:t>ETC2.0</w:t>
      </w:r>
      <w:r w:rsidRPr="00D97E60">
        <w:rPr>
          <w:rFonts w:ascii="明朝体" w:eastAsia="明朝体" w:hint="eastAsia"/>
          <w:sz w:val="22"/>
          <w:szCs w:val="22"/>
        </w:rPr>
        <w:t>対応カーナビ及び</w:t>
      </w:r>
      <w:r>
        <w:rPr>
          <w:rFonts w:ascii="明朝体" w:eastAsia="明朝体" w:hint="eastAsia"/>
          <w:sz w:val="22"/>
          <w:szCs w:val="22"/>
        </w:rPr>
        <w:t>ETC2.0</w:t>
      </w:r>
      <w:r w:rsidRPr="00D97E60">
        <w:rPr>
          <w:rFonts w:ascii="明朝体" w:eastAsia="明朝体" w:hint="eastAsia"/>
          <w:sz w:val="22"/>
          <w:szCs w:val="22"/>
        </w:rPr>
        <w:t>車載器を活用し、</w:t>
      </w:r>
      <w:r>
        <w:rPr>
          <w:rFonts w:ascii="明朝体" w:eastAsia="明朝体" w:hint="eastAsia"/>
          <w:sz w:val="22"/>
          <w:szCs w:val="22"/>
        </w:rPr>
        <w:t>ETC</w:t>
      </w:r>
      <w:r w:rsidRPr="00D97E60">
        <w:rPr>
          <w:rFonts w:ascii="明朝体" w:eastAsia="明朝体" w:hint="eastAsia"/>
          <w:sz w:val="22"/>
          <w:szCs w:val="22"/>
        </w:rPr>
        <w:t>のほか渋滞回避支援や安全運転支援、災害時の支援に関する情報提供を行う</w:t>
      </w:r>
      <w:r>
        <w:rPr>
          <w:rFonts w:ascii="明朝体" w:eastAsia="明朝体" w:hint="eastAsia"/>
          <w:sz w:val="22"/>
          <w:szCs w:val="22"/>
        </w:rPr>
        <w:t>ETC2.0サービスを推進</w:t>
      </w:r>
      <w:r w:rsidRPr="00D97E60">
        <w:rPr>
          <w:rFonts w:ascii="明朝体" w:eastAsia="明朝体" w:hint="eastAsia"/>
          <w:sz w:val="22"/>
          <w:szCs w:val="22"/>
        </w:rPr>
        <w:t>することにより、情報提供の高度化を図り</w:t>
      </w:r>
      <w:r w:rsidRPr="00C721C0">
        <w:rPr>
          <w:rFonts w:ascii="ＭＳ 明朝" w:hAnsi="ＭＳ 明朝" w:hint="eastAsia"/>
          <w:sz w:val="22"/>
          <w:szCs w:val="22"/>
        </w:rPr>
        <w:t>、交通の分散</w:t>
      </w:r>
      <w:r w:rsidRPr="00D97E60">
        <w:rPr>
          <w:rFonts w:ascii="明朝体" w:eastAsia="明朝体" w:hint="eastAsia"/>
          <w:sz w:val="22"/>
          <w:szCs w:val="22"/>
        </w:rPr>
        <w:t>による</w:t>
      </w:r>
      <w:r w:rsidRPr="000A7A52">
        <w:rPr>
          <w:rFonts w:ascii="ＭＳ 明朝" w:hAnsi="ＭＳ 明朝" w:hint="eastAsia"/>
          <w:sz w:val="22"/>
          <w:szCs w:val="22"/>
        </w:rPr>
        <w:t>交通渋滞を解消し、交通の</w:t>
      </w:r>
      <w:r w:rsidRPr="007B29B1">
        <w:rPr>
          <w:rFonts w:ascii="ＭＳ 明朝" w:hAnsi="ＭＳ 明朝" w:hint="eastAsia"/>
          <w:sz w:val="22"/>
          <w:szCs w:val="22"/>
        </w:rPr>
        <w:t>安全と円滑化を推進する。</w:t>
      </w:r>
    </w:p>
    <w:p w:rsidR="00621DB2" w:rsidRDefault="00621DB2" w:rsidP="00621DB2">
      <w:pPr>
        <w:ind w:firstLineChars="300" w:firstLine="690"/>
        <w:rPr>
          <w:rFonts w:ascii="ＭＳ 明朝" w:hAnsi="ＭＳ 明朝"/>
          <w:sz w:val="22"/>
          <w:szCs w:val="22"/>
        </w:rPr>
      </w:pPr>
      <w:r>
        <w:rPr>
          <w:rFonts w:ascii="ＭＳ 明朝" w:hAnsi="ＭＳ 明朝" w:hint="eastAsia"/>
          <w:sz w:val="22"/>
          <w:szCs w:val="22"/>
        </w:rPr>
        <w:lastRenderedPageBreak/>
        <w:t>ウ</w:t>
      </w:r>
      <w:r w:rsidRPr="00644558">
        <w:rPr>
          <w:rFonts w:ascii="ＭＳ 明朝" w:hAnsi="ＭＳ 明朝" w:hint="eastAsia"/>
          <w:sz w:val="22"/>
          <w:szCs w:val="22"/>
        </w:rPr>
        <w:t xml:space="preserve">　</w:t>
      </w:r>
      <w:r>
        <w:rPr>
          <w:rFonts w:ascii="ＭＳ 明朝" w:hAnsi="ＭＳ 明朝" w:hint="eastAsia"/>
          <w:sz w:val="22"/>
          <w:szCs w:val="22"/>
        </w:rPr>
        <w:t>分かりやすい道路交通環境の確保</w:t>
      </w:r>
    </w:p>
    <w:p w:rsidR="00621DB2" w:rsidRDefault="00621DB2" w:rsidP="00621DB2">
      <w:pPr>
        <w:ind w:leftChars="420" w:left="924" w:firstLineChars="100" w:firstLine="230"/>
        <w:rPr>
          <w:rFonts w:ascii="ＭＳ 明朝" w:hAnsi="ＭＳ 明朝"/>
          <w:sz w:val="22"/>
          <w:szCs w:val="22"/>
        </w:rPr>
      </w:pPr>
      <w:r w:rsidRPr="00644558">
        <w:rPr>
          <w:rFonts w:ascii="ＭＳ 明朝" w:hAnsi="ＭＳ 明朝" w:hint="eastAsia"/>
          <w:sz w:val="22"/>
          <w:szCs w:val="22"/>
        </w:rPr>
        <w:t>分かりやすく使いやすい道路交通環境を整備し、安全で円滑な交通の確保を図るため、交通監視カメラ、各種車両感知器等の整備、道路・交通等に関する情報（異常気象に関する情報や都市間のルート選択に資する情報を含む。）を迅速かつ的確に提供する道路情報提供装置、交通情報板等の整備、時間別・車種別等の交通規制の実効を図るための視認性・耐久性に優れた大型固定標識及び路側可変標識の整備並びに利用者のニーズに即した分</w:t>
      </w:r>
      <w:r>
        <w:rPr>
          <w:rFonts w:ascii="ＭＳ 明朝" w:hAnsi="ＭＳ 明朝" w:hint="eastAsia"/>
          <w:sz w:val="22"/>
          <w:szCs w:val="22"/>
        </w:rPr>
        <w:t>かりやすい案内標識等の整備を推進する。</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また、</w:t>
      </w:r>
      <w:r w:rsidRPr="00644558">
        <w:rPr>
          <w:rFonts w:ascii="ＭＳ 明朝" w:hAnsi="ＭＳ 明朝" w:hint="eastAsia"/>
          <w:sz w:val="22"/>
          <w:szCs w:val="22"/>
        </w:rPr>
        <w:t>主要な幹線道路の交差点及び交差点付近において、ルート番号等を用いた案内標識の設置を推進するとともに、多言語表記の実施などにより、国際化の進展への対応に努める。</w:t>
      </w:r>
    </w:p>
    <w:p w:rsidR="00621DB2" w:rsidRDefault="00621DB2" w:rsidP="00621DB2">
      <w:pPr>
        <w:rPr>
          <w:rFonts w:ascii="ＭＳ 明朝" w:hAnsi="ＭＳ 明朝"/>
          <w:sz w:val="22"/>
          <w:szCs w:val="22"/>
        </w:rPr>
      </w:pPr>
    </w:p>
    <w:p w:rsidR="00621DB2" w:rsidRPr="00644558" w:rsidRDefault="007251EE" w:rsidP="007251EE">
      <w:pPr>
        <w:pStyle w:val="a"/>
        <w:numPr>
          <w:ilvl w:val="0"/>
          <w:numId w:val="0"/>
        </w:numPr>
        <w:ind w:firstLineChars="200" w:firstLine="462"/>
        <w:rPr>
          <w:rFonts w:hAnsi="ＭＳ 明朝"/>
          <w:szCs w:val="22"/>
        </w:rPr>
      </w:pPr>
      <w:r>
        <w:rPr>
          <w:rFonts w:ascii="ＭＳ ゴシック" w:eastAsia="ＭＳ ゴシック" w:hAnsi="ＭＳ ゴシック" w:hint="eastAsia"/>
          <w:b/>
          <w:szCs w:val="22"/>
        </w:rPr>
        <w:t xml:space="preserve">⑭　</w:t>
      </w:r>
      <w:r w:rsidR="00621DB2" w:rsidRPr="00CA6C90">
        <w:rPr>
          <w:rFonts w:ascii="ＭＳ ゴシック" w:eastAsia="ＭＳ ゴシック" w:hAnsi="ＭＳ ゴシック" w:hint="eastAsia"/>
          <w:b/>
          <w:szCs w:val="22"/>
        </w:rPr>
        <w:t>交通安全に寄与する</w:t>
      </w:r>
      <w:r w:rsidR="00621DB2" w:rsidRPr="003C6389">
        <w:rPr>
          <w:rFonts w:ascii="ＭＳ ゴシック" w:eastAsia="ＭＳ ゴシック" w:hAnsi="ＭＳ ゴシック" w:hint="eastAsia"/>
          <w:b/>
          <w:szCs w:val="22"/>
        </w:rPr>
        <w:t>道路交通環境の整備</w:t>
      </w:r>
    </w:p>
    <w:p w:rsidR="00621DB2" w:rsidRPr="00644558" w:rsidRDefault="00621DB2" w:rsidP="00621DB2">
      <w:pPr>
        <w:ind w:firstLineChars="300" w:firstLine="690"/>
        <w:rPr>
          <w:rFonts w:ascii="ＭＳ 明朝" w:hAnsi="ＭＳ 明朝"/>
          <w:sz w:val="22"/>
          <w:szCs w:val="22"/>
        </w:rPr>
      </w:pPr>
      <w:r>
        <w:rPr>
          <w:rFonts w:ascii="ＭＳ 明朝" w:hAnsi="ＭＳ 明朝" w:hint="eastAsia"/>
          <w:sz w:val="22"/>
          <w:szCs w:val="22"/>
        </w:rPr>
        <w:t>ア</w:t>
      </w:r>
      <w:r w:rsidRPr="00644558">
        <w:rPr>
          <w:rFonts w:ascii="ＭＳ 明朝" w:hAnsi="ＭＳ 明朝" w:hint="eastAsia"/>
          <w:sz w:val="22"/>
          <w:szCs w:val="22"/>
        </w:rPr>
        <w:t xml:space="preserve">　道路の使用及び占用の適正化等</w:t>
      </w:r>
    </w:p>
    <w:p w:rsidR="00621DB2" w:rsidRPr="00644558" w:rsidRDefault="00621DB2" w:rsidP="00621DB2">
      <w:pPr>
        <w:autoSpaceDN w:val="0"/>
        <w:ind w:leftChars="380" w:left="1066" w:hangingChars="100" w:hanging="230"/>
        <w:rPr>
          <w:rFonts w:ascii="ＭＳ 明朝" w:hAnsi="ＭＳ 明朝"/>
          <w:sz w:val="22"/>
          <w:szCs w:val="22"/>
        </w:rPr>
      </w:pPr>
      <w:r>
        <w:rPr>
          <w:rFonts w:ascii="ＭＳ 明朝" w:hAnsi="ＭＳ 明朝" w:hint="eastAsia"/>
          <w:sz w:val="22"/>
          <w:szCs w:val="22"/>
        </w:rPr>
        <w:t>(ｱ)</w:t>
      </w:r>
      <w:r>
        <w:rPr>
          <w:rFonts w:ascii="ＭＳ 明朝" w:hAnsi="ＭＳ 明朝"/>
          <w:sz w:val="22"/>
          <w:szCs w:val="22"/>
        </w:rPr>
        <w:t xml:space="preserve"> </w:t>
      </w:r>
      <w:r w:rsidRPr="00644558">
        <w:rPr>
          <w:rFonts w:ascii="ＭＳ 明朝" w:hAnsi="ＭＳ 明朝" w:hint="eastAsia"/>
          <w:sz w:val="22"/>
          <w:szCs w:val="22"/>
        </w:rPr>
        <w:t>道路の使用及び占用の適正化</w:t>
      </w:r>
    </w:p>
    <w:p w:rsidR="00621DB2" w:rsidRPr="00644558" w:rsidRDefault="00621DB2" w:rsidP="00621DB2">
      <w:pPr>
        <w:widowControl/>
        <w:ind w:leftChars="540" w:left="1188" w:firstLineChars="100" w:firstLine="230"/>
        <w:rPr>
          <w:rFonts w:ascii="ＭＳ 明朝" w:hAnsi="ＭＳ 明朝"/>
          <w:sz w:val="22"/>
          <w:szCs w:val="22"/>
        </w:rPr>
      </w:pPr>
      <w:r w:rsidRPr="00644558">
        <w:rPr>
          <w:rFonts w:ascii="ＭＳ 明朝" w:hAnsi="ＭＳ 明朝" w:hint="eastAsia"/>
          <w:sz w:val="22"/>
          <w:szCs w:val="22"/>
        </w:rPr>
        <w:t>工作物の設置、工事等のための道路の使用及び占用の許可に当たっては、道路の構造を保全し、安全かつ円滑な道路交通を確保するために適正</w:t>
      </w:r>
      <w:r>
        <w:rPr>
          <w:rFonts w:ascii="ＭＳ 明朝" w:hAnsi="ＭＳ 明朝" w:hint="eastAsia"/>
          <w:sz w:val="22"/>
          <w:szCs w:val="22"/>
        </w:rPr>
        <w:t>な運用を行うとともに、許可条件の</w:t>
      </w:r>
      <w:r w:rsidR="000E7E7F">
        <w:rPr>
          <w:rFonts w:ascii="ＭＳ 明朝" w:hAnsi="ＭＳ 明朝" w:hint="eastAsia"/>
          <w:sz w:val="22"/>
          <w:szCs w:val="22"/>
        </w:rPr>
        <w:t>順守</w:t>
      </w:r>
      <w:r w:rsidRPr="00644558">
        <w:rPr>
          <w:rFonts w:ascii="ＭＳ 明朝" w:hAnsi="ＭＳ 明朝" w:hint="eastAsia"/>
          <w:sz w:val="22"/>
          <w:szCs w:val="22"/>
        </w:rPr>
        <w:t>、占用物件等の維持管理の適正化について指導する。</w:t>
      </w:r>
    </w:p>
    <w:p w:rsidR="00621DB2" w:rsidRPr="00644558" w:rsidRDefault="00621DB2" w:rsidP="00621DB2">
      <w:pPr>
        <w:autoSpaceDN w:val="0"/>
        <w:ind w:leftChars="380" w:left="1066" w:hangingChars="100" w:hanging="230"/>
        <w:rPr>
          <w:rFonts w:ascii="ＭＳ 明朝"/>
          <w:sz w:val="22"/>
          <w:szCs w:val="22"/>
        </w:rPr>
      </w:pPr>
      <w:r>
        <w:rPr>
          <w:rFonts w:ascii="ＭＳ 明朝" w:hint="eastAsia"/>
          <w:sz w:val="22"/>
          <w:szCs w:val="22"/>
        </w:rPr>
        <w:t>(ｲ)</w:t>
      </w:r>
      <w:r>
        <w:rPr>
          <w:rFonts w:ascii="ＭＳ 明朝"/>
          <w:sz w:val="22"/>
          <w:szCs w:val="22"/>
        </w:rPr>
        <w:t xml:space="preserve"> </w:t>
      </w:r>
      <w:r w:rsidRPr="00644558">
        <w:rPr>
          <w:rFonts w:ascii="ＭＳ 明朝" w:hint="eastAsia"/>
          <w:sz w:val="22"/>
          <w:szCs w:val="22"/>
        </w:rPr>
        <w:t>不法占用物件の排除等</w:t>
      </w:r>
    </w:p>
    <w:p w:rsidR="00621DB2" w:rsidRPr="00644558" w:rsidRDefault="00621DB2" w:rsidP="00621DB2">
      <w:pPr>
        <w:widowControl/>
        <w:ind w:leftChars="540" w:left="1188" w:firstLineChars="100" w:firstLine="230"/>
        <w:rPr>
          <w:rFonts w:ascii="ＭＳ 明朝"/>
          <w:sz w:val="22"/>
          <w:szCs w:val="22"/>
        </w:rPr>
      </w:pPr>
      <w:r w:rsidRPr="00644558">
        <w:rPr>
          <w:rFonts w:ascii="ＭＳ 明朝" w:hint="eastAsia"/>
          <w:sz w:val="22"/>
          <w:szCs w:val="22"/>
        </w:rPr>
        <w:t>道路交通に支障を与える不法占用物件等については、実態把握、強力な指導取締</w:t>
      </w:r>
      <w:r w:rsidR="00DC70D3">
        <w:rPr>
          <w:rFonts w:ascii="ＭＳ 明朝" w:hint="eastAsia"/>
          <w:sz w:val="22"/>
          <w:szCs w:val="22"/>
        </w:rPr>
        <w:t>り</w:t>
      </w:r>
      <w:r w:rsidRPr="00644558">
        <w:rPr>
          <w:rFonts w:ascii="ＭＳ 明朝" w:hint="eastAsia"/>
          <w:sz w:val="22"/>
          <w:szCs w:val="22"/>
        </w:rPr>
        <w:t>によりその排除を行い、特に市街地について重点的にその是正を実施する。</w:t>
      </w:r>
    </w:p>
    <w:p w:rsidR="00621DB2" w:rsidRPr="006A7ADA" w:rsidRDefault="00621DB2" w:rsidP="00621DB2">
      <w:pPr>
        <w:widowControl/>
        <w:ind w:leftChars="540" w:left="1188" w:firstLineChars="100" w:firstLine="230"/>
        <w:rPr>
          <w:rFonts w:ascii="ＭＳ 明朝"/>
          <w:sz w:val="22"/>
          <w:szCs w:val="22"/>
        </w:rPr>
      </w:pPr>
      <w:r w:rsidRPr="00EA5248">
        <w:rPr>
          <w:rFonts w:hAnsi="ＭＳ 明朝" w:cs="ＭＳ ゴシック" w:hint="eastAsia"/>
          <w:sz w:val="22"/>
          <w:szCs w:val="22"/>
        </w:rPr>
        <w:t>さらに、道路上から不法占用物件等を</w:t>
      </w:r>
      <w:r w:rsidRPr="006A7ADA">
        <w:rPr>
          <w:rFonts w:hAnsi="ＭＳ 明朝" w:cs="ＭＳ ゴシック" w:hint="eastAsia"/>
          <w:sz w:val="22"/>
          <w:szCs w:val="22"/>
        </w:rPr>
        <w:t>排除するため</w:t>
      </w:r>
      <w:r>
        <w:rPr>
          <w:rFonts w:hAnsi="ＭＳ 明朝" w:cs="ＭＳ ゴシック" w:hint="eastAsia"/>
          <w:sz w:val="22"/>
          <w:szCs w:val="22"/>
        </w:rPr>
        <w:t>、指導、撤去、啓発活動を沿道住民等に対して積極的に行</w:t>
      </w:r>
      <w:r w:rsidR="000E7E7F">
        <w:rPr>
          <w:rFonts w:hAnsi="ＭＳ 明朝" w:cs="ＭＳ ゴシック" w:hint="eastAsia"/>
          <w:sz w:val="22"/>
          <w:szCs w:val="22"/>
        </w:rPr>
        <w:t>う。また、「道路ふれあい月間」等の活動を中心に</w:t>
      </w:r>
      <w:r w:rsidRPr="006A7ADA">
        <w:rPr>
          <w:rFonts w:hAnsi="ＭＳ 明朝" w:cs="ＭＳ ゴシック" w:hint="eastAsia"/>
          <w:sz w:val="22"/>
          <w:szCs w:val="22"/>
        </w:rPr>
        <w:t>道路愛護活動の推進を図る。</w:t>
      </w:r>
    </w:p>
    <w:p w:rsidR="00621DB2" w:rsidRPr="00644558" w:rsidRDefault="00621DB2" w:rsidP="00621DB2">
      <w:pPr>
        <w:autoSpaceDN w:val="0"/>
        <w:ind w:leftChars="380" w:left="1066" w:hangingChars="100" w:hanging="230"/>
        <w:rPr>
          <w:rFonts w:ascii="ＭＳ 明朝"/>
          <w:sz w:val="22"/>
          <w:szCs w:val="22"/>
        </w:rPr>
      </w:pPr>
      <w:r>
        <w:rPr>
          <w:rFonts w:ascii="ＭＳ 明朝" w:hint="eastAsia"/>
          <w:sz w:val="22"/>
          <w:szCs w:val="22"/>
        </w:rPr>
        <w:t>(ｳ)</w:t>
      </w:r>
      <w:r>
        <w:rPr>
          <w:rFonts w:ascii="ＭＳ 明朝"/>
          <w:sz w:val="22"/>
          <w:szCs w:val="22"/>
        </w:rPr>
        <w:t xml:space="preserve"> </w:t>
      </w:r>
      <w:r w:rsidRPr="00644558">
        <w:rPr>
          <w:rFonts w:ascii="ＭＳ 明朝" w:hint="eastAsia"/>
          <w:sz w:val="22"/>
          <w:szCs w:val="22"/>
        </w:rPr>
        <w:t>道路の掘り返しの規制等</w:t>
      </w:r>
    </w:p>
    <w:p w:rsidR="00621DB2" w:rsidRPr="00644558" w:rsidRDefault="00621DB2" w:rsidP="00621DB2">
      <w:pPr>
        <w:widowControl/>
        <w:ind w:leftChars="540" w:left="1188" w:firstLineChars="100" w:firstLine="230"/>
        <w:rPr>
          <w:rFonts w:ascii="ＭＳ 明朝"/>
          <w:sz w:val="22"/>
          <w:szCs w:val="22"/>
        </w:rPr>
      </w:pPr>
      <w:r w:rsidRPr="00644558">
        <w:rPr>
          <w:rFonts w:ascii="ＭＳ 明朝" w:hint="eastAsia"/>
          <w:sz w:val="22"/>
          <w:szCs w:val="22"/>
        </w:rPr>
        <w:t>道路の掘り返しを伴う占用工事については、無秩序な掘り返しと工事に伴う事故・渋滞を防止するため、施工時期や施工方法を調整する。</w:t>
      </w:r>
    </w:p>
    <w:p w:rsidR="00621DB2" w:rsidRPr="00644558" w:rsidRDefault="00621DB2" w:rsidP="00621DB2">
      <w:pPr>
        <w:widowControl/>
        <w:ind w:leftChars="540" w:left="1188" w:firstLineChars="100" w:firstLine="230"/>
        <w:rPr>
          <w:rFonts w:ascii="ＭＳ 明朝"/>
          <w:sz w:val="22"/>
          <w:szCs w:val="22"/>
        </w:rPr>
      </w:pPr>
    </w:p>
    <w:p w:rsidR="00621DB2" w:rsidRPr="00B83798" w:rsidRDefault="00621DB2" w:rsidP="00621DB2">
      <w:pPr>
        <w:ind w:firstLineChars="300" w:firstLine="690"/>
        <w:rPr>
          <w:rFonts w:ascii="ＭＳ 明朝" w:hAnsi="ＭＳ 明朝"/>
          <w:sz w:val="22"/>
          <w:szCs w:val="22"/>
        </w:rPr>
      </w:pPr>
      <w:r w:rsidRPr="00B83798">
        <w:rPr>
          <w:rFonts w:ascii="ＭＳ 明朝" w:hAnsi="ＭＳ 明朝" w:hint="eastAsia"/>
          <w:sz w:val="22"/>
          <w:szCs w:val="22"/>
        </w:rPr>
        <w:t>イ　休憩施設等の整備の推進</w:t>
      </w:r>
    </w:p>
    <w:p w:rsidR="00621DB2" w:rsidRPr="00B83798" w:rsidRDefault="00621DB2" w:rsidP="00621DB2">
      <w:pPr>
        <w:ind w:leftChars="420" w:left="924" w:firstLineChars="100" w:firstLine="230"/>
        <w:rPr>
          <w:rFonts w:ascii="ＭＳ 明朝" w:hAnsi="ＭＳ 明朝"/>
          <w:sz w:val="22"/>
          <w:szCs w:val="22"/>
        </w:rPr>
      </w:pPr>
      <w:r w:rsidRPr="00B83798">
        <w:rPr>
          <w:rFonts w:ascii="ＭＳ 明朝" w:hAnsi="ＭＳ 明朝" w:hint="eastAsia"/>
          <w:sz w:val="22"/>
          <w:szCs w:val="22"/>
        </w:rPr>
        <w:t>過労運転に伴う事故防止や近年の高齢運転者等の</w:t>
      </w:r>
      <w:r>
        <w:rPr>
          <w:rFonts w:ascii="ＭＳ 明朝" w:hAnsi="ＭＳ 明朝" w:hint="eastAsia"/>
          <w:sz w:val="22"/>
          <w:szCs w:val="22"/>
        </w:rPr>
        <w:t>増加に対応して、</w:t>
      </w:r>
      <w:r w:rsidR="006272E8">
        <w:rPr>
          <w:rFonts w:ascii="ＭＳ 明朝" w:hAnsi="ＭＳ 明朝" w:hint="eastAsia"/>
          <w:sz w:val="22"/>
          <w:szCs w:val="22"/>
        </w:rPr>
        <w:t>市町村による</w:t>
      </w:r>
      <w:r w:rsidRPr="00B83798">
        <w:rPr>
          <w:rFonts w:ascii="ＭＳ 明朝" w:hAnsi="ＭＳ 明朝" w:hint="eastAsia"/>
          <w:sz w:val="22"/>
          <w:szCs w:val="22"/>
        </w:rPr>
        <w:t>「道の駅」</w:t>
      </w:r>
      <w:r>
        <w:rPr>
          <w:rFonts w:ascii="ＭＳ 明朝" w:hAnsi="ＭＳ 明朝" w:hint="eastAsia"/>
          <w:sz w:val="22"/>
          <w:szCs w:val="22"/>
        </w:rPr>
        <w:t>等</w:t>
      </w:r>
      <w:r w:rsidRPr="00B83798">
        <w:rPr>
          <w:rFonts w:ascii="ＭＳ 明朝" w:hAnsi="ＭＳ 明朝" w:hint="eastAsia"/>
          <w:sz w:val="22"/>
          <w:szCs w:val="22"/>
        </w:rPr>
        <w:t>の</w:t>
      </w:r>
      <w:r w:rsidR="006272E8">
        <w:rPr>
          <w:rFonts w:ascii="ＭＳ 明朝" w:hAnsi="ＭＳ 明朝" w:hint="eastAsia"/>
          <w:sz w:val="22"/>
          <w:szCs w:val="22"/>
        </w:rPr>
        <w:t>構想・事業計画策定などの取組に対して、国土交通省と連携し総合的な支援を実施する。</w:t>
      </w:r>
    </w:p>
    <w:p w:rsidR="00621DB2" w:rsidRPr="00644558" w:rsidRDefault="00621DB2" w:rsidP="00621DB2">
      <w:pPr>
        <w:ind w:leftChars="420" w:left="924" w:firstLineChars="100" w:firstLine="230"/>
        <w:rPr>
          <w:rFonts w:ascii="ＭＳ 明朝" w:hAnsi="ＭＳ 明朝"/>
          <w:sz w:val="22"/>
          <w:szCs w:val="22"/>
        </w:rPr>
      </w:pPr>
    </w:p>
    <w:p w:rsidR="00621DB2" w:rsidRPr="003C6389" w:rsidRDefault="00621DB2" w:rsidP="00621DB2">
      <w:pPr>
        <w:ind w:firstLineChars="300" w:firstLine="690"/>
        <w:rPr>
          <w:rFonts w:ascii="ＭＳ 明朝" w:hAnsi="ＭＳ 明朝"/>
          <w:sz w:val="22"/>
          <w:szCs w:val="22"/>
        </w:rPr>
      </w:pPr>
      <w:r>
        <w:rPr>
          <w:rFonts w:ascii="ＭＳ 明朝" w:hAnsi="ＭＳ 明朝" w:hint="eastAsia"/>
          <w:sz w:val="22"/>
          <w:szCs w:val="22"/>
        </w:rPr>
        <w:t>ウ　子供</w:t>
      </w:r>
      <w:r w:rsidRPr="003C6389">
        <w:rPr>
          <w:rFonts w:ascii="ＭＳ 明朝" w:hAnsi="ＭＳ 明朝" w:hint="eastAsia"/>
          <w:sz w:val="22"/>
          <w:szCs w:val="22"/>
        </w:rPr>
        <w:t>の遊び場等の確保</w:t>
      </w:r>
    </w:p>
    <w:p w:rsidR="00621DB2" w:rsidRPr="003C6389"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子供の遊び場の不足を解消し、路上遊戯等による交通事故の防止に資するとともに、都市における良好な生活環境づくり等を図るため、社会資本整備重点計画等に基づき、住区基幹公園、</w:t>
      </w:r>
      <w:r w:rsidRPr="003C6389">
        <w:rPr>
          <w:rFonts w:ascii="ＭＳ 明朝" w:hAnsi="ＭＳ 明朝" w:hint="eastAsia"/>
          <w:sz w:val="22"/>
          <w:szCs w:val="22"/>
        </w:rPr>
        <w:t>都市基幹公園等の整備を推進する。</w:t>
      </w:r>
    </w:p>
    <w:p w:rsidR="00621DB2"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lastRenderedPageBreak/>
        <w:t>さらに、</w:t>
      </w:r>
      <w:r w:rsidRPr="003C6389">
        <w:rPr>
          <w:rFonts w:ascii="ＭＳ 明朝" w:hAnsi="ＭＳ 明朝" w:hint="eastAsia"/>
          <w:sz w:val="22"/>
          <w:szCs w:val="22"/>
        </w:rPr>
        <w:t>幼児及び小</w:t>
      </w:r>
      <w:r>
        <w:rPr>
          <w:rFonts w:ascii="ＭＳ 明朝" w:hAnsi="ＭＳ 明朝" w:hint="eastAsia"/>
          <w:sz w:val="22"/>
          <w:szCs w:val="22"/>
        </w:rPr>
        <w:t>学校低学年児童を対象とした児童館の活用や公立の小学校</w:t>
      </w:r>
      <w:r w:rsidR="005F3DE4">
        <w:rPr>
          <w:rFonts w:ascii="ＭＳ 明朝" w:hAnsi="ＭＳ 明朝" w:hint="eastAsia"/>
          <w:sz w:val="22"/>
          <w:szCs w:val="22"/>
        </w:rPr>
        <w:t>及び</w:t>
      </w:r>
      <w:r w:rsidRPr="003C6389">
        <w:rPr>
          <w:rFonts w:ascii="ＭＳ 明朝" w:hAnsi="ＭＳ 明朝" w:hint="eastAsia"/>
          <w:sz w:val="22"/>
          <w:szCs w:val="22"/>
        </w:rPr>
        <w:t>中学校の</w:t>
      </w:r>
      <w:r>
        <w:rPr>
          <w:rFonts w:ascii="ＭＳ 明朝" w:hAnsi="ＭＳ 明朝" w:hint="eastAsia"/>
          <w:sz w:val="22"/>
          <w:szCs w:val="22"/>
        </w:rPr>
        <w:t>校庭及び体育施設、社会福祉施設の園庭等の開放を</w:t>
      </w:r>
      <w:r w:rsidRPr="003C6389">
        <w:rPr>
          <w:rFonts w:ascii="ＭＳ 明朝" w:hAnsi="ＭＳ 明朝" w:hint="eastAsia"/>
          <w:sz w:val="22"/>
          <w:szCs w:val="22"/>
        </w:rPr>
        <w:t>促進</w:t>
      </w:r>
      <w:r>
        <w:rPr>
          <w:rFonts w:ascii="ＭＳ 明朝" w:hAnsi="ＭＳ 明朝" w:hint="eastAsia"/>
          <w:sz w:val="22"/>
          <w:szCs w:val="22"/>
        </w:rPr>
        <w:t>することにより、安全な子供の遊び場の確保を図る。</w:t>
      </w:r>
    </w:p>
    <w:p w:rsidR="00621DB2" w:rsidRDefault="00621DB2" w:rsidP="00621DB2">
      <w:pPr>
        <w:ind w:leftChars="420" w:left="924" w:firstLineChars="100" w:firstLine="230"/>
        <w:rPr>
          <w:rFonts w:ascii="ＭＳ 明朝" w:hAnsi="ＭＳ 明朝"/>
          <w:sz w:val="22"/>
          <w:szCs w:val="22"/>
        </w:rPr>
      </w:pPr>
    </w:p>
    <w:p w:rsidR="00621DB2" w:rsidRPr="003C6389" w:rsidRDefault="00621DB2" w:rsidP="00621DB2">
      <w:pPr>
        <w:ind w:firstLineChars="300" w:firstLine="690"/>
        <w:rPr>
          <w:rFonts w:ascii="ＭＳ 明朝" w:hAnsi="ＭＳ 明朝"/>
          <w:bCs/>
          <w:sz w:val="22"/>
          <w:szCs w:val="22"/>
        </w:rPr>
      </w:pPr>
      <w:r>
        <w:rPr>
          <w:rFonts w:ascii="ＭＳ 明朝" w:hAnsi="ＭＳ 明朝" w:hint="eastAsia"/>
          <w:sz w:val="22"/>
          <w:szCs w:val="22"/>
        </w:rPr>
        <w:t xml:space="preserve">エ　</w:t>
      </w:r>
      <w:r w:rsidRPr="003C6389">
        <w:rPr>
          <w:rFonts w:ascii="ＭＳ 明朝" w:hAnsi="ＭＳ 明朝" w:hint="eastAsia"/>
          <w:sz w:val="22"/>
          <w:szCs w:val="22"/>
        </w:rPr>
        <w:t>道路法に基づく通行の禁止又は制限</w:t>
      </w:r>
    </w:p>
    <w:p w:rsidR="00621DB2" w:rsidRPr="006A7ADA"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道路の構造を保全し、又は交通の危険を防止するため、</w:t>
      </w:r>
      <w:r w:rsidRPr="003C6389">
        <w:rPr>
          <w:rFonts w:ascii="ＭＳ 明朝" w:hAnsi="ＭＳ 明朝" w:hint="eastAsia"/>
          <w:sz w:val="22"/>
          <w:szCs w:val="22"/>
        </w:rPr>
        <w:t>道路の破損</w:t>
      </w:r>
      <w:r>
        <w:rPr>
          <w:rFonts w:ascii="ＭＳ 明朝" w:hAnsi="ＭＳ 明朝" w:hint="eastAsia"/>
          <w:sz w:val="22"/>
          <w:szCs w:val="22"/>
        </w:rPr>
        <w:t>、</w:t>
      </w:r>
      <w:r w:rsidRPr="003C6389">
        <w:rPr>
          <w:rFonts w:ascii="ＭＳ 明朝" w:hAnsi="ＭＳ 明朝" w:hint="eastAsia"/>
          <w:sz w:val="22"/>
          <w:szCs w:val="22"/>
        </w:rPr>
        <w:t>欠壊又は異常気象等により交通が危険であると認められる</w:t>
      </w:r>
      <w:r>
        <w:rPr>
          <w:rFonts w:ascii="ＭＳ 明朝" w:hAnsi="ＭＳ 明朝" w:hint="eastAsia"/>
          <w:sz w:val="22"/>
          <w:szCs w:val="22"/>
        </w:rPr>
        <w:t>場合及び道路に関する工事のためやむを得ないと認められる場合には、</w:t>
      </w:r>
      <w:r w:rsidRPr="003C6389">
        <w:rPr>
          <w:rFonts w:ascii="ＭＳ 明朝" w:hAnsi="ＭＳ 明朝" w:hint="eastAsia"/>
          <w:sz w:val="22"/>
          <w:szCs w:val="22"/>
        </w:rPr>
        <w:t>道路法（昭和27年法律第180</w:t>
      </w:r>
      <w:r>
        <w:rPr>
          <w:rFonts w:ascii="ＭＳ 明朝" w:hAnsi="ＭＳ 明朝" w:hint="eastAsia"/>
          <w:sz w:val="22"/>
          <w:szCs w:val="22"/>
        </w:rPr>
        <w:t>号）に基づき、迅速かつ的確に通行の禁止又は制限を行う。また、道路との関係において必要とされる車両の寸法、</w:t>
      </w:r>
      <w:r w:rsidRPr="003C6389">
        <w:rPr>
          <w:rFonts w:ascii="ＭＳ 明朝" w:hAnsi="ＭＳ 明朝" w:hint="eastAsia"/>
          <w:sz w:val="22"/>
          <w:szCs w:val="22"/>
        </w:rPr>
        <w:t>重量等の最高</w:t>
      </w:r>
      <w:r>
        <w:rPr>
          <w:rFonts w:ascii="ＭＳ 明朝" w:hAnsi="ＭＳ 明朝" w:hint="eastAsia"/>
          <w:sz w:val="22"/>
          <w:szCs w:val="22"/>
        </w:rPr>
        <w:t>限度を超える車両の通行の禁止又は制限に対する違反を防止するため、</w:t>
      </w:r>
      <w:r w:rsidR="00DC70D3">
        <w:rPr>
          <w:rFonts w:hAnsi="ＭＳ 明朝" w:cs="ＭＳ ゴシック" w:hint="eastAsia"/>
          <w:sz w:val="22"/>
          <w:szCs w:val="22"/>
        </w:rPr>
        <w:t>指導取締りの推進</w:t>
      </w:r>
      <w:r w:rsidRPr="006A7ADA">
        <w:rPr>
          <w:rFonts w:hAnsi="ＭＳ 明朝" w:cs="ＭＳ ゴシック" w:hint="eastAsia"/>
          <w:sz w:val="22"/>
          <w:szCs w:val="22"/>
        </w:rPr>
        <w:t>を図る。</w:t>
      </w:r>
    </w:p>
    <w:p w:rsidR="00621DB2" w:rsidRPr="003C6389" w:rsidRDefault="00621DB2" w:rsidP="00621DB2">
      <w:pPr>
        <w:ind w:leftChars="420" w:left="924" w:firstLineChars="100" w:firstLine="230"/>
        <w:rPr>
          <w:rFonts w:ascii="ＭＳ 明朝"/>
          <w:sz w:val="22"/>
          <w:szCs w:val="22"/>
        </w:rPr>
      </w:pPr>
    </w:p>
    <w:p w:rsidR="00621DB2" w:rsidRPr="003C6389" w:rsidRDefault="00621DB2" w:rsidP="00621DB2">
      <w:pPr>
        <w:ind w:firstLineChars="300" w:firstLine="690"/>
        <w:rPr>
          <w:rFonts w:ascii="ＭＳ 明朝"/>
          <w:sz w:val="22"/>
          <w:szCs w:val="22"/>
        </w:rPr>
      </w:pPr>
      <w:r>
        <w:rPr>
          <w:rFonts w:ascii="ＭＳ 明朝" w:hAnsi="ＭＳ 明朝" w:hint="eastAsia"/>
          <w:sz w:val="22"/>
          <w:szCs w:val="22"/>
        </w:rPr>
        <w:t xml:space="preserve">オ　</w:t>
      </w:r>
      <w:r w:rsidRPr="003C6389">
        <w:rPr>
          <w:rFonts w:ascii="ＭＳ 明朝" w:hAnsi="ＭＳ 明朝" w:hint="eastAsia"/>
          <w:sz w:val="22"/>
          <w:szCs w:val="22"/>
        </w:rPr>
        <w:t>地域に応じた安全の確保</w:t>
      </w:r>
    </w:p>
    <w:p w:rsidR="00621DB2" w:rsidRPr="003C6389" w:rsidRDefault="00621DB2" w:rsidP="00621DB2">
      <w:pPr>
        <w:ind w:leftChars="420" w:left="924" w:firstLineChars="100" w:firstLine="230"/>
        <w:rPr>
          <w:rFonts w:ascii="ＭＳ 明朝" w:hAnsi="ＭＳ 明朝"/>
          <w:sz w:val="22"/>
          <w:szCs w:val="22"/>
        </w:rPr>
      </w:pPr>
      <w:r>
        <w:rPr>
          <w:rFonts w:ascii="ＭＳ 明朝" w:hAnsi="ＭＳ 明朝" w:hint="eastAsia"/>
          <w:sz w:val="22"/>
          <w:szCs w:val="22"/>
        </w:rPr>
        <w:t>交通の安全については、それぞれの地域に応じた課題があることを鑑み、沿道の地域の人々のニーズや道路の利用実態、交通流の実態等を把握し、それに加え、地形・気候等も考慮した上で、</w:t>
      </w:r>
      <w:r w:rsidRPr="003C6389">
        <w:rPr>
          <w:rFonts w:ascii="ＭＳ 明朝" w:hAnsi="ＭＳ 明朝" w:hint="eastAsia"/>
          <w:sz w:val="22"/>
          <w:szCs w:val="22"/>
        </w:rPr>
        <w:t xml:space="preserve">道路交通環境の整備を行う。 </w:t>
      </w:r>
    </w:p>
    <w:p w:rsidR="00621DB2" w:rsidRDefault="00621DB2" w:rsidP="00621DB2">
      <w:pPr>
        <w:widowControl/>
        <w:jc w:val="left"/>
        <w:rPr>
          <w:rFonts w:ascii="ＭＳ ゴシック" w:eastAsia="ＭＳ ゴシック" w:hAnsi="ＭＳ ゴシック"/>
          <w:b/>
          <w:sz w:val="22"/>
        </w:rPr>
      </w:pPr>
    </w:p>
    <w:p w:rsidR="00621DB2" w:rsidRDefault="00621DB2" w:rsidP="00621DB2">
      <w:pPr>
        <w:widowControl/>
        <w:jc w:val="left"/>
        <w:rPr>
          <w:rFonts w:ascii="ＭＳ ゴシック" w:eastAsia="ＭＳ ゴシック" w:hAnsi="ＭＳ ゴシック"/>
          <w:b/>
          <w:sz w:val="22"/>
        </w:rPr>
      </w:pPr>
    </w:p>
    <w:p w:rsidR="00621DB2" w:rsidRDefault="00621DB2" w:rsidP="00621DB2">
      <w:pPr>
        <w:widowControl/>
        <w:jc w:val="left"/>
        <w:rPr>
          <w:rFonts w:ascii="ＭＳ ゴシック" w:eastAsia="ＭＳ ゴシック" w:hAnsi="ＭＳ ゴシック"/>
          <w:b/>
          <w:sz w:val="22"/>
        </w:rPr>
      </w:pPr>
    </w:p>
    <w:p w:rsidR="00B10EB6" w:rsidRDefault="00B10EB6" w:rsidP="00621DB2">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rsidR="00621DB2" w:rsidRPr="00425F2A" w:rsidRDefault="007251EE" w:rsidP="007251EE">
      <w:pPr>
        <w:ind w:firstLineChars="100" w:firstLine="231"/>
        <w:rPr>
          <w:rFonts w:ascii="ＭＳ ゴシック" w:eastAsia="ＭＳ ゴシック" w:hAnsi="ＭＳ ゴシック"/>
          <w:b/>
          <w:sz w:val="22"/>
        </w:rPr>
      </w:pPr>
      <w:r>
        <w:rPr>
          <w:rFonts w:ascii="ＭＳ ゴシック" w:eastAsia="ＭＳ ゴシック" w:hAnsi="ＭＳ ゴシック" w:hint="eastAsia"/>
          <w:b/>
          <w:sz w:val="22"/>
        </w:rPr>
        <w:lastRenderedPageBreak/>
        <w:t>（２）</w:t>
      </w:r>
      <w:r w:rsidR="00621DB2" w:rsidRPr="00425F2A">
        <w:rPr>
          <w:rFonts w:ascii="ＭＳ ゴシック" w:eastAsia="ＭＳ ゴシック" w:hAnsi="ＭＳ ゴシック" w:hint="eastAsia"/>
          <w:b/>
          <w:sz w:val="22"/>
        </w:rPr>
        <w:t>交通安全思想の普及徹底</w:t>
      </w:r>
    </w:p>
    <w:p w:rsidR="00621DB2" w:rsidRPr="00425F2A" w:rsidRDefault="00621DB2" w:rsidP="00621DB2">
      <w:pPr>
        <w:autoSpaceDN w:val="0"/>
        <w:ind w:leftChars="210" w:left="462" w:firstLineChars="100" w:firstLine="230"/>
        <w:rPr>
          <w:rFonts w:ascii="ＭＳ 明朝" w:hAnsi="ＭＳ 明朝"/>
          <w:sz w:val="22"/>
        </w:rPr>
      </w:pPr>
      <w:r w:rsidRPr="00425F2A">
        <w:rPr>
          <w:rFonts w:ascii="ＭＳ 明朝" w:hAnsi="ＭＳ 明朝" w:hint="eastAsia"/>
          <w:sz w:val="22"/>
        </w:rPr>
        <w:t>交通安全教育は、自他の生命尊重という理念のもとに</w:t>
      </w:r>
      <w:r>
        <w:rPr>
          <w:rFonts w:ascii="ＭＳ 明朝" w:hAnsi="ＭＳ 明朝" w:hint="eastAsia"/>
          <w:sz w:val="22"/>
        </w:rPr>
        <w:t>、</w:t>
      </w:r>
      <w:r w:rsidRPr="00425F2A">
        <w:rPr>
          <w:rFonts w:ascii="ＭＳ 明朝" w:hAnsi="ＭＳ 明朝" w:hint="eastAsia"/>
          <w:sz w:val="22"/>
        </w:rPr>
        <w:t>交通社会の一員としての責任を自覚し、交通安全意識と交通マナーの向上</w:t>
      </w:r>
      <w:r>
        <w:rPr>
          <w:rFonts w:ascii="ＭＳ 明朝" w:hAnsi="ＭＳ 明朝" w:hint="eastAsia"/>
          <w:sz w:val="22"/>
        </w:rPr>
        <w:t>に努め、</w:t>
      </w:r>
      <w:r w:rsidRPr="00425F2A">
        <w:rPr>
          <w:rFonts w:ascii="ＭＳ 明朝" w:hAnsi="ＭＳ 明朝" w:hint="eastAsia"/>
          <w:sz w:val="22"/>
        </w:rPr>
        <w:t>相手の立場を尊重し、他の人々や地域の安全にも貢献できる良き社会人を育成する上で</w:t>
      </w:r>
      <w:r>
        <w:rPr>
          <w:rFonts w:ascii="ＭＳ 明朝" w:hAnsi="ＭＳ 明朝" w:hint="eastAsia"/>
          <w:sz w:val="22"/>
        </w:rPr>
        <w:t>、</w:t>
      </w:r>
      <w:r w:rsidRPr="00425F2A">
        <w:rPr>
          <w:rFonts w:ascii="ＭＳ 明朝" w:hAnsi="ＭＳ 明朝" w:hint="eastAsia"/>
          <w:sz w:val="22"/>
        </w:rPr>
        <w:t>重要な意義を有している。交通安全意識を向上させ</w:t>
      </w:r>
      <w:r>
        <w:rPr>
          <w:rFonts w:ascii="ＭＳ 明朝" w:hAnsi="ＭＳ 明朝" w:hint="eastAsia"/>
          <w:sz w:val="22"/>
        </w:rPr>
        <w:t>、</w:t>
      </w:r>
      <w:r w:rsidRPr="00425F2A">
        <w:rPr>
          <w:rFonts w:ascii="ＭＳ 明朝" w:hAnsi="ＭＳ 明朝" w:hint="eastAsia"/>
          <w:sz w:val="22"/>
        </w:rPr>
        <w:t>交通マナーを身に付けるためには、人間の成長過程に合わせ</w:t>
      </w:r>
      <w:r>
        <w:rPr>
          <w:rFonts w:ascii="ＭＳ 明朝" w:hAnsi="ＭＳ 明朝" w:hint="eastAsia"/>
          <w:sz w:val="22"/>
        </w:rPr>
        <w:t>、</w:t>
      </w:r>
      <w:r w:rsidRPr="00425F2A">
        <w:rPr>
          <w:rFonts w:ascii="ＭＳ 明朝" w:hAnsi="ＭＳ 明朝" w:hint="eastAsia"/>
          <w:sz w:val="22"/>
        </w:rPr>
        <w:t>生涯にわたる学習を促進して、府民一人</w:t>
      </w:r>
      <w:r>
        <w:rPr>
          <w:rFonts w:ascii="ＭＳ 明朝" w:hAnsi="ＭＳ 明朝" w:hint="eastAsia"/>
          <w:sz w:val="22"/>
        </w:rPr>
        <w:t>一人</w:t>
      </w:r>
      <w:r w:rsidRPr="00425F2A">
        <w:rPr>
          <w:rFonts w:ascii="ＭＳ 明朝" w:hAnsi="ＭＳ 明朝" w:hint="eastAsia"/>
          <w:sz w:val="22"/>
        </w:rPr>
        <w:t>が交通安全の確保を自らの課題として捉えるよう</w:t>
      </w:r>
      <w:r>
        <w:rPr>
          <w:rFonts w:ascii="ＭＳ 明朝" w:hAnsi="ＭＳ 明朝" w:hint="eastAsia"/>
          <w:sz w:val="22"/>
        </w:rPr>
        <w:t>、</w:t>
      </w:r>
      <w:r w:rsidRPr="00425F2A">
        <w:rPr>
          <w:rFonts w:ascii="ＭＳ 明朝" w:hAnsi="ＭＳ 明朝" w:hint="eastAsia"/>
          <w:sz w:val="22"/>
        </w:rPr>
        <w:t>意識の改革を促すことが重要である。</w:t>
      </w:r>
    </w:p>
    <w:p w:rsidR="00621DB2" w:rsidRPr="00CB2ED3" w:rsidRDefault="00621DB2" w:rsidP="00621DB2">
      <w:pPr>
        <w:autoSpaceDN w:val="0"/>
        <w:ind w:leftChars="210" w:left="462" w:firstLineChars="100" w:firstLine="230"/>
        <w:rPr>
          <w:rFonts w:ascii="ＭＳ 明朝" w:hAnsi="ＭＳ 明朝"/>
        </w:rPr>
      </w:pPr>
      <w:r w:rsidRPr="00425F2A">
        <w:rPr>
          <w:rFonts w:ascii="ＭＳ 明朝" w:hAnsi="ＭＳ 明朝" w:hint="eastAsia"/>
          <w:sz w:val="22"/>
        </w:rPr>
        <w:t>そこで、幼児から高齢者に至るまで、心身の発達段階やライフステージに応じた段階的かつ体系的な交通安全教育を行う。</w:t>
      </w:r>
      <w:r>
        <w:rPr>
          <w:rFonts w:ascii="ＭＳ 明朝" w:hAnsi="ＭＳ 明朝" w:hint="eastAsia"/>
          <w:sz w:val="22"/>
        </w:rPr>
        <w:t>特に</w:t>
      </w:r>
      <w:r w:rsidRPr="00425F2A">
        <w:rPr>
          <w:rFonts w:ascii="ＭＳ 明朝" w:hAnsi="ＭＳ 明朝" w:hint="eastAsia"/>
          <w:sz w:val="22"/>
        </w:rPr>
        <w:t>、</w:t>
      </w:r>
      <w:r>
        <w:rPr>
          <w:rFonts w:ascii="ＭＳ 明朝" w:hAnsi="ＭＳ 明朝" w:hint="eastAsia"/>
          <w:sz w:val="22"/>
        </w:rPr>
        <w:t>高齢化が進展する中で、</w:t>
      </w:r>
      <w:r w:rsidRPr="00425F2A">
        <w:rPr>
          <w:rFonts w:ascii="ＭＳ 明朝" w:hAnsi="ＭＳ 明朝" w:hint="eastAsia"/>
          <w:sz w:val="22"/>
        </w:rPr>
        <w:t>高齢者の交通事故防止については</w:t>
      </w:r>
      <w:r>
        <w:rPr>
          <w:rFonts w:ascii="ＭＳ 明朝" w:hAnsi="ＭＳ 明朝" w:hint="eastAsia"/>
          <w:sz w:val="22"/>
        </w:rPr>
        <w:t>、</w:t>
      </w:r>
      <w:r w:rsidRPr="00425F2A">
        <w:rPr>
          <w:rFonts w:ascii="ＭＳ 明朝" w:hAnsi="ＭＳ 明朝" w:hint="eastAsia"/>
          <w:sz w:val="22"/>
        </w:rPr>
        <w:t>高齢者自身の交通安全意識の向上を図る</w:t>
      </w:r>
      <w:r>
        <w:rPr>
          <w:rFonts w:ascii="ＭＳ 明朝" w:hAnsi="ＭＳ 明朝" w:hint="eastAsia"/>
          <w:sz w:val="22"/>
        </w:rPr>
        <w:t>とともに</w:t>
      </w:r>
      <w:r w:rsidRPr="00425F2A">
        <w:rPr>
          <w:rFonts w:ascii="ＭＳ 明朝" w:hAnsi="ＭＳ 明朝" w:hint="eastAsia"/>
          <w:sz w:val="22"/>
        </w:rPr>
        <w:t>、他の世代に対しても、高齢者の特性を知り、その上で高齢者を保護し、高齢者に配慮する意識を高めるための啓発指導を強化する。また、自転車を使用することが多い</w:t>
      </w:r>
      <w:r>
        <w:rPr>
          <w:rFonts w:ascii="ＭＳ 明朝" w:hAnsi="ＭＳ 明朝" w:hint="eastAsia"/>
          <w:sz w:val="22"/>
        </w:rPr>
        <w:t>小学生</w:t>
      </w:r>
      <w:r w:rsidRPr="00425F2A">
        <w:rPr>
          <w:rFonts w:ascii="ＭＳ 明朝" w:hAnsi="ＭＳ 明朝" w:hint="eastAsia"/>
          <w:sz w:val="22"/>
        </w:rPr>
        <w:t>、中学生及び高校生に対しては、</w:t>
      </w:r>
      <w:r>
        <w:rPr>
          <w:rFonts w:ascii="ＭＳ 明朝" w:hAnsi="ＭＳ 明朝" w:hint="eastAsia"/>
        </w:rPr>
        <w:t>交通社会の一員であることを考慮し、自転車運転者講習制度の</w:t>
      </w:r>
      <w:r w:rsidR="008B5E61">
        <w:rPr>
          <w:rFonts w:ascii="ＭＳ 明朝" w:hAnsi="ＭＳ 明朝" w:hint="eastAsia"/>
        </w:rPr>
        <w:t>主旨等を</w:t>
      </w:r>
      <w:r w:rsidRPr="003A6B50">
        <w:rPr>
          <w:rFonts w:ascii="ＭＳ 明朝" w:hAnsi="ＭＳ 明朝" w:hint="eastAsia"/>
        </w:rPr>
        <w:t>踏まえ</w:t>
      </w:r>
      <w:r>
        <w:rPr>
          <w:rFonts w:ascii="ＭＳ 明朝" w:hAnsi="ＭＳ 明朝" w:hint="eastAsia"/>
        </w:rPr>
        <w:t>、</w:t>
      </w:r>
      <w:r w:rsidRPr="00425F2A">
        <w:rPr>
          <w:rFonts w:ascii="ＭＳ 明朝" w:hAnsi="ＭＳ 明朝" w:hint="eastAsia"/>
          <w:sz w:val="22"/>
        </w:rPr>
        <w:t>将来の運転者教育の基礎となるよう</w:t>
      </w:r>
      <w:r>
        <w:rPr>
          <w:rFonts w:ascii="ＭＳ 明朝" w:hAnsi="ＭＳ 明朝" w:hint="eastAsia"/>
          <w:sz w:val="22"/>
        </w:rPr>
        <w:t>、</w:t>
      </w:r>
      <w:r w:rsidRPr="00425F2A">
        <w:rPr>
          <w:rFonts w:ascii="ＭＳ 明朝" w:hAnsi="ＭＳ 明朝" w:hint="eastAsia"/>
          <w:sz w:val="22"/>
        </w:rPr>
        <w:t>自転車の安全利用に関する指導を強化するなど、交通安全教育指針（平成10年国家公安委員会告示第15号）等を活用した交通安全教育の推進に努める。</w:t>
      </w:r>
      <w:r>
        <w:rPr>
          <w:rFonts w:ascii="ＭＳ 明朝" w:hAnsi="ＭＳ 明朝" w:hint="eastAsia"/>
          <w:sz w:val="22"/>
        </w:rPr>
        <w:t>学校においては、ICTを活用した効果的な学習活動を取り入れながら、学習指導要領等に基づく関連教科、総合的な学習の時間、特別活動及び自立活動など、教育活動全体を通じて計画的かつ組織的に実施するよう努めるとともに、学校保健安全法（昭和33年法律第56号）に基づき策定することとなっている学校安全計画により、児童生徒等に対し、通学を含めた学校生活及びその他の日常生活における交通安全に関して、自転車の利用に係るものを含めた指導を実施する。障がいのある児童生徒等に対しては、特別支援学校等において、その障がいの特性を踏まえ、交通安全に関する指導に配慮する。</w:t>
      </w:r>
    </w:p>
    <w:p w:rsidR="00706EF8" w:rsidRPr="00706EF8" w:rsidRDefault="00621DB2" w:rsidP="00706EF8">
      <w:pPr>
        <w:autoSpaceDN w:val="0"/>
        <w:ind w:leftChars="210" w:left="462" w:firstLineChars="100" w:firstLine="230"/>
        <w:rPr>
          <w:rFonts w:ascii="ＭＳ 明朝" w:hAnsi="ＭＳ 明朝"/>
          <w:sz w:val="22"/>
        </w:rPr>
      </w:pPr>
      <w:r w:rsidRPr="00425F2A">
        <w:rPr>
          <w:rFonts w:ascii="ＭＳ 明朝" w:hAnsi="ＭＳ 明朝" w:hint="eastAsia"/>
          <w:sz w:val="22"/>
        </w:rPr>
        <w:t>交通安全教育・普及啓発活動を行うに当たっては、参加・体験・実践型の教育方法を積極的に取り入れる</w:t>
      </w:r>
      <w:r>
        <w:rPr>
          <w:rFonts w:ascii="ＭＳ 明朝" w:hAnsi="ＭＳ 明朝" w:hint="eastAsia"/>
          <w:sz w:val="22"/>
        </w:rPr>
        <w:t>とともに、教材の充実を図りホームページに掲載するなどにより、インターネットを通じて地域や学校等において行われる交通安全教育の場における活用を推進する。</w:t>
      </w:r>
      <w:r w:rsidR="00231A8F">
        <w:rPr>
          <w:rFonts w:ascii="ＭＳ 明朝" w:hAnsi="ＭＳ 明朝" w:hint="eastAsia"/>
          <w:sz w:val="22"/>
        </w:rPr>
        <w:t>また、交通安全として近年問題となってきている“運転中のながらスマホ”や“歩きスマホ”についても、あらゆる機会を捉え、危険性が認識されるよう働きかけていく</w:t>
      </w:r>
      <w:r w:rsidR="00706EF8">
        <w:rPr>
          <w:rFonts w:ascii="ＭＳ 明朝" w:hAnsi="ＭＳ 明朝" w:hint="eastAsia"/>
          <w:sz w:val="22"/>
        </w:rPr>
        <w:t>。</w:t>
      </w:r>
    </w:p>
    <w:p w:rsidR="00621DB2" w:rsidRDefault="00621DB2" w:rsidP="00621DB2">
      <w:pPr>
        <w:autoSpaceDN w:val="0"/>
        <w:ind w:leftChars="210" w:left="462" w:firstLineChars="100" w:firstLine="230"/>
        <w:rPr>
          <w:rFonts w:ascii="ＭＳ 明朝" w:hAnsi="ＭＳ 明朝"/>
          <w:sz w:val="22"/>
        </w:rPr>
      </w:pPr>
      <w:r>
        <w:rPr>
          <w:rFonts w:ascii="ＭＳ 明朝" w:hAnsi="ＭＳ 明朝" w:hint="eastAsia"/>
          <w:sz w:val="22"/>
        </w:rPr>
        <w:t>特に若年層に対しては、交通安全に関する効果的な情報提供により交通安全意識の向上を図るとともに、自らも主体的に交通安全の啓発活動等に取り組むことができる環境の整備に努める。</w:t>
      </w:r>
    </w:p>
    <w:p w:rsidR="00621DB2" w:rsidRPr="00425F2A" w:rsidRDefault="00621DB2" w:rsidP="00621DB2">
      <w:pPr>
        <w:autoSpaceDN w:val="0"/>
        <w:ind w:leftChars="210" w:left="462" w:firstLineChars="100" w:firstLine="230"/>
        <w:rPr>
          <w:rFonts w:ascii="ＭＳ 明朝" w:hAnsi="ＭＳ 明朝"/>
          <w:sz w:val="22"/>
        </w:rPr>
      </w:pPr>
      <w:r>
        <w:rPr>
          <w:rFonts w:ascii="ＭＳ 明朝" w:hAnsi="ＭＳ 明朝" w:hint="eastAsia"/>
          <w:sz w:val="22"/>
        </w:rPr>
        <w:t>交通安全教育・普及活動については、</w:t>
      </w:r>
      <w:r w:rsidRPr="00425F2A">
        <w:rPr>
          <w:rFonts w:ascii="ＭＳ 明朝" w:hAnsi="ＭＳ 明朝" w:hint="eastAsia"/>
          <w:sz w:val="22"/>
        </w:rPr>
        <w:t>府、市町村、警察、学校、関係団体、地域社会、企業及び家庭がそれぞれの特性を</w:t>
      </w:r>
      <w:r>
        <w:rPr>
          <w:rFonts w:ascii="ＭＳ 明朝" w:hAnsi="ＭＳ 明朝" w:hint="eastAsia"/>
          <w:sz w:val="22"/>
        </w:rPr>
        <w:t>い</w:t>
      </w:r>
      <w:r w:rsidRPr="00425F2A">
        <w:rPr>
          <w:rFonts w:ascii="ＭＳ 明朝" w:hAnsi="ＭＳ 明朝" w:hint="eastAsia"/>
          <w:sz w:val="22"/>
        </w:rPr>
        <w:t>かし、互いに連携をとりながら、地域</w:t>
      </w:r>
      <w:r>
        <w:rPr>
          <w:rFonts w:ascii="ＭＳ 明朝" w:hAnsi="ＭＳ 明朝" w:hint="eastAsia"/>
          <w:sz w:val="22"/>
        </w:rPr>
        <w:t>が一体となった活動が推進されるよう促す</w:t>
      </w:r>
      <w:r w:rsidRPr="00425F2A">
        <w:rPr>
          <w:rFonts w:ascii="ＭＳ 明朝" w:hAnsi="ＭＳ 明朝" w:hint="eastAsia"/>
          <w:sz w:val="22"/>
        </w:rPr>
        <w:t>。</w:t>
      </w:r>
    </w:p>
    <w:p w:rsidR="00621DB2" w:rsidRDefault="00CB4A69" w:rsidP="00621DB2">
      <w:pPr>
        <w:autoSpaceDN w:val="0"/>
        <w:ind w:leftChars="210" w:left="462" w:firstLineChars="100" w:firstLine="230"/>
        <w:rPr>
          <w:rFonts w:ascii="ＭＳ 明朝" w:hAnsi="ＭＳ 明朝"/>
          <w:sz w:val="22"/>
        </w:rPr>
      </w:pPr>
      <w:r>
        <w:rPr>
          <w:rFonts w:ascii="ＭＳ 明朝" w:hAnsi="ＭＳ 明朝" w:hint="eastAsia"/>
          <w:sz w:val="22"/>
        </w:rPr>
        <w:t>また、交通安全教育・普及啓発活動</w:t>
      </w:r>
      <w:r w:rsidR="00621DB2">
        <w:rPr>
          <w:rFonts w:ascii="ＭＳ 明朝" w:hAnsi="ＭＳ 明朝" w:hint="eastAsia"/>
          <w:sz w:val="22"/>
        </w:rPr>
        <w:t>の実施後には、効果を検証・評価し、より一層効果的な実施に努めるとともに、</w:t>
      </w:r>
      <w:r w:rsidR="00621DB2" w:rsidRPr="00425F2A">
        <w:rPr>
          <w:rFonts w:ascii="ＭＳ 明朝" w:hAnsi="ＭＳ 明朝" w:hint="eastAsia"/>
          <w:sz w:val="22"/>
        </w:rPr>
        <w:t>交通安全教育・普及啓発活動の意義、重要性等について</w:t>
      </w:r>
      <w:r w:rsidR="00621DB2">
        <w:rPr>
          <w:rFonts w:ascii="ＭＳ 明朝" w:hAnsi="ＭＳ 明朝" w:hint="eastAsia"/>
          <w:sz w:val="22"/>
        </w:rPr>
        <w:t>、</w:t>
      </w:r>
      <w:r w:rsidR="00621DB2" w:rsidRPr="00425F2A">
        <w:rPr>
          <w:rFonts w:ascii="ＭＳ 明朝" w:hAnsi="ＭＳ 明朝" w:hint="eastAsia"/>
          <w:sz w:val="22"/>
        </w:rPr>
        <w:t>関係者の意識が深まるよう努める。</w:t>
      </w:r>
    </w:p>
    <w:p w:rsidR="00621DB2" w:rsidRDefault="00C573BA" w:rsidP="00621DB2">
      <w:pPr>
        <w:autoSpaceDN w:val="0"/>
        <w:ind w:leftChars="210" w:left="462" w:firstLineChars="100" w:firstLine="230"/>
      </w:pPr>
      <w:r>
        <w:rPr>
          <w:rFonts w:ascii="ＭＳ 明朝" w:hAnsi="ＭＳ 明朝" w:hint="eastAsia"/>
          <w:sz w:val="22"/>
        </w:rPr>
        <w:t>あわ</w:t>
      </w:r>
      <w:r w:rsidR="00621DB2">
        <w:rPr>
          <w:rFonts w:ascii="ＭＳ 明朝" w:hAnsi="ＭＳ 明朝" w:hint="eastAsia"/>
          <w:sz w:val="22"/>
        </w:rPr>
        <w:t>せて、</w:t>
      </w:r>
      <w:r w:rsidR="0071797B">
        <w:rPr>
          <w:rFonts w:ascii="ＭＳ 明朝" w:hAnsi="ＭＳ 明朝" w:hint="eastAsia"/>
          <w:sz w:val="22"/>
        </w:rPr>
        <w:t>在留</w:t>
      </w:r>
      <w:r w:rsidR="00621DB2">
        <w:rPr>
          <w:rFonts w:ascii="ＭＳ 明朝" w:hAnsi="ＭＳ 明朝" w:hint="eastAsia"/>
          <w:sz w:val="22"/>
        </w:rPr>
        <w:t>外国人や訪日外国人の増加等も踏まえ、多様な文化的背景への寛容</w:t>
      </w:r>
      <w:r w:rsidR="00621DB2">
        <w:rPr>
          <w:rFonts w:ascii="ＭＳ 明朝" w:hAnsi="ＭＳ 明朝" w:hint="eastAsia"/>
          <w:sz w:val="22"/>
        </w:rPr>
        <w:lastRenderedPageBreak/>
        <w:t>さを基本としつつ、世界一安全な交通社会を目指す我が国の交通ルールを的確に伝えるよう努める。</w:t>
      </w:r>
    </w:p>
    <w:p w:rsidR="00621DB2" w:rsidRDefault="00621DB2" w:rsidP="00621DB2"/>
    <w:p w:rsidR="00621DB2" w:rsidRPr="00425F2A"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①　</w:t>
      </w:r>
      <w:r w:rsidR="00621DB2" w:rsidRPr="00425F2A">
        <w:rPr>
          <w:rFonts w:ascii="ＭＳ ゴシック" w:eastAsia="ＭＳ ゴシック" w:hAnsi="ＭＳ ゴシック" w:hint="eastAsia"/>
          <w:b/>
          <w:sz w:val="22"/>
        </w:rPr>
        <w:t>段階的かつ体系的な交通安全教育の推進</w:t>
      </w:r>
    </w:p>
    <w:p w:rsidR="00621DB2" w:rsidRPr="00425F2A" w:rsidRDefault="00621DB2" w:rsidP="00621DB2">
      <w:pPr>
        <w:ind w:firstLineChars="300" w:firstLine="690"/>
        <w:rPr>
          <w:sz w:val="22"/>
        </w:rPr>
      </w:pPr>
      <w:r w:rsidRPr="00425F2A">
        <w:rPr>
          <w:rFonts w:hint="eastAsia"/>
          <w:sz w:val="22"/>
        </w:rPr>
        <w:t>ア　幼児に対する交通安全教育の推進</w:t>
      </w:r>
    </w:p>
    <w:p w:rsidR="00621DB2" w:rsidRPr="00425F2A" w:rsidRDefault="00621DB2" w:rsidP="00621DB2">
      <w:pPr>
        <w:ind w:left="920" w:hangingChars="400" w:hanging="920"/>
        <w:rPr>
          <w:sz w:val="22"/>
        </w:rPr>
      </w:pPr>
      <w:r w:rsidRPr="00425F2A">
        <w:rPr>
          <w:rFonts w:hint="eastAsia"/>
          <w:sz w:val="22"/>
        </w:rPr>
        <w:t xml:space="preserve">　　　　　幼児に対する交通安全教育は、心身の発達段階や地域の実情に応じて、基本的な交通ルールを遵守し、交通マナーを実践する態度を習得させるとともに、日常生活において安全に道路を通行するために必要な基本的な技能及び知識を習得させることを</w:t>
      </w:r>
      <w:r>
        <w:rPr>
          <w:rFonts w:hint="eastAsia"/>
          <w:sz w:val="22"/>
        </w:rPr>
        <w:t>目標</w:t>
      </w:r>
      <w:r w:rsidRPr="00425F2A">
        <w:rPr>
          <w:rFonts w:hint="eastAsia"/>
          <w:sz w:val="22"/>
        </w:rPr>
        <w:t>とする。</w:t>
      </w:r>
    </w:p>
    <w:p w:rsidR="00621DB2" w:rsidRPr="00425F2A" w:rsidRDefault="00621DB2" w:rsidP="00621DB2">
      <w:pPr>
        <w:ind w:leftChars="420" w:left="924" w:firstLineChars="100" w:firstLine="230"/>
        <w:rPr>
          <w:sz w:val="22"/>
        </w:rPr>
      </w:pPr>
      <w:r w:rsidRPr="00425F2A">
        <w:rPr>
          <w:rFonts w:hint="eastAsia"/>
          <w:sz w:val="22"/>
        </w:rPr>
        <w:t>幼稚園</w:t>
      </w:r>
      <w:r>
        <w:rPr>
          <w:rFonts w:hint="eastAsia"/>
          <w:sz w:val="22"/>
        </w:rPr>
        <w:t>、</w:t>
      </w:r>
      <w:r w:rsidRPr="00425F2A">
        <w:rPr>
          <w:rFonts w:hint="eastAsia"/>
          <w:sz w:val="22"/>
        </w:rPr>
        <w:t>保育所</w:t>
      </w:r>
      <w:r>
        <w:rPr>
          <w:rFonts w:hint="eastAsia"/>
          <w:sz w:val="22"/>
        </w:rPr>
        <w:t>及び認定こども園</w:t>
      </w:r>
      <w:r w:rsidR="00CD4E9F">
        <w:rPr>
          <w:rFonts w:hint="eastAsia"/>
          <w:sz w:val="22"/>
        </w:rPr>
        <w:t>等</w:t>
      </w:r>
      <w:r w:rsidRPr="00425F2A">
        <w:rPr>
          <w:rFonts w:hint="eastAsia"/>
          <w:sz w:val="22"/>
        </w:rPr>
        <w:t>においては、家庭及び関係機関・団体等と連携・協力を図りながら、日常の教育・保育活動のあらゆる場面を</w:t>
      </w:r>
      <w:r>
        <w:rPr>
          <w:rFonts w:hint="eastAsia"/>
          <w:sz w:val="22"/>
        </w:rPr>
        <w:t>捉えて、</w:t>
      </w:r>
      <w:r w:rsidRPr="00425F2A">
        <w:rPr>
          <w:rFonts w:hint="eastAsia"/>
          <w:sz w:val="22"/>
        </w:rPr>
        <w:t>紙芝居や視聴覚教材等を活用した交通安全教育を計画的かつ継続的に行うとともに、教職員の指導力の向上及び教材・教具の整備を推進する。</w:t>
      </w:r>
    </w:p>
    <w:p w:rsidR="00621DB2" w:rsidRDefault="00621DB2" w:rsidP="00621DB2">
      <w:pPr>
        <w:ind w:leftChars="420" w:left="924" w:firstLineChars="100" w:firstLine="230"/>
        <w:rPr>
          <w:sz w:val="22"/>
        </w:rPr>
      </w:pPr>
      <w:r w:rsidRPr="00425F2A">
        <w:rPr>
          <w:rFonts w:hint="eastAsia"/>
          <w:sz w:val="22"/>
        </w:rPr>
        <w:t>関係機関・団体は、幼児の心身の発達や交通状況等の地域の実情を踏まえた幅広い教材・教具・情報の提供等を行うことにより、幼稚園</w:t>
      </w:r>
      <w:r>
        <w:rPr>
          <w:rFonts w:hint="eastAsia"/>
          <w:sz w:val="22"/>
        </w:rPr>
        <w:t>、</w:t>
      </w:r>
      <w:r w:rsidRPr="00425F2A">
        <w:rPr>
          <w:rFonts w:hint="eastAsia"/>
          <w:sz w:val="22"/>
        </w:rPr>
        <w:t>保育所</w:t>
      </w:r>
      <w:r>
        <w:rPr>
          <w:rFonts w:hint="eastAsia"/>
          <w:sz w:val="22"/>
        </w:rPr>
        <w:t>及び認定こども園</w:t>
      </w:r>
      <w:r w:rsidR="00CD4E9F">
        <w:rPr>
          <w:rFonts w:hint="eastAsia"/>
          <w:sz w:val="22"/>
        </w:rPr>
        <w:t>等</w:t>
      </w:r>
      <w:r w:rsidRPr="00425F2A">
        <w:rPr>
          <w:rFonts w:hint="eastAsia"/>
          <w:sz w:val="22"/>
        </w:rPr>
        <w:t>において行われる交通安全教育の支援を行うとともに、幼児の保護者が常に幼児の手本となって安全に道路を通行するなど、家庭において適切な指導ができるよう</w:t>
      </w:r>
      <w:r>
        <w:rPr>
          <w:rFonts w:hint="eastAsia"/>
          <w:sz w:val="22"/>
        </w:rPr>
        <w:t>、</w:t>
      </w:r>
      <w:r w:rsidRPr="00425F2A">
        <w:rPr>
          <w:rFonts w:hint="eastAsia"/>
          <w:sz w:val="22"/>
        </w:rPr>
        <w:t>保護者に対する交通安全講習会等の実施に努める。</w:t>
      </w:r>
    </w:p>
    <w:p w:rsidR="00621DB2" w:rsidRPr="00425F2A" w:rsidRDefault="00621DB2" w:rsidP="00621DB2">
      <w:pPr>
        <w:ind w:leftChars="420" w:left="924" w:firstLineChars="100" w:firstLine="230"/>
        <w:rPr>
          <w:sz w:val="22"/>
        </w:rPr>
      </w:pPr>
      <w:r>
        <w:rPr>
          <w:rFonts w:hint="eastAsia"/>
          <w:sz w:val="22"/>
        </w:rPr>
        <w:t>また</w:t>
      </w:r>
      <w:r w:rsidRPr="00425F2A">
        <w:rPr>
          <w:rFonts w:hint="eastAsia"/>
          <w:sz w:val="22"/>
        </w:rPr>
        <w:t>、交通安全についての積極的な話し合い等が行われるよう</w:t>
      </w:r>
      <w:r>
        <w:rPr>
          <w:rFonts w:hint="eastAsia"/>
          <w:sz w:val="22"/>
        </w:rPr>
        <w:t>広報啓発活動等を推進するとともに、地域の特性に応じた保護者ぐるみ</w:t>
      </w:r>
      <w:r w:rsidRPr="00425F2A">
        <w:rPr>
          <w:rFonts w:hint="eastAsia"/>
          <w:sz w:val="22"/>
        </w:rPr>
        <w:t>の交通安全</w:t>
      </w:r>
      <w:r w:rsidR="008020AE">
        <w:rPr>
          <w:rFonts w:hint="eastAsia"/>
          <w:sz w:val="22"/>
        </w:rPr>
        <w:t>教育を組織的かつ継続的に実施するため、</w:t>
      </w:r>
      <w:r>
        <w:rPr>
          <w:rFonts w:hint="eastAsia"/>
          <w:sz w:val="22"/>
        </w:rPr>
        <w:t>交通ボランティア</w:t>
      </w:r>
      <w:r w:rsidR="008020AE">
        <w:rPr>
          <w:rFonts w:hint="eastAsia"/>
          <w:sz w:val="22"/>
        </w:rPr>
        <w:t>等</w:t>
      </w:r>
      <w:r>
        <w:rPr>
          <w:rFonts w:hint="eastAsia"/>
          <w:sz w:val="22"/>
        </w:rPr>
        <w:t>の</w:t>
      </w:r>
      <w:r w:rsidRPr="00425F2A">
        <w:rPr>
          <w:rFonts w:hint="eastAsia"/>
          <w:sz w:val="22"/>
        </w:rPr>
        <w:t>諸活動を引</w:t>
      </w:r>
      <w:r w:rsidR="003079CC">
        <w:rPr>
          <w:rFonts w:hint="eastAsia"/>
          <w:sz w:val="22"/>
        </w:rPr>
        <w:t>き</w:t>
      </w:r>
      <w:r w:rsidRPr="00425F2A">
        <w:rPr>
          <w:rFonts w:hint="eastAsia"/>
          <w:sz w:val="22"/>
        </w:rPr>
        <w:t>続き推進していく。</w:t>
      </w:r>
    </w:p>
    <w:p w:rsidR="00621DB2" w:rsidRPr="00425F2A" w:rsidRDefault="00621DB2" w:rsidP="00621DB2">
      <w:pPr>
        <w:ind w:leftChars="420" w:left="924" w:firstLineChars="100" w:firstLine="230"/>
        <w:rPr>
          <w:sz w:val="22"/>
        </w:rPr>
      </w:pPr>
      <w:r>
        <w:rPr>
          <w:rFonts w:hint="eastAsia"/>
          <w:sz w:val="22"/>
        </w:rPr>
        <w:t>加えて</w:t>
      </w:r>
      <w:r w:rsidRPr="00425F2A">
        <w:rPr>
          <w:rFonts w:hint="eastAsia"/>
          <w:sz w:val="22"/>
        </w:rPr>
        <w:t>、交通ボランティア</w:t>
      </w:r>
      <w:r w:rsidR="008020AE">
        <w:rPr>
          <w:rFonts w:hint="eastAsia"/>
          <w:sz w:val="22"/>
        </w:rPr>
        <w:t>等</w:t>
      </w:r>
      <w:r w:rsidRPr="00425F2A">
        <w:rPr>
          <w:rFonts w:hint="eastAsia"/>
          <w:sz w:val="22"/>
        </w:rPr>
        <w:t>による幼児に対する通園時</w:t>
      </w:r>
      <w:r>
        <w:rPr>
          <w:rFonts w:hint="eastAsia"/>
          <w:sz w:val="22"/>
        </w:rPr>
        <w:t>や園外活動時等</w:t>
      </w:r>
      <w:r w:rsidRPr="00425F2A">
        <w:rPr>
          <w:rFonts w:hint="eastAsia"/>
          <w:sz w:val="22"/>
        </w:rPr>
        <w:t>の安全な行動の指導、保護者を対象とした交通安全講習会等の開催を促進する。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 xml:space="preserve">イ　</w:t>
      </w:r>
      <w:r>
        <w:rPr>
          <w:rFonts w:hint="eastAsia"/>
          <w:sz w:val="22"/>
        </w:rPr>
        <w:t>小学生</w:t>
      </w:r>
      <w:r w:rsidRPr="00425F2A">
        <w:rPr>
          <w:rFonts w:hint="eastAsia"/>
          <w:sz w:val="22"/>
        </w:rPr>
        <w:t>に対する交通安全教育の推進</w:t>
      </w:r>
    </w:p>
    <w:p w:rsidR="00621DB2" w:rsidRPr="00425F2A" w:rsidRDefault="00621DB2" w:rsidP="00621DB2">
      <w:pPr>
        <w:ind w:leftChars="420" w:left="924" w:firstLineChars="100" w:firstLine="230"/>
        <w:rPr>
          <w:sz w:val="22"/>
        </w:rPr>
      </w:pPr>
      <w:r>
        <w:rPr>
          <w:rFonts w:hint="eastAsia"/>
          <w:sz w:val="22"/>
        </w:rPr>
        <w:t>小学生</w:t>
      </w:r>
      <w:r w:rsidRPr="00425F2A">
        <w:rPr>
          <w:rFonts w:hint="eastAsia"/>
          <w:sz w:val="22"/>
        </w:rPr>
        <w:t>に対する交通安全教育は、心身の発達段階や地域の実情に応じて、歩行者及び自転車の利用者として必要な技能と知識を習得させるとともに、道路及び交通の状況に応じて、安全に道路を通行するために、道路交通における危険を予測し、これを回避して安全に通行する意識及び能力を高めることを</w:t>
      </w:r>
      <w:r>
        <w:rPr>
          <w:rFonts w:hint="eastAsia"/>
          <w:sz w:val="22"/>
        </w:rPr>
        <w:t>目標</w:t>
      </w:r>
      <w:r w:rsidRPr="00425F2A">
        <w:rPr>
          <w:rFonts w:hint="eastAsia"/>
          <w:sz w:val="22"/>
        </w:rPr>
        <w:t>とする。</w:t>
      </w:r>
    </w:p>
    <w:p w:rsidR="00621DB2" w:rsidRPr="00425F2A" w:rsidRDefault="00621DB2" w:rsidP="00621DB2">
      <w:pPr>
        <w:ind w:leftChars="420" w:left="924" w:firstLineChars="100" w:firstLine="230"/>
        <w:rPr>
          <w:sz w:val="22"/>
        </w:rPr>
      </w:pPr>
      <w:r w:rsidRPr="00425F2A">
        <w:rPr>
          <w:rFonts w:hint="eastAsia"/>
          <w:sz w:val="22"/>
        </w:rPr>
        <w:t>小学校においては、家庭及び関係機関・団体等と連携・協力を図りながら、体育、道徳、総合的な学習の時間、特別活動など学校の教育活動全体を通じて、</w:t>
      </w:r>
      <w:r w:rsidR="009B6038">
        <w:rPr>
          <w:rFonts w:hint="eastAsia"/>
          <w:sz w:val="22"/>
        </w:rPr>
        <w:t>安全な歩行の仕方</w:t>
      </w:r>
      <w:r w:rsidRPr="00425F2A">
        <w:rPr>
          <w:rFonts w:hint="eastAsia"/>
          <w:sz w:val="22"/>
        </w:rPr>
        <w:t>、自転車の安全な利用、乗り物の安全な利用、危険の予測と回避、交通ルールの意味及び必要性等について</w:t>
      </w:r>
      <w:r>
        <w:rPr>
          <w:rFonts w:hint="eastAsia"/>
          <w:sz w:val="22"/>
        </w:rPr>
        <w:t>、</w:t>
      </w:r>
      <w:r w:rsidRPr="00425F2A">
        <w:rPr>
          <w:rFonts w:hint="eastAsia"/>
          <w:sz w:val="22"/>
        </w:rPr>
        <w:t>重点的に交通安全教育を実施する。</w:t>
      </w:r>
    </w:p>
    <w:p w:rsidR="00621DB2" w:rsidRPr="006A7719" w:rsidRDefault="00621DB2" w:rsidP="00621DB2">
      <w:pPr>
        <w:ind w:leftChars="419" w:left="922" w:firstLineChars="100" w:firstLine="230"/>
        <w:rPr>
          <w:sz w:val="22"/>
        </w:rPr>
      </w:pPr>
      <w:r w:rsidRPr="00AE1633">
        <w:rPr>
          <w:rFonts w:hint="eastAsia"/>
          <w:sz w:val="22"/>
        </w:rPr>
        <w:t>このため、自転車の安全な利用等も含め、安全な通学のための教育教材等を作成・配布するとともに、交通安全教室を一層推進するほか、教員等を対象とした心肺蘇生法の実技講習会等を実施する。</w:t>
      </w:r>
    </w:p>
    <w:p w:rsidR="00621DB2" w:rsidRPr="00425F2A" w:rsidRDefault="00621DB2" w:rsidP="00621DB2">
      <w:pPr>
        <w:ind w:leftChars="419" w:left="922" w:firstLineChars="100" w:firstLine="230"/>
        <w:rPr>
          <w:sz w:val="22"/>
        </w:rPr>
      </w:pPr>
      <w:r w:rsidRPr="00425F2A">
        <w:rPr>
          <w:rFonts w:hint="eastAsia"/>
          <w:sz w:val="22"/>
        </w:rPr>
        <w:t>特別支援学校においては、児童の障がいの状態、発達段階、特性及び地域の実</w:t>
      </w:r>
      <w:r w:rsidRPr="00425F2A">
        <w:rPr>
          <w:rFonts w:hint="eastAsia"/>
          <w:sz w:val="22"/>
        </w:rPr>
        <w:lastRenderedPageBreak/>
        <w:t>態等に応じて、自ら危険な場所や状況を予測・把握したり、必要な場合には援助を求めたりすることができるよう</w:t>
      </w:r>
      <w:r>
        <w:rPr>
          <w:rFonts w:hint="eastAsia"/>
          <w:sz w:val="22"/>
        </w:rPr>
        <w:t>、</w:t>
      </w:r>
      <w:r w:rsidRPr="00425F2A">
        <w:rPr>
          <w:rFonts w:hint="eastAsia"/>
          <w:sz w:val="22"/>
        </w:rPr>
        <w:t>体育、生活、自立活動や総合的な学習の時間並びに特別活動の学級活動及び学校行事を中心に、歩行者としての安全、車椅子の安全な利用、自転車・乗り物の安全な利用、二輪車・自動車の特性、交通事故の防止などについて、個々の児童等の障がいの状況に即して適切に指導する。特に</w:t>
      </w:r>
      <w:r>
        <w:rPr>
          <w:rFonts w:hint="eastAsia"/>
          <w:sz w:val="22"/>
        </w:rPr>
        <w:t>、</w:t>
      </w:r>
      <w:r w:rsidRPr="00425F2A">
        <w:rPr>
          <w:rFonts w:hint="eastAsia"/>
          <w:sz w:val="22"/>
        </w:rPr>
        <w:t>登下校時における交通安全に必要なきまり等については、家庭等の協力を得ながら日常的に指導する。</w:t>
      </w:r>
    </w:p>
    <w:p w:rsidR="00621DB2" w:rsidRPr="00425F2A" w:rsidRDefault="00621DB2" w:rsidP="00621DB2">
      <w:pPr>
        <w:ind w:leftChars="419" w:left="922" w:firstLineChars="100" w:firstLine="230"/>
        <w:rPr>
          <w:sz w:val="22"/>
        </w:rPr>
      </w:pPr>
      <w:r w:rsidRPr="00425F2A">
        <w:rPr>
          <w:rFonts w:hint="eastAsia"/>
          <w:sz w:val="22"/>
        </w:rPr>
        <w:t>関係機関・団体は、小学校及び特別支援学校において行われる交通安全教育の支援を行うとともに、児童に対する補完的な交通安全教育の推進を図る。また、児童の保護者が日常生活の中で模範的な行動をとり、歩行中、自転車乗用中等実際の交通の場面で、児童に対し</w:t>
      </w:r>
      <w:r>
        <w:rPr>
          <w:rFonts w:hint="eastAsia"/>
          <w:sz w:val="22"/>
        </w:rPr>
        <w:t>、</w:t>
      </w:r>
      <w:r w:rsidRPr="00425F2A">
        <w:rPr>
          <w:rFonts w:hint="eastAsia"/>
          <w:sz w:val="22"/>
        </w:rPr>
        <w:t>基本的な交通ルールや交通マナーを教えられるよう</w:t>
      </w:r>
      <w:r>
        <w:rPr>
          <w:rFonts w:hint="eastAsia"/>
          <w:sz w:val="22"/>
        </w:rPr>
        <w:t>、</w:t>
      </w:r>
      <w:r w:rsidRPr="00425F2A">
        <w:rPr>
          <w:rFonts w:hint="eastAsia"/>
          <w:sz w:val="22"/>
        </w:rPr>
        <w:t>保護者を対象とした交通安全講習会等を開催する。</w:t>
      </w:r>
    </w:p>
    <w:p w:rsidR="00621DB2" w:rsidRPr="00425F2A" w:rsidRDefault="00621DB2" w:rsidP="00621DB2">
      <w:pPr>
        <w:ind w:leftChars="419" w:left="922" w:firstLineChars="100" w:firstLine="230"/>
        <w:rPr>
          <w:sz w:val="22"/>
        </w:rPr>
      </w:pPr>
      <w:r w:rsidRPr="00425F2A">
        <w:rPr>
          <w:rFonts w:hint="eastAsia"/>
          <w:sz w:val="22"/>
        </w:rPr>
        <w:t>さらに、交通ボランティア</w:t>
      </w:r>
      <w:r w:rsidR="008020AE">
        <w:rPr>
          <w:rFonts w:hint="eastAsia"/>
          <w:sz w:val="22"/>
        </w:rPr>
        <w:t>等</w:t>
      </w:r>
      <w:r w:rsidRPr="00425F2A">
        <w:rPr>
          <w:rFonts w:hint="eastAsia"/>
          <w:sz w:val="22"/>
        </w:rPr>
        <w:t>による通学路における児童に対する安全な行動の指導、児童の保護者を対象とした交通安全講習会等の開催を促進する。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ウ　中学生に対する交通安全教育の推進</w:t>
      </w:r>
    </w:p>
    <w:p w:rsidR="00621DB2" w:rsidRPr="00425F2A" w:rsidRDefault="00621DB2" w:rsidP="00621DB2">
      <w:pPr>
        <w:ind w:leftChars="419" w:left="922" w:firstLineChars="100" w:firstLine="230"/>
        <w:rPr>
          <w:sz w:val="22"/>
        </w:rPr>
      </w:pPr>
      <w:r w:rsidRPr="00425F2A">
        <w:rPr>
          <w:rFonts w:hint="eastAsia"/>
          <w:sz w:val="22"/>
        </w:rPr>
        <w:t>中学生に対する交通安全教育は、日常生活における交通安全に必要な事柄、特に</w:t>
      </w:r>
      <w:r>
        <w:rPr>
          <w:rFonts w:hint="eastAsia"/>
          <w:sz w:val="22"/>
        </w:rPr>
        <w:t>、</w:t>
      </w:r>
      <w:r w:rsidRPr="00425F2A">
        <w:rPr>
          <w:rFonts w:hint="eastAsia"/>
          <w:sz w:val="22"/>
        </w:rPr>
        <w:t>自転車で安全に道路を通行するために必要な技能と知識を十分に習得させるとともに、道路を通行する場合は、思いやりをもって</w:t>
      </w:r>
      <w:r>
        <w:rPr>
          <w:rFonts w:hint="eastAsia"/>
          <w:sz w:val="22"/>
        </w:rPr>
        <w:t>、</w:t>
      </w:r>
      <w:r w:rsidRPr="00425F2A">
        <w:rPr>
          <w:rFonts w:hint="eastAsia"/>
          <w:sz w:val="22"/>
        </w:rPr>
        <w:t>自己の安全ばかりでなく</w:t>
      </w:r>
      <w:r>
        <w:rPr>
          <w:rFonts w:hint="eastAsia"/>
          <w:sz w:val="22"/>
        </w:rPr>
        <w:t>、</w:t>
      </w:r>
      <w:r w:rsidRPr="00425F2A">
        <w:rPr>
          <w:rFonts w:hint="eastAsia"/>
          <w:sz w:val="22"/>
        </w:rPr>
        <w:t>他の人々の安全にも配慮できるようにすることを</w:t>
      </w:r>
      <w:r>
        <w:rPr>
          <w:rFonts w:hint="eastAsia"/>
          <w:sz w:val="22"/>
        </w:rPr>
        <w:t>目標</w:t>
      </w:r>
      <w:r w:rsidRPr="00425F2A">
        <w:rPr>
          <w:rFonts w:hint="eastAsia"/>
          <w:sz w:val="22"/>
        </w:rPr>
        <w:t>とする。</w:t>
      </w:r>
    </w:p>
    <w:p w:rsidR="00621DB2" w:rsidRDefault="00621DB2" w:rsidP="00621DB2">
      <w:pPr>
        <w:ind w:leftChars="419" w:left="922" w:firstLineChars="100" w:firstLine="230"/>
        <w:rPr>
          <w:sz w:val="22"/>
        </w:rPr>
      </w:pPr>
      <w:r w:rsidRPr="00425F2A">
        <w:rPr>
          <w:rFonts w:hint="eastAsia"/>
          <w:sz w:val="22"/>
        </w:rPr>
        <w:t>中学校においては、家庭及び関係機関・団体等と連携・協力を図りながら、保健体育、道徳、総合的な学習の時間、特別活動など学校の教育活動全体を通じて、</w:t>
      </w:r>
      <w:r w:rsidR="009B6038">
        <w:rPr>
          <w:rFonts w:hint="eastAsia"/>
          <w:sz w:val="22"/>
        </w:rPr>
        <w:t>安全な歩行の仕方</w:t>
      </w:r>
      <w:r w:rsidRPr="00425F2A">
        <w:rPr>
          <w:rFonts w:hint="eastAsia"/>
          <w:sz w:val="22"/>
        </w:rPr>
        <w:t>、自転車の安全な利用、自動車等の特性、危険の予測と回避、標識等の意味、</w:t>
      </w:r>
      <w:r>
        <w:rPr>
          <w:rFonts w:hint="eastAsia"/>
          <w:sz w:val="22"/>
        </w:rPr>
        <w:t>自転車事故における加害者の責任、</w:t>
      </w:r>
      <w:r w:rsidRPr="00425F2A">
        <w:rPr>
          <w:rFonts w:hint="eastAsia"/>
          <w:sz w:val="22"/>
        </w:rPr>
        <w:t>応急手当等について重点的に交通安全教育を実施する。</w:t>
      </w:r>
    </w:p>
    <w:p w:rsidR="00621DB2" w:rsidRPr="006A7719" w:rsidRDefault="00621DB2" w:rsidP="00621DB2">
      <w:pPr>
        <w:ind w:leftChars="419" w:left="922" w:firstLineChars="100" w:firstLine="230"/>
        <w:rPr>
          <w:sz w:val="22"/>
        </w:rPr>
      </w:pPr>
      <w:r w:rsidRPr="00AE1633">
        <w:rPr>
          <w:rFonts w:hint="eastAsia"/>
          <w:sz w:val="22"/>
        </w:rPr>
        <w:t>このため、自転車の安全な利用等も含め、安全な通学のための教育教材等を作成・配布するとともに、交通安全教室等を一層推進するほか、教員等を対象とした心肺蘇生法の実技講習会等を実施する。</w:t>
      </w:r>
    </w:p>
    <w:p w:rsidR="00621DB2" w:rsidRPr="00425F2A" w:rsidRDefault="00621DB2" w:rsidP="00621DB2">
      <w:pPr>
        <w:ind w:leftChars="419" w:left="922" w:firstLineChars="100" w:firstLine="230"/>
        <w:rPr>
          <w:sz w:val="22"/>
        </w:rPr>
      </w:pPr>
      <w:r w:rsidRPr="00425F2A">
        <w:rPr>
          <w:rFonts w:hint="eastAsia"/>
          <w:sz w:val="22"/>
        </w:rPr>
        <w:t>特別支援学校においては、生徒の障がいの状態、発達段階、特性及び地域の実態等に応じて、自ら危険な場所や状況を予測・把握したり、必要な場合には援助を求めることができるよう</w:t>
      </w:r>
      <w:r>
        <w:rPr>
          <w:rFonts w:hint="eastAsia"/>
          <w:sz w:val="22"/>
        </w:rPr>
        <w:t>、</w:t>
      </w:r>
      <w:r w:rsidRPr="00425F2A">
        <w:rPr>
          <w:rFonts w:hint="eastAsia"/>
          <w:sz w:val="22"/>
        </w:rPr>
        <w:t>保健体育、自立活動、総合的な学習の時間並びに特別活動の学級活動及び学校行事を中心に、歩行者としての安全、車椅子の安全な利用、自転車・乗り物の安全な利用、二輪車・自動車の特性、交通事故の防止などについて、個々の生徒等の障がいの状況に即して適切に指導する。特に</w:t>
      </w:r>
      <w:r>
        <w:rPr>
          <w:rFonts w:hint="eastAsia"/>
          <w:sz w:val="22"/>
        </w:rPr>
        <w:t>、</w:t>
      </w:r>
      <w:r w:rsidRPr="00425F2A">
        <w:rPr>
          <w:rFonts w:hint="eastAsia"/>
          <w:sz w:val="22"/>
        </w:rPr>
        <w:t>登下校時における交通安全に必要なきまり等については、家庭等の協力を得ながら日常的に指導する。</w:t>
      </w:r>
    </w:p>
    <w:p w:rsidR="00621DB2" w:rsidRPr="00425F2A" w:rsidRDefault="00621DB2" w:rsidP="00621DB2">
      <w:pPr>
        <w:ind w:leftChars="419" w:left="922" w:firstLineChars="100" w:firstLine="230"/>
        <w:rPr>
          <w:sz w:val="22"/>
        </w:rPr>
      </w:pPr>
      <w:r w:rsidRPr="00425F2A">
        <w:rPr>
          <w:rFonts w:hint="eastAsia"/>
          <w:sz w:val="22"/>
        </w:rPr>
        <w:t>関係機関・団体は、中学校及び特別支援学校において行われる交通安全教育が円滑に実施できるよう</w:t>
      </w:r>
      <w:r w:rsidRPr="00AE1633">
        <w:rPr>
          <w:rFonts w:hint="eastAsia"/>
          <w:sz w:val="22"/>
        </w:rPr>
        <w:t>指導者の派遣、情報の提供等の</w:t>
      </w:r>
      <w:r w:rsidRPr="006A7719">
        <w:rPr>
          <w:rFonts w:hint="eastAsia"/>
          <w:sz w:val="22"/>
        </w:rPr>
        <w:t>支援を行うとともに、</w:t>
      </w:r>
      <w:r w:rsidRPr="00AE1633">
        <w:rPr>
          <w:rFonts w:hint="eastAsia"/>
          <w:sz w:val="22"/>
        </w:rPr>
        <w:t>地域において、</w:t>
      </w:r>
      <w:r w:rsidRPr="006A7719">
        <w:rPr>
          <w:rFonts w:hint="eastAsia"/>
          <w:sz w:val="22"/>
        </w:rPr>
        <w:t>保護者</w:t>
      </w:r>
      <w:r w:rsidRPr="00AE1633">
        <w:rPr>
          <w:rFonts w:hint="eastAsia"/>
          <w:sz w:val="22"/>
        </w:rPr>
        <w:t>対象の交通安全講習会や</w:t>
      </w:r>
      <w:r w:rsidRPr="00EE7EE6">
        <w:rPr>
          <w:rFonts w:hint="eastAsia"/>
          <w:sz w:val="22"/>
        </w:rPr>
        <w:t>中学</w:t>
      </w:r>
      <w:r w:rsidRPr="00425F2A">
        <w:rPr>
          <w:rFonts w:hint="eastAsia"/>
          <w:sz w:val="22"/>
        </w:rPr>
        <w:t>生に対する補完的な交通安全教</w:t>
      </w:r>
      <w:r w:rsidRPr="00425F2A">
        <w:rPr>
          <w:rFonts w:hint="eastAsia"/>
          <w:sz w:val="22"/>
        </w:rPr>
        <w:lastRenderedPageBreak/>
        <w:t>育の推進を図る。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エ　高校生に対する交通安全教育の推進</w:t>
      </w:r>
    </w:p>
    <w:p w:rsidR="00621DB2" w:rsidRPr="00425F2A" w:rsidRDefault="00621DB2" w:rsidP="00621DB2">
      <w:pPr>
        <w:ind w:leftChars="419" w:left="922" w:firstLineChars="100" w:firstLine="230"/>
        <w:rPr>
          <w:sz w:val="22"/>
        </w:rPr>
      </w:pPr>
      <w:r w:rsidRPr="00425F2A">
        <w:rPr>
          <w:rFonts w:hint="eastAsia"/>
          <w:sz w:val="22"/>
        </w:rPr>
        <w:t>高校生に対する交通安全教育は、日常生活における交通安全に必要な事柄、特に</w:t>
      </w:r>
      <w:r>
        <w:rPr>
          <w:rFonts w:hint="eastAsia"/>
          <w:sz w:val="22"/>
        </w:rPr>
        <w:t>、</w:t>
      </w:r>
      <w:r w:rsidRPr="00425F2A">
        <w:rPr>
          <w:rFonts w:hint="eastAsia"/>
          <w:sz w:val="22"/>
        </w:rPr>
        <w:t>二輪車の運転者及び自転車の利用者として安全に道路を通行するために必要な技能と知識を習得させるとともに、交通社会の一員として交通ルールを遵守し、自他の生命を尊重するなど責任を持って行動することができるような健全な社会人を育成することを</w:t>
      </w:r>
      <w:r>
        <w:rPr>
          <w:rFonts w:hint="eastAsia"/>
          <w:sz w:val="22"/>
        </w:rPr>
        <w:t>目標</w:t>
      </w:r>
      <w:r w:rsidRPr="00425F2A">
        <w:rPr>
          <w:rFonts w:hint="eastAsia"/>
          <w:sz w:val="22"/>
        </w:rPr>
        <w:t>とする。</w:t>
      </w:r>
    </w:p>
    <w:p w:rsidR="00621DB2" w:rsidRPr="00AE1633" w:rsidRDefault="00621DB2" w:rsidP="00621DB2">
      <w:pPr>
        <w:ind w:leftChars="419" w:left="922" w:firstLineChars="100" w:firstLine="230"/>
        <w:rPr>
          <w:sz w:val="22"/>
        </w:rPr>
      </w:pPr>
      <w:r w:rsidRPr="00425F2A">
        <w:rPr>
          <w:rFonts w:hint="eastAsia"/>
          <w:sz w:val="22"/>
        </w:rPr>
        <w:t>高等学校においては、家庭及び関係機関・団体等と連携・協力を図りながら、保健体育</w:t>
      </w:r>
      <w:r>
        <w:rPr>
          <w:rFonts w:hint="eastAsia"/>
          <w:sz w:val="22"/>
        </w:rPr>
        <w:t>、</w:t>
      </w:r>
      <w:r w:rsidRPr="00425F2A">
        <w:rPr>
          <w:rFonts w:hint="eastAsia"/>
          <w:sz w:val="22"/>
        </w:rPr>
        <w:t>総合的な学習の時間、特別活動など学校の教育活動全体を通じて</w:t>
      </w:r>
      <w:r>
        <w:rPr>
          <w:rFonts w:hint="eastAsia"/>
          <w:sz w:val="22"/>
        </w:rPr>
        <w:t>、</w:t>
      </w:r>
      <w:r w:rsidRPr="00425F2A">
        <w:rPr>
          <w:rFonts w:hint="eastAsia"/>
          <w:sz w:val="22"/>
        </w:rPr>
        <w:t>自転車の安全な利用、二輪車・自動車の特性、危険の予測と回避、運転者の責任、応急手当等について更に理解を深めるとともに、生徒の多くが</w:t>
      </w:r>
      <w:r>
        <w:rPr>
          <w:rFonts w:hint="eastAsia"/>
          <w:sz w:val="22"/>
        </w:rPr>
        <w:t>、</w:t>
      </w:r>
      <w:r w:rsidRPr="00425F2A">
        <w:rPr>
          <w:rFonts w:hint="eastAsia"/>
          <w:sz w:val="22"/>
        </w:rPr>
        <w:t>近い将来</w:t>
      </w:r>
      <w:r>
        <w:rPr>
          <w:rFonts w:hint="eastAsia"/>
          <w:sz w:val="22"/>
        </w:rPr>
        <w:t>、</w:t>
      </w:r>
      <w:r w:rsidRPr="00425F2A">
        <w:rPr>
          <w:rFonts w:hint="eastAsia"/>
          <w:sz w:val="22"/>
        </w:rPr>
        <w:t>普通免許等を取得することが予想されることから、免許取得前の教育としての性格を重視した交通安全教育を</w:t>
      </w:r>
      <w:r w:rsidRPr="00AE1633">
        <w:rPr>
          <w:rFonts w:hint="eastAsia"/>
          <w:sz w:val="22"/>
        </w:rPr>
        <w:t>行う。</w:t>
      </w:r>
    </w:p>
    <w:p w:rsidR="00621DB2" w:rsidRPr="006A7719" w:rsidRDefault="00621DB2" w:rsidP="00621DB2">
      <w:pPr>
        <w:ind w:leftChars="419" w:left="922" w:firstLineChars="100" w:firstLine="230"/>
        <w:rPr>
          <w:sz w:val="22"/>
        </w:rPr>
      </w:pPr>
      <w:r w:rsidRPr="00AE1633">
        <w:rPr>
          <w:rFonts w:hint="eastAsia"/>
          <w:sz w:val="22"/>
        </w:rPr>
        <w:t>特に、二輪車・自動車の安全に関する指導については、生徒の実態や地域の実情に応じて、安全運転を推進する機関・団体や</w:t>
      </w:r>
      <w:r w:rsidRPr="00312CA4">
        <w:rPr>
          <w:rFonts w:ascii="ＭＳ 明朝" w:hAnsi="ＭＳ 明朝"/>
          <w:sz w:val="22"/>
        </w:rPr>
        <w:t>PTA</w:t>
      </w:r>
      <w:r w:rsidRPr="00AE1633">
        <w:rPr>
          <w:rFonts w:hint="eastAsia"/>
          <w:sz w:val="22"/>
        </w:rPr>
        <w:t>等と連携しながら、</w:t>
      </w:r>
      <w:r w:rsidR="0010422B">
        <w:rPr>
          <w:rFonts w:hint="eastAsia"/>
          <w:sz w:val="22"/>
        </w:rPr>
        <w:t>通学等の理由より在学中に二輪車等を必要とする生徒がいることも考慮しつつ、</w:t>
      </w:r>
      <w:r w:rsidR="0010422B" w:rsidRPr="00AE1633">
        <w:rPr>
          <w:rFonts w:hint="eastAsia"/>
          <w:sz w:val="22"/>
        </w:rPr>
        <w:t>安全運転に関する意識の</w:t>
      </w:r>
      <w:r w:rsidR="0010422B">
        <w:rPr>
          <w:rFonts w:hint="eastAsia"/>
          <w:sz w:val="22"/>
        </w:rPr>
        <w:t>向上及び</w:t>
      </w:r>
      <w:r w:rsidR="0010422B" w:rsidRPr="00AE1633">
        <w:rPr>
          <w:rFonts w:hint="eastAsia"/>
          <w:sz w:val="22"/>
        </w:rPr>
        <w:t>実技指導等を含む実践的な交通安全教育の充実を図る。</w:t>
      </w:r>
    </w:p>
    <w:p w:rsidR="00621DB2" w:rsidRPr="00425F2A" w:rsidRDefault="00621DB2" w:rsidP="00621DB2">
      <w:pPr>
        <w:ind w:leftChars="419" w:left="922" w:firstLineChars="100" w:firstLine="230"/>
        <w:rPr>
          <w:sz w:val="22"/>
        </w:rPr>
      </w:pPr>
      <w:r w:rsidRPr="00AE1633">
        <w:rPr>
          <w:rFonts w:hint="eastAsia"/>
          <w:sz w:val="22"/>
        </w:rPr>
        <w:t>このため、</w:t>
      </w:r>
      <w:r w:rsidRPr="00425F2A">
        <w:rPr>
          <w:rFonts w:hint="eastAsia"/>
          <w:sz w:val="22"/>
        </w:rPr>
        <w:t>自転車の安全な利用等も含め</w:t>
      </w:r>
      <w:r>
        <w:rPr>
          <w:rFonts w:hint="eastAsia"/>
          <w:sz w:val="22"/>
        </w:rPr>
        <w:t>、</w:t>
      </w:r>
      <w:r w:rsidRPr="00425F2A">
        <w:rPr>
          <w:rFonts w:hint="eastAsia"/>
          <w:sz w:val="22"/>
        </w:rPr>
        <w:t>安全な通学のための教育教材等を作成・配布するとともに、交通安全</w:t>
      </w:r>
      <w:r>
        <w:rPr>
          <w:rFonts w:hint="eastAsia"/>
          <w:sz w:val="22"/>
        </w:rPr>
        <w:t>教育を一層</w:t>
      </w:r>
      <w:r w:rsidRPr="00425F2A">
        <w:rPr>
          <w:rFonts w:hint="eastAsia"/>
          <w:sz w:val="22"/>
        </w:rPr>
        <w:t>推進</w:t>
      </w:r>
      <w:r>
        <w:rPr>
          <w:rFonts w:hint="eastAsia"/>
          <w:sz w:val="22"/>
        </w:rPr>
        <w:t>するほか</w:t>
      </w:r>
      <w:r w:rsidRPr="00425F2A">
        <w:rPr>
          <w:rFonts w:hint="eastAsia"/>
          <w:sz w:val="22"/>
        </w:rPr>
        <w:t>、教員等を対象とした心肺</w:t>
      </w:r>
      <w:r>
        <w:rPr>
          <w:rFonts w:hint="eastAsia"/>
          <w:sz w:val="22"/>
        </w:rPr>
        <w:t>蘇</w:t>
      </w:r>
      <w:r w:rsidRPr="00425F2A">
        <w:rPr>
          <w:rFonts w:hint="eastAsia"/>
          <w:sz w:val="22"/>
        </w:rPr>
        <w:t>生法の実技講習会等を実施する。</w:t>
      </w:r>
    </w:p>
    <w:p w:rsidR="00621DB2" w:rsidRPr="00425F2A" w:rsidRDefault="00621DB2" w:rsidP="00621DB2">
      <w:pPr>
        <w:ind w:leftChars="419" w:left="922" w:firstLineChars="100" w:firstLine="230"/>
        <w:rPr>
          <w:sz w:val="22"/>
        </w:rPr>
      </w:pPr>
      <w:r w:rsidRPr="00425F2A">
        <w:rPr>
          <w:rFonts w:hint="eastAsia"/>
          <w:sz w:val="22"/>
        </w:rPr>
        <w:t>特別支援学校においては、生徒の障がいの状態、発達段階、特性及び地域の実態等に応じて</w:t>
      </w:r>
      <w:r>
        <w:rPr>
          <w:rFonts w:hint="eastAsia"/>
          <w:sz w:val="22"/>
        </w:rPr>
        <w:t>、</w:t>
      </w:r>
      <w:r w:rsidRPr="00425F2A">
        <w:rPr>
          <w:rFonts w:hint="eastAsia"/>
          <w:sz w:val="22"/>
        </w:rPr>
        <w:t>自ら危険な場所や状況を予測・把握したり、必要な場合には援助を求めることができるよう</w:t>
      </w:r>
      <w:r>
        <w:rPr>
          <w:rFonts w:hint="eastAsia"/>
          <w:sz w:val="22"/>
        </w:rPr>
        <w:t>、</w:t>
      </w:r>
      <w:r w:rsidRPr="00425F2A">
        <w:rPr>
          <w:rFonts w:hint="eastAsia"/>
          <w:sz w:val="22"/>
        </w:rPr>
        <w:t>保健体育、自立活動、総合的な学習の時間並びに特別活動の学級活動及び学校行事を中心に</w:t>
      </w:r>
      <w:r>
        <w:rPr>
          <w:rFonts w:hint="eastAsia"/>
          <w:sz w:val="22"/>
        </w:rPr>
        <w:t>、</w:t>
      </w:r>
      <w:r w:rsidRPr="00425F2A">
        <w:rPr>
          <w:rFonts w:hint="eastAsia"/>
          <w:sz w:val="22"/>
        </w:rPr>
        <w:t>歩行者としての安全、車椅子の安全な利用、自転車・乗り物の安全な利用等、二輪車・自動車の特性、交通事故の防止などについて、個々の生徒等の障がいの状況に即して適切に指導する。特に</w:t>
      </w:r>
      <w:r>
        <w:rPr>
          <w:rFonts w:hint="eastAsia"/>
          <w:sz w:val="22"/>
        </w:rPr>
        <w:t>、</w:t>
      </w:r>
      <w:r w:rsidRPr="00425F2A">
        <w:rPr>
          <w:rFonts w:hint="eastAsia"/>
          <w:sz w:val="22"/>
        </w:rPr>
        <w:t>登下校時における交通安全に必要なきまり等については、家庭等の協力を得ながら日常的に指導する。</w:t>
      </w:r>
    </w:p>
    <w:p w:rsidR="00621DB2" w:rsidRPr="00425F2A" w:rsidRDefault="00621DB2" w:rsidP="00621DB2">
      <w:pPr>
        <w:ind w:leftChars="419" w:left="922" w:firstLineChars="100" w:firstLine="230"/>
        <w:rPr>
          <w:sz w:val="22"/>
        </w:rPr>
      </w:pPr>
      <w:r w:rsidRPr="00425F2A">
        <w:rPr>
          <w:rFonts w:hint="eastAsia"/>
          <w:sz w:val="22"/>
        </w:rPr>
        <w:t>関係機関・団体は、高等学校及び特別支援学校において行われる交通安全教育が円滑に実施できるよう</w:t>
      </w:r>
      <w:r w:rsidRPr="00AE1633">
        <w:rPr>
          <w:rFonts w:hint="eastAsia"/>
          <w:sz w:val="22"/>
        </w:rPr>
        <w:t>指導者の派遣、情報の提供等の</w:t>
      </w:r>
      <w:r w:rsidRPr="00425F2A">
        <w:rPr>
          <w:rFonts w:hint="eastAsia"/>
          <w:sz w:val="22"/>
        </w:rPr>
        <w:t>支援を行うとともに、高校生</w:t>
      </w:r>
      <w:r>
        <w:rPr>
          <w:rFonts w:hint="eastAsia"/>
          <w:sz w:val="22"/>
        </w:rPr>
        <w:t>及び相当年齢者</w:t>
      </w:r>
      <w:r w:rsidRPr="00425F2A">
        <w:rPr>
          <w:rFonts w:hint="eastAsia"/>
          <w:sz w:val="22"/>
        </w:rPr>
        <w:t>に対する補完的な交通安全教育の推進を図る。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オ　成人に対する交通安全教育の推進</w:t>
      </w:r>
    </w:p>
    <w:p w:rsidR="00621DB2" w:rsidRPr="00425F2A" w:rsidRDefault="00621DB2" w:rsidP="00621DB2">
      <w:pPr>
        <w:ind w:leftChars="419" w:left="922" w:firstLineChars="100" w:firstLine="230"/>
        <w:rPr>
          <w:sz w:val="22"/>
        </w:rPr>
      </w:pPr>
      <w:r w:rsidRPr="00425F2A">
        <w:rPr>
          <w:rFonts w:hint="eastAsia"/>
          <w:sz w:val="22"/>
        </w:rPr>
        <w:t>成人に対する交通安全教育は、自動車等の安全運転の確保の観点から、免許取得時及び免許取得後の運転者の教育を中心として行うほか、社会人、大学生等に対する交通安全教育の充実に努める。</w:t>
      </w:r>
    </w:p>
    <w:p w:rsidR="00621DB2" w:rsidRPr="00425F2A" w:rsidRDefault="00621DB2" w:rsidP="00621DB2">
      <w:pPr>
        <w:ind w:leftChars="419" w:left="922" w:firstLineChars="100" w:firstLine="230"/>
        <w:rPr>
          <w:sz w:val="22"/>
        </w:rPr>
      </w:pPr>
      <w:r w:rsidRPr="00425F2A">
        <w:rPr>
          <w:rFonts w:hint="eastAsia"/>
          <w:sz w:val="22"/>
        </w:rPr>
        <w:t>運転免許取得時の教育は、自動車教習所における教習が中心となることから、</w:t>
      </w:r>
      <w:r w:rsidRPr="00425F2A">
        <w:rPr>
          <w:rFonts w:hint="eastAsia"/>
          <w:sz w:val="22"/>
        </w:rPr>
        <w:lastRenderedPageBreak/>
        <w:t>教習水準の一層の向上に努める。</w:t>
      </w:r>
    </w:p>
    <w:p w:rsidR="00621DB2" w:rsidRPr="00425F2A" w:rsidRDefault="00621DB2" w:rsidP="00621DB2">
      <w:pPr>
        <w:ind w:leftChars="419" w:left="922" w:firstLineChars="100" w:firstLine="230"/>
        <w:rPr>
          <w:sz w:val="22"/>
        </w:rPr>
      </w:pPr>
      <w:r w:rsidRPr="00425F2A">
        <w:rPr>
          <w:rFonts w:hint="eastAsia"/>
          <w:sz w:val="22"/>
        </w:rPr>
        <w:t>免許取得後の運転者教育は、運転者としての社会的責任の自覚、安全運転に必要な技能及び技術、特に危険予測・回避</w:t>
      </w:r>
      <w:r>
        <w:rPr>
          <w:rFonts w:hint="eastAsia"/>
          <w:sz w:val="22"/>
        </w:rPr>
        <w:t>の</w:t>
      </w:r>
      <w:r w:rsidRPr="00425F2A">
        <w:rPr>
          <w:rFonts w:hint="eastAsia"/>
          <w:sz w:val="22"/>
        </w:rPr>
        <w:t>能力の向上、交通事故被害者</w:t>
      </w:r>
      <w:r>
        <w:rPr>
          <w:rFonts w:hint="eastAsia"/>
          <w:sz w:val="22"/>
        </w:rPr>
        <w:t>等</w:t>
      </w:r>
      <w:r w:rsidRPr="00425F2A">
        <w:rPr>
          <w:rFonts w:hint="eastAsia"/>
          <w:sz w:val="22"/>
        </w:rPr>
        <w:t>の心情等交通事故の悲惨さに対する理解</w:t>
      </w:r>
      <w:r>
        <w:rPr>
          <w:rFonts w:hint="eastAsia"/>
          <w:sz w:val="22"/>
        </w:rPr>
        <w:t>及び</w:t>
      </w:r>
      <w:r w:rsidRPr="00425F2A">
        <w:rPr>
          <w:rFonts w:hint="eastAsia"/>
          <w:sz w:val="22"/>
        </w:rPr>
        <w:t>交通安全意識・交通マナーの向上を</w:t>
      </w:r>
      <w:r>
        <w:rPr>
          <w:rFonts w:hint="eastAsia"/>
          <w:sz w:val="22"/>
        </w:rPr>
        <w:t>目標</w:t>
      </w:r>
      <w:r w:rsidRPr="00425F2A">
        <w:rPr>
          <w:rFonts w:hint="eastAsia"/>
          <w:sz w:val="22"/>
        </w:rPr>
        <w:t>とし、公安委員会が行う各種講習、自動車教習所、民間の交通安全教育施設等が受講者の特性に応じて行う運転者教育及び事業所の安全運転管理の一環として安全運転管理者、運行管理者等が行う交通安全教育を中心として行う。</w:t>
      </w:r>
    </w:p>
    <w:p w:rsidR="00621DB2" w:rsidRPr="00425F2A" w:rsidRDefault="00621DB2" w:rsidP="00621DB2">
      <w:pPr>
        <w:ind w:leftChars="419" w:left="922" w:firstLineChars="100" w:firstLine="230"/>
        <w:rPr>
          <w:sz w:val="22"/>
        </w:rPr>
      </w:pPr>
      <w:r w:rsidRPr="00425F2A">
        <w:rPr>
          <w:rFonts w:hint="eastAsia"/>
          <w:sz w:val="22"/>
        </w:rPr>
        <w:t>自動車の使用者は、安全運転管理者、運行管理者等を法定講習、指導者向けの研修会等へ積極的に参加させ、事業所における自主的な安全運転管理の活発化に努める。また、自動車安全運転センター安全運転中央研修所等の研修施設において、高度な運転技術、指導方法等を身に付けた運転者教育指導者の育成を図るとともに、これらの交通安全教育を行う施設の整備を推進する。</w:t>
      </w:r>
    </w:p>
    <w:p w:rsidR="00621DB2" w:rsidRPr="00425F2A" w:rsidRDefault="00621DB2" w:rsidP="00621DB2">
      <w:pPr>
        <w:ind w:leftChars="419" w:left="922" w:firstLineChars="100" w:firstLine="230"/>
        <w:rPr>
          <w:sz w:val="22"/>
        </w:rPr>
      </w:pPr>
      <w:r>
        <w:rPr>
          <w:rFonts w:hint="eastAsia"/>
          <w:sz w:val="22"/>
        </w:rPr>
        <w:t>また、</w:t>
      </w:r>
      <w:r w:rsidRPr="00425F2A">
        <w:rPr>
          <w:rFonts w:hint="eastAsia"/>
          <w:sz w:val="22"/>
        </w:rPr>
        <w:t>社会人</w:t>
      </w:r>
      <w:r>
        <w:rPr>
          <w:rFonts w:hint="eastAsia"/>
          <w:sz w:val="22"/>
        </w:rPr>
        <w:t>を対象とした学級・講座等において自転車の安全利用を含む交通安全教育の促進を図るなど</w:t>
      </w:r>
      <w:r w:rsidRPr="00425F2A">
        <w:rPr>
          <w:rFonts w:hint="eastAsia"/>
          <w:sz w:val="22"/>
        </w:rPr>
        <w:t>、公民館等の社会教育施設に</w:t>
      </w:r>
      <w:r>
        <w:rPr>
          <w:rFonts w:hint="eastAsia"/>
          <w:sz w:val="22"/>
        </w:rPr>
        <w:t>おける</w:t>
      </w:r>
      <w:r w:rsidRPr="00425F2A">
        <w:rPr>
          <w:rFonts w:hint="eastAsia"/>
          <w:sz w:val="22"/>
        </w:rPr>
        <w:t>交通安全のための諸活動</w:t>
      </w:r>
      <w:r>
        <w:rPr>
          <w:rFonts w:hint="eastAsia"/>
          <w:sz w:val="22"/>
        </w:rPr>
        <w:t>を促進するとともに、</w:t>
      </w:r>
      <w:r w:rsidRPr="00425F2A">
        <w:rPr>
          <w:rFonts w:hint="eastAsia"/>
          <w:sz w:val="22"/>
        </w:rPr>
        <w:t>関係機関・団体</w:t>
      </w:r>
      <w:r>
        <w:rPr>
          <w:rFonts w:hint="eastAsia"/>
          <w:sz w:val="22"/>
        </w:rPr>
        <w:t>、交通ボランティア</w:t>
      </w:r>
      <w:r w:rsidRPr="00425F2A">
        <w:rPr>
          <w:rFonts w:hint="eastAsia"/>
          <w:sz w:val="22"/>
        </w:rPr>
        <w:t>等による活動を促進する。</w:t>
      </w:r>
    </w:p>
    <w:p w:rsidR="00621DB2" w:rsidRDefault="00621DB2" w:rsidP="00621DB2">
      <w:pPr>
        <w:ind w:leftChars="419" w:left="922" w:firstLineChars="100" w:firstLine="230"/>
        <w:rPr>
          <w:sz w:val="22"/>
        </w:rPr>
      </w:pPr>
      <w:r w:rsidRPr="00425F2A">
        <w:rPr>
          <w:rFonts w:hint="eastAsia"/>
          <w:sz w:val="22"/>
        </w:rPr>
        <w:t>大学生</w:t>
      </w:r>
      <w:r>
        <w:rPr>
          <w:rFonts w:hint="eastAsia"/>
          <w:sz w:val="22"/>
        </w:rPr>
        <w:t>・専修学校生</w:t>
      </w:r>
      <w:r w:rsidRPr="00425F2A">
        <w:rPr>
          <w:rFonts w:hint="eastAsia"/>
          <w:sz w:val="22"/>
        </w:rPr>
        <w:t>等に対しては、学生の</w:t>
      </w:r>
      <w:r>
        <w:rPr>
          <w:rFonts w:hint="eastAsia"/>
          <w:sz w:val="22"/>
        </w:rPr>
        <w:t>自転車や</w:t>
      </w:r>
      <w:r w:rsidRPr="00425F2A">
        <w:rPr>
          <w:rFonts w:hint="eastAsia"/>
          <w:sz w:val="22"/>
        </w:rPr>
        <w:t>二輪車</w:t>
      </w:r>
      <w:r w:rsidR="00427B4E">
        <w:rPr>
          <w:rFonts w:hint="eastAsia"/>
          <w:sz w:val="22"/>
        </w:rPr>
        <w:t>及び</w:t>
      </w:r>
      <w:r w:rsidRPr="00425F2A">
        <w:rPr>
          <w:rFonts w:hint="eastAsia"/>
          <w:sz w:val="22"/>
        </w:rPr>
        <w:t>自動車の</w:t>
      </w:r>
      <w:r>
        <w:rPr>
          <w:rFonts w:hint="eastAsia"/>
          <w:sz w:val="22"/>
        </w:rPr>
        <w:t>事故・</w:t>
      </w:r>
      <w:r w:rsidRPr="00425F2A">
        <w:rPr>
          <w:rFonts w:hint="eastAsia"/>
          <w:sz w:val="22"/>
        </w:rPr>
        <w:t>利用等の実態に応じ、関係機関・団体等</w:t>
      </w:r>
      <w:r>
        <w:rPr>
          <w:rFonts w:hint="eastAsia"/>
          <w:sz w:val="22"/>
        </w:rPr>
        <w:t>が</w:t>
      </w:r>
      <w:r w:rsidRPr="00425F2A">
        <w:rPr>
          <w:rFonts w:hint="eastAsia"/>
          <w:sz w:val="22"/>
        </w:rPr>
        <w:t>連携し、交通安全教育の充実に努める。</w:t>
      </w:r>
    </w:p>
    <w:p w:rsidR="00621DB2" w:rsidRPr="00425F2A" w:rsidRDefault="00621DB2" w:rsidP="00621DB2">
      <w:pPr>
        <w:ind w:leftChars="419" w:left="922" w:firstLineChars="100" w:firstLine="230"/>
        <w:rPr>
          <w:sz w:val="22"/>
        </w:rPr>
      </w:pPr>
      <w:r>
        <w:rPr>
          <w:rFonts w:hint="eastAsia"/>
          <w:sz w:val="22"/>
        </w:rPr>
        <w:t>このほか、運転免許を取らない若者の増加に鑑み、運転免許を持たない若者や成人が交通安全について学ぶ機会を設けるよう努める。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カ　高齢者に対する交通安全教育の推進</w:t>
      </w:r>
    </w:p>
    <w:p w:rsidR="00621DB2" w:rsidRPr="00EE7EE6" w:rsidRDefault="00621DB2" w:rsidP="00621DB2">
      <w:pPr>
        <w:ind w:leftChars="419" w:left="922" w:firstLineChars="100" w:firstLine="230"/>
        <w:rPr>
          <w:sz w:val="22"/>
        </w:rPr>
      </w:pPr>
      <w:r w:rsidRPr="00425F2A">
        <w:rPr>
          <w:rFonts w:hint="eastAsia"/>
          <w:sz w:val="22"/>
        </w:rPr>
        <w:t>高齢者に対する交通安全教育は、</w:t>
      </w:r>
      <w:r w:rsidRPr="00AE1633">
        <w:rPr>
          <w:rFonts w:hint="eastAsia"/>
          <w:sz w:val="22"/>
        </w:rPr>
        <w:t>運転免許の有無等により、交通行動や危険認識、交通ルール等の知識に差があることに留意しながら、</w:t>
      </w:r>
      <w:r w:rsidRPr="006A7719">
        <w:rPr>
          <w:rFonts w:hint="eastAsia"/>
          <w:sz w:val="22"/>
        </w:rPr>
        <w:t>加齢に伴う身体機能の</w:t>
      </w:r>
      <w:r w:rsidRPr="000C4BAF">
        <w:rPr>
          <w:rFonts w:hint="eastAsia"/>
          <w:sz w:val="22"/>
        </w:rPr>
        <w:t>変化が</w:t>
      </w:r>
      <w:r w:rsidRPr="00700DB7">
        <w:rPr>
          <w:rFonts w:hint="eastAsia"/>
          <w:sz w:val="22"/>
        </w:rPr>
        <w:t>、歩行者又は運転者としての交通行動に及ぼす影響</w:t>
      </w:r>
      <w:r w:rsidRPr="00AE1633">
        <w:rPr>
          <w:rFonts w:hint="eastAsia"/>
          <w:sz w:val="22"/>
        </w:rPr>
        <w:t>や、運転者側から見た歩行者や自転車の危険行動</w:t>
      </w:r>
      <w:r w:rsidRPr="006A7719">
        <w:rPr>
          <w:rFonts w:hint="eastAsia"/>
          <w:sz w:val="22"/>
        </w:rPr>
        <w:t>を理解させるとともに、</w:t>
      </w:r>
      <w:r>
        <w:rPr>
          <w:rFonts w:hint="eastAsia"/>
          <w:sz w:val="22"/>
        </w:rPr>
        <w:t>自ら納得して安全な交通行動を実践することができるよう</w:t>
      </w:r>
      <w:r w:rsidRPr="006A7719">
        <w:rPr>
          <w:rFonts w:hint="eastAsia"/>
          <w:sz w:val="22"/>
        </w:rPr>
        <w:t>必要な実践的技能及び交通ルール等の知識を習得させることを</w:t>
      </w:r>
      <w:r>
        <w:rPr>
          <w:rFonts w:hint="eastAsia"/>
          <w:sz w:val="22"/>
        </w:rPr>
        <w:t>目標</w:t>
      </w:r>
      <w:r w:rsidRPr="006A7719">
        <w:rPr>
          <w:rFonts w:hint="eastAsia"/>
          <w:sz w:val="22"/>
        </w:rPr>
        <w:t>とする。</w:t>
      </w:r>
    </w:p>
    <w:p w:rsidR="00621DB2" w:rsidRPr="00425F2A" w:rsidRDefault="00621DB2" w:rsidP="00621DB2">
      <w:pPr>
        <w:ind w:leftChars="419" w:left="922" w:firstLineChars="100" w:firstLine="230"/>
        <w:rPr>
          <w:sz w:val="22"/>
        </w:rPr>
      </w:pPr>
      <w:r w:rsidRPr="000C4BAF">
        <w:rPr>
          <w:rFonts w:hint="eastAsia"/>
          <w:sz w:val="22"/>
        </w:rPr>
        <w:t>高齢者に対する交通安全教育を推進するため、</w:t>
      </w:r>
      <w:r w:rsidRPr="00AE1633">
        <w:rPr>
          <w:rFonts w:hint="eastAsia"/>
          <w:sz w:val="22"/>
        </w:rPr>
        <w:t>府及び市区町村は、</w:t>
      </w:r>
      <w:r w:rsidRPr="00425F2A">
        <w:rPr>
          <w:rFonts w:hint="eastAsia"/>
          <w:sz w:val="22"/>
        </w:rPr>
        <w:t>高齢者に対する交通安全指導担当者の養成、教材・教具等の開発</w:t>
      </w:r>
      <w:r>
        <w:rPr>
          <w:rFonts w:hint="eastAsia"/>
          <w:sz w:val="22"/>
        </w:rPr>
        <w:t>等、</w:t>
      </w:r>
      <w:r w:rsidRPr="00425F2A">
        <w:rPr>
          <w:rFonts w:hint="eastAsia"/>
          <w:sz w:val="22"/>
        </w:rPr>
        <w:t>指導体制の充実</w:t>
      </w:r>
      <w:r>
        <w:rPr>
          <w:rFonts w:hint="eastAsia"/>
          <w:sz w:val="22"/>
        </w:rPr>
        <w:t>に努めるとともに、各種教材を活用した</w:t>
      </w:r>
      <w:r w:rsidRPr="00425F2A">
        <w:rPr>
          <w:rFonts w:hint="eastAsia"/>
          <w:sz w:val="22"/>
        </w:rPr>
        <w:t>参加・体験・実践型の交通安全教育</w:t>
      </w:r>
      <w:r>
        <w:rPr>
          <w:rFonts w:hint="eastAsia"/>
          <w:sz w:val="22"/>
        </w:rPr>
        <w:t>を</w:t>
      </w:r>
      <w:r w:rsidRPr="00425F2A">
        <w:rPr>
          <w:rFonts w:hint="eastAsia"/>
          <w:sz w:val="22"/>
        </w:rPr>
        <w:t>積極的</w:t>
      </w:r>
      <w:r>
        <w:rPr>
          <w:rFonts w:hint="eastAsia"/>
          <w:sz w:val="22"/>
        </w:rPr>
        <w:t>に</w:t>
      </w:r>
      <w:r w:rsidRPr="00425F2A">
        <w:rPr>
          <w:rFonts w:hint="eastAsia"/>
          <w:sz w:val="22"/>
        </w:rPr>
        <w:t>推進</w:t>
      </w:r>
      <w:r>
        <w:rPr>
          <w:rFonts w:hint="eastAsia"/>
          <w:sz w:val="22"/>
        </w:rPr>
        <w:t>す</w:t>
      </w:r>
      <w:r w:rsidRPr="00425F2A">
        <w:rPr>
          <w:rFonts w:hint="eastAsia"/>
          <w:sz w:val="22"/>
        </w:rPr>
        <w:t>る。</w:t>
      </w:r>
      <w:r>
        <w:rPr>
          <w:rFonts w:hint="eastAsia"/>
          <w:sz w:val="22"/>
        </w:rPr>
        <w:t>特に、法令違反別では、高齢者は高齢者以外と比較して「横断違反」の割合が高い実態を踏まえ、交通ルールの遵守を促す安全教育に努める。</w:t>
      </w:r>
      <w:r w:rsidRPr="00425F2A">
        <w:rPr>
          <w:rFonts w:hint="eastAsia"/>
          <w:sz w:val="22"/>
        </w:rPr>
        <w:t>また、関係団体、交通ボランティア、医療機関・福祉施設関係者等と連携して、高齢者の交通安全教室等を開催するとともに、高齢者に対する社会教育活動</w:t>
      </w:r>
      <w:r>
        <w:rPr>
          <w:rFonts w:hint="eastAsia"/>
          <w:sz w:val="22"/>
        </w:rPr>
        <w:t>、</w:t>
      </w:r>
      <w:r w:rsidRPr="00425F2A">
        <w:rPr>
          <w:rFonts w:hint="eastAsia"/>
          <w:sz w:val="22"/>
        </w:rPr>
        <w:t>福祉活動、各種の催し等の多様な機会を活用した交通安全教育を実施する。</w:t>
      </w:r>
    </w:p>
    <w:p w:rsidR="00621DB2" w:rsidRPr="006A7719" w:rsidRDefault="00621DB2" w:rsidP="00621DB2">
      <w:pPr>
        <w:ind w:leftChars="419" w:left="922" w:firstLineChars="100" w:firstLine="230"/>
        <w:rPr>
          <w:sz w:val="22"/>
        </w:rPr>
      </w:pPr>
      <w:r w:rsidRPr="00425F2A">
        <w:rPr>
          <w:rFonts w:hint="eastAsia"/>
          <w:sz w:val="22"/>
        </w:rPr>
        <w:t>特に</w:t>
      </w:r>
      <w:r>
        <w:rPr>
          <w:rFonts w:hint="eastAsia"/>
          <w:sz w:val="22"/>
        </w:rPr>
        <w:t>、</w:t>
      </w:r>
      <w:r w:rsidRPr="00AE1633">
        <w:rPr>
          <w:rFonts w:hint="eastAsia"/>
          <w:sz w:val="22"/>
        </w:rPr>
        <w:t>運転免許を持たないなど、</w:t>
      </w:r>
      <w:r w:rsidRPr="006A7719">
        <w:rPr>
          <w:rFonts w:hint="eastAsia"/>
          <w:sz w:val="22"/>
        </w:rPr>
        <w:t>交通安全教育を受ける機会の</w:t>
      </w:r>
      <w:r w:rsidRPr="000C4BAF">
        <w:rPr>
          <w:rFonts w:hint="eastAsia"/>
          <w:sz w:val="22"/>
        </w:rPr>
        <w:t>なかった高齢者を中心に、家庭訪問による個別指導</w:t>
      </w:r>
      <w:r>
        <w:rPr>
          <w:rFonts w:hint="eastAsia"/>
          <w:sz w:val="22"/>
        </w:rPr>
        <w:t>、</w:t>
      </w:r>
      <w:r w:rsidRPr="00AE1633">
        <w:rPr>
          <w:rFonts w:hint="eastAsia"/>
          <w:sz w:val="22"/>
        </w:rPr>
        <w:t>見守り活動等の</w:t>
      </w:r>
      <w:r w:rsidRPr="00EE7EE6">
        <w:rPr>
          <w:rFonts w:hint="eastAsia"/>
          <w:sz w:val="22"/>
        </w:rPr>
        <w:t>高齢者と日常的</w:t>
      </w:r>
      <w:r w:rsidRPr="000C4BAF">
        <w:rPr>
          <w:rFonts w:hint="eastAsia"/>
          <w:sz w:val="22"/>
        </w:rPr>
        <w:t>に接する機会を利用した助言等</w:t>
      </w:r>
      <w:r w:rsidRPr="00AE1633">
        <w:rPr>
          <w:rFonts w:hint="eastAsia"/>
          <w:sz w:val="22"/>
        </w:rPr>
        <w:t>により</w:t>
      </w:r>
      <w:r w:rsidRPr="006A7719">
        <w:rPr>
          <w:rFonts w:hint="eastAsia"/>
          <w:sz w:val="22"/>
        </w:rPr>
        <w:t>、</w:t>
      </w:r>
      <w:r w:rsidRPr="00AE1633">
        <w:rPr>
          <w:rFonts w:hint="eastAsia"/>
          <w:sz w:val="22"/>
        </w:rPr>
        <w:t>高齢者の移動の安全が地域</w:t>
      </w:r>
      <w:r>
        <w:rPr>
          <w:rFonts w:hint="eastAsia"/>
          <w:sz w:val="22"/>
        </w:rPr>
        <w:t>全体</w:t>
      </w:r>
      <w:r w:rsidRPr="00AE1633">
        <w:rPr>
          <w:rFonts w:hint="eastAsia"/>
          <w:sz w:val="22"/>
        </w:rPr>
        <w:t>で確保されるよう</w:t>
      </w:r>
      <w:r w:rsidRPr="00AE1633">
        <w:rPr>
          <w:rFonts w:hint="eastAsia"/>
          <w:sz w:val="22"/>
        </w:rPr>
        <w:lastRenderedPageBreak/>
        <w:t>に努める。この場合、</w:t>
      </w:r>
      <w:r w:rsidRPr="006A7719">
        <w:rPr>
          <w:rFonts w:hint="eastAsia"/>
          <w:sz w:val="22"/>
        </w:rPr>
        <w:t>高齢者の自発性を促すことに留意しつつ、高齢者の事故実態に応じた具体的な指導</w:t>
      </w:r>
      <w:r w:rsidRPr="00AE1633">
        <w:rPr>
          <w:rFonts w:hint="eastAsia"/>
          <w:sz w:val="22"/>
        </w:rPr>
        <w:t>を行うこととし、反射材用品の活用等交通安全用品の普及にも努める。</w:t>
      </w:r>
    </w:p>
    <w:p w:rsidR="00621DB2" w:rsidRDefault="00621DB2" w:rsidP="00621DB2">
      <w:pPr>
        <w:ind w:leftChars="400" w:left="880" w:firstLineChars="100" w:firstLine="230"/>
        <w:rPr>
          <w:sz w:val="22"/>
        </w:rPr>
      </w:pPr>
      <w:r w:rsidRPr="00AE1633">
        <w:rPr>
          <w:rFonts w:hint="eastAsia"/>
          <w:sz w:val="22"/>
        </w:rPr>
        <w:t>また、</w:t>
      </w:r>
      <w:r w:rsidRPr="00425F2A">
        <w:rPr>
          <w:rFonts w:hint="eastAsia"/>
          <w:sz w:val="22"/>
        </w:rPr>
        <w:t>高齢運転者に対しては、高齢者講習及び更新時講習の内容の充実に努めるほか、</w:t>
      </w:r>
      <w:r>
        <w:rPr>
          <w:rFonts w:hint="eastAsia"/>
          <w:sz w:val="22"/>
        </w:rPr>
        <w:t>高齢者同士の相互啓発等により交通安全意識の向上を図るため、高齢者クラブ、老人ホーム等における交通安全部会の設置、高齢者交通安全指導員（シルバーリーダー）の要請等を促進し、高齢者クラブ等が関係機関・団体と連携して、自主的な交通安全活動を展開し、地域・家庭における交通安全活動の主導的役割を果たすよう努める。</w:t>
      </w:r>
    </w:p>
    <w:p w:rsidR="00621DB2" w:rsidRDefault="00621DB2" w:rsidP="00621DB2">
      <w:pPr>
        <w:ind w:leftChars="419" w:left="922" w:firstLineChars="100" w:firstLine="230"/>
        <w:rPr>
          <w:sz w:val="22"/>
        </w:rPr>
      </w:pPr>
      <w:r w:rsidRPr="00425F2A">
        <w:rPr>
          <w:rFonts w:hint="eastAsia"/>
          <w:sz w:val="22"/>
        </w:rPr>
        <w:t>電動車</w:t>
      </w:r>
      <w:r>
        <w:rPr>
          <w:rFonts w:hint="eastAsia"/>
          <w:sz w:val="22"/>
        </w:rPr>
        <w:t>椅子</w:t>
      </w:r>
      <w:r w:rsidRPr="00425F2A">
        <w:rPr>
          <w:rFonts w:hint="eastAsia"/>
          <w:sz w:val="22"/>
        </w:rPr>
        <w:t>を利用する高齢者に対しては、電動車</w:t>
      </w:r>
      <w:r>
        <w:rPr>
          <w:rFonts w:hint="eastAsia"/>
          <w:sz w:val="22"/>
        </w:rPr>
        <w:t>椅子</w:t>
      </w:r>
      <w:r w:rsidRPr="00425F2A">
        <w:rPr>
          <w:rFonts w:hint="eastAsia"/>
          <w:sz w:val="22"/>
        </w:rPr>
        <w:t>の製造メーカーで組織される団体等と連携して</w:t>
      </w:r>
      <w:r>
        <w:rPr>
          <w:rFonts w:hint="eastAsia"/>
          <w:sz w:val="22"/>
        </w:rPr>
        <w:t>、</w:t>
      </w:r>
      <w:r w:rsidRPr="00425F2A">
        <w:rPr>
          <w:rFonts w:hint="eastAsia"/>
          <w:sz w:val="22"/>
        </w:rPr>
        <w:t>購入時</w:t>
      </w:r>
      <w:r w:rsidRPr="00AE1633">
        <w:rPr>
          <w:rFonts w:hint="eastAsia"/>
          <w:sz w:val="22"/>
        </w:rPr>
        <w:t>等における安全利用に向けた</w:t>
      </w:r>
      <w:r w:rsidRPr="00EE7EE6">
        <w:rPr>
          <w:rFonts w:hint="eastAsia"/>
          <w:sz w:val="22"/>
        </w:rPr>
        <w:t>指導・助言を徹底するとともに、</w:t>
      </w:r>
      <w:r w:rsidRPr="00AE1633">
        <w:rPr>
          <w:rFonts w:hint="eastAsia"/>
          <w:sz w:val="22"/>
        </w:rPr>
        <w:t>継続的な</w:t>
      </w:r>
      <w:r w:rsidRPr="006A7719">
        <w:rPr>
          <w:rFonts w:hint="eastAsia"/>
          <w:sz w:val="22"/>
        </w:rPr>
        <w:t>交通安全教育の促進に努める。</w:t>
      </w:r>
    </w:p>
    <w:p w:rsidR="00621DB2" w:rsidRDefault="00621DB2" w:rsidP="00621DB2">
      <w:pPr>
        <w:ind w:leftChars="419" w:left="922" w:firstLineChars="100" w:firstLine="230"/>
        <w:rPr>
          <w:sz w:val="22"/>
        </w:rPr>
      </w:pPr>
      <w:r>
        <w:rPr>
          <w:rFonts w:hint="eastAsia"/>
          <w:sz w:val="22"/>
        </w:rPr>
        <w:t>地域における高齢者の安全運転の普及を推進するため、シルバーリーダー及び地域の高齢者に影響のある者等を対象とした参加・体験・実践型の講習会を実践し、高齢者の安全運転に必要な知識の習得と</w:t>
      </w:r>
      <w:r w:rsidR="004A2F14">
        <w:rPr>
          <w:rFonts w:hint="eastAsia"/>
          <w:sz w:val="22"/>
        </w:rPr>
        <w:t>その指導力の向上を図り、高齢者交通安全教育の継続的な推進役の養成</w:t>
      </w:r>
      <w:r>
        <w:rPr>
          <w:rFonts w:hint="eastAsia"/>
          <w:sz w:val="22"/>
        </w:rPr>
        <w:t>に努める。</w:t>
      </w:r>
    </w:p>
    <w:p w:rsidR="00621DB2" w:rsidRDefault="00621DB2" w:rsidP="00621DB2">
      <w:pPr>
        <w:ind w:leftChars="419" w:left="922" w:firstLineChars="100" w:firstLine="230"/>
        <w:rPr>
          <w:sz w:val="22"/>
        </w:rPr>
      </w:pPr>
      <w:r>
        <w:rPr>
          <w:rFonts w:hint="eastAsia"/>
          <w:sz w:val="22"/>
        </w:rPr>
        <w:t>また、高齢者が安全運転サポート車等に搭載される先進安全技術を体験できる機会を推進する。</w:t>
      </w:r>
    </w:p>
    <w:p w:rsidR="00621DB2" w:rsidRPr="00425F2A" w:rsidRDefault="00621DB2" w:rsidP="00621DB2">
      <w:pPr>
        <w:ind w:leftChars="419" w:left="922" w:firstLineChars="100" w:firstLine="230"/>
        <w:rPr>
          <w:sz w:val="22"/>
        </w:rPr>
      </w:pPr>
      <w:r>
        <w:rPr>
          <w:rFonts w:hint="eastAsia"/>
          <w:sz w:val="22"/>
        </w:rPr>
        <w:t>さらに、高齢化の一層の進展に的確に対応し、高齢者が安全に、かつ、安心して外出できる交通社会を形成するため、高齢者自身の交通安全意識の向上はもとより、地域全体が高齢者を見守り、高齢者に配慮する意識を高めていくことや、地域の見守り活動を通じ、地域が一体となって高齢者の安全確保に取り組むよう努め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キ　障がい者に対する交通安全教育の推進</w:t>
      </w:r>
    </w:p>
    <w:p w:rsidR="00621DB2" w:rsidRDefault="00621DB2" w:rsidP="00621DB2">
      <w:pPr>
        <w:ind w:leftChars="419" w:left="922" w:firstLineChars="100" w:firstLine="230"/>
        <w:rPr>
          <w:sz w:val="22"/>
        </w:rPr>
      </w:pPr>
      <w:r w:rsidRPr="00425F2A">
        <w:rPr>
          <w:rFonts w:hint="eastAsia"/>
          <w:sz w:val="22"/>
        </w:rPr>
        <w:t>障がい者に対しては、交通安全のために必要な技能及び知識の習得のため、</w:t>
      </w:r>
      <w:r>
        <w:rPr>
          <w:rFonts w:hint="eastAsia"/>
          <w:sz w:val="22"/>
        </w:rPr>
        <w:t>手話通訳員の配置、字幕入りビデオの活用等に努めるとともに、参加・体験・実践型の交通安全教育を開催するなど障がいの程度に応じ、きめ細かい交通安全教育を推進する。</w:t>
      </w:r>
    </w:p>
    <w:p w:rsidR="00621DB2" w:rsidRPr="006A7719" w:rsidRDefault="00621DB2" w:rsidP="00621DB2">
      <w:pPr>
        <w:ind w:leftChars="419" w:left="922" w:firstLineChars="100" w:firstLine="230"/>
        <w:rPr>
          <w:sz w:val="22"/>
        </w:rPr>
      </w:pPr>
      <w:r w:rsidRPr="00AE1633">
        <w:rPr>
          <w:rFonts w:hint="eastAsia"/>
          <w:sz w:val="22"/>
        </w:rPr>
        <w:t>さらに、自立歩行ができない障</w:t>
      </w:r>
      <w:r>
        <w:rPr>
          <w:rFonts w:hint="eastAsia"/>
          <w:sz w:val="22"/>
        </w:rPr>
        <w:t>がい</w:t>
      </w:r>
      <w:r w:rsidRPr="00AE1633">
        <w:rPr>
          <w:rFonts w:hint="eastAsia"/>
          <w:sz w:val="22"/>
        </w:rPr>
        <w:t>者に対しては、介護者、交通ボランティア等の障</w:t>
      </w:r>
      <w:r>
        <w:rPr>
          <w:rFonts w:hint="eastAsia"/>
          <w:sz w:val="22"/>
        </w:rPr>
        <w:t>がい</w:t>
      </w:r>
      <w:r w:rsidRPr="00AE1633">
        <w:rPr>
          <w:rFonts w:hint="eastAsia"/>
          <w:sz w:val="22"/>
        </w:rPr>
        <w:t>者に付き添う者を対象とした講習会等を開催する。</w:t>
      </w:r>
    </w:p>
    <w:p w:rsidR="00621DB2" w:rsidRPr="00425F2A" w:rsidRDefault="00621DB2" w:rsidP="00621DB2">
      <w:pPr>
        <w:rPr>
          <w:sz w:val="22"/>
        </w:rPr>
      </w:pPr>
    </w:p>
    <w:p w:rsidR="00621DB2" w:rsidRPr="00425F2A" w:rsidRDefault="00621DB2" w:rsidP="00621DB2">
      <w:pPr>
        <w:ind w:firstLineChars="300" w:firstLine="690"/>
        <w:rPr>
          <w:sz w:val="22"/>
        </w:rPr>
      </w:pPr>
      <w:r w:rsidRPr="00425F2A">
        <w:rPr>
          <w:rFonts w:hint="eastAsia"/>
          <w:sz w:val="22"/>
        </w:rPr>
        <w:t>ク　外国人に対する交通安全教育の推進</w:t>
      </w:r>
    </w:p>
    <w:p w:rsidR="00621DB2" w:rsidRDefault="00621DB2" w:rsidP="00621DB2">
      <w:pPr>
        <w:ind w:leftChars="419" w:left="922" w:firstLineChars="100" w:firstLine="230"/>
        <w:rPr>
          <w:sz w:val="22"/>
        </w:rPr>
      </w:pPr>
      <w:r w:rsidRPr="00425F2A">
        <w:rPr>
          <w:rFonts w:hint="eastAsia"/>
          <w:sz w:val="22"/>
        </w:rPr>
        <w:t>交通安全に関する情報を含め、府内の</w:t>
      </w:r>
      <w:r w:rsidR="00711D37">
        <w:rPr>
          <w:rFonts w:hint="eastAsia"/>
          <w:sz w:val="22"/>
        </w:rPr>
        <w:t>在留</w:t>
      </w:r>
      <w:r w:rsidRPr="00425F2A">
        <w:rPr>
          <w:rFonts w:hint="eastAsia"/>
          <w:sz w:val="22"/>
        </w:rPr>
        <w:t>外国人が安全な生活をおくることができるよう、外国人のための生活ガイド「大阪生活必携」に交通ル－ルや自動車免許・運転ル－ル等に関する情報を盛り込み、多言語で提供する。</w:t>
      </w:r>
    </w:p>
    <w:p w:rsidR="00621DB2" w:rsidRDefault="00621DB2" w:rsidP="001B627E">
      <w:pPr>
        <w:ind w:leftChars="419" w:left="922" w:firstLineChars="100" w:firstLine="230"/>
      </w:pPr>
      <w:r>
        <w:rPr>
          <w:rFonts w:hint="eastAsia"/>
          <w:sz w:val="22"/>
        </w:rPr>
        <w:t>また、増加が見込まれる訪日外国人に対しても、外客誘致等に係る関係機関・団体と連携し、多言語によるガイドブックやウェブサイト等各種広報媒体を活用するなど交通ルール周知活動等を推進する。</w:t>
      </w:r>
    </w:p>
    <w:p w:rsidR="00621DB2" w:rsidRPr="00AE1633" w:rsidRDefault="007251EE" w:rsidP="007251EE">
      <w:pPr>
        <w:ind w:firstLineChars="200" w:firstLine="442"/>
        <w:rPr>
          <w:rFonts w:ascii="ＭＳ ゴシック" w:eastAsia="ＭＳ ゴシック" w:hAnsi="ＭＳ ゴシック"/>
          <w:b/>
        </w:rPr>
      </w:pPr>
      <w:r>
        <w:rPr>
          <w:rFonts w:ascii="ＭＳ ゴシック" w:eastAsia="ＭＳ ゴシック" w:hAnsi="ＭＳ ゴシック" w:hint="eastAsia"/>
          <w:b/>
        </w:rPr>
        <w:lastRenderedPageBreak/>
        <w:t xml:space="preserve">②　</w:t>
      </w:r>
      <w:r w:rsidR="00621DB2" w:rsidRPr="00AE1633">
        <w:rPr>
          <w:rFonts w:ascii="ＭＳ ゴシック" w:eastAsia="ＭＳ ゴシック" w:hAnsi="ＭＳ ゴシック" w:hint="eastAsia"/>
          <w:b/>
        </w:rPr>
        <w:t>効果的な交通安全教育の推進</w:t>
      </w:r>
    </w:p>
    <w:p w:rsidR="00621DB2" w:rsidRPr="005A3591" w:rsidRDefault="00621DB2" w:rsidP="00621DB2">
      <w:pPr>
        <w:ind w:leftChars="300" w:left="660" w:firstLineChars="100" w:firstLine="230"/>
        <w:rPr>
          <w:rFonts w:ascii="ＭＳ 明朝" w:hAnsi="ＭＳ 明朝"/>
          <w:sz w:val="22"/>
          <w:szCs w:val="22"/>
        </w:rPr>
      </w:pPr>
      <w:r w:rsidRPr="005A3591">
        <w:rPr>
          <w:rFonts w:ascii="ＭＳ 明朝" w:hAnsi="ＭＳ 明朝" w:hint="eastAsia"/>
          <w:sz w:val="22"/>
          <w:szCs w:val="22"/>
        </w:rPr>
        <w:t>交通安全教育を行うに当たっては、受講者が、安全に道路を通行するために必要な技能及び知識を習得し、かつ、その必要性を理解できるようにするため、参加・体験・実践型の教育方法を積極的に活用する。</w:t>
      </w:r>
    </w:p>
    <w:p w:rsidR="00621DB2" w:rsidRPr="005A3591" w:rsidRDefault="00621DB2" w:rsidP="00621DB2">
      <w:pPr>
        <w:ind w:leftChars="300" w:left="660" w:firstLineChars="100" w:firstLine="230"/>
        <w:rPr>
          <w:rFonts w:ascii="ＭＳ 明朝" w:hAnsi="ＭＳ 明朝"/>
          <w:sz w:val="22"/>
          <w:szCs w:val="22"/>
        </w:rPr>
      </w:pPr>
      <w:r w:rsidRPr="005A3591">
        <w:rPr>
          <w:rFonts w:ascii="ＭＳ 明朝" w:hAnsi="ＭＳ 明朝" w:hint="eastAsia"/>
          <w:sz w:val="22"/>
          <w:szCs w:val="22"/>
        </w:rPr>
        <w:t>交通安全教育を行う機関・団体は、交通安全教育に関する情報を共有し、他の関係機関・団体の求めに応じて交通安全教育に用いる資機材の貸与、講師の派遣及び情報の提供等、相互の連携を図りながら交通安全教育を推進する。</w:t>
      </w:r>
    </w:p>
    <w:p w:rsidR="00621DB2" w:rsidRPr="005A3591" w:rsidRDefault="00621DB2" w:rsidP="00621DB2">
      <w:pPr>
        <w:ind w:leftChars="300" w:left="660" w:firstLineChars="100" w:firstLine="230"/>
        <w:rPr>
          <w:rFonts w:ascii="ＭＳ 明朝" w:hAnsi="ＭＳ 明朝"/>
          <w:sz w:val="22"/>
          <w:szCs w:val="22"/>
        </w:rPr>
      </w:pPr>
      <w:r w:rsidRPr="005A3591">
        <w:rPr>
          <w:rFonts w:ascii="ＭＳ 明朝" w:hAnsi="ＭＳ 明朝" w:hint="eastAsia"/>
          <w:sz w:val="22"/>
          <w:szCs w:val="22"/>
        </w:rPr>
        <w:t>また、受講者の年齢や</w:t>
      </w:r>
      <w:r w:rsidR="0047536C">
        <w:rPr>
          <w:rFonts w:ascii="ＭＳ 明朝" w:hAnsi="ＭＳ 明朝" w:hint="eastAsia"/>
          <w:sz w:val="22"/>
          <w:szCs w:val="22"/>
        </w:rPr>
        <w:t>情報リテラ</w:t>
      </w:r>
      <w:r>
        <w:rPr>
          <w:rFonts w:ascii="ＭＳ 明朝" w:hAnsi="ＭＳ 明朝" w:hint="eastAsia"/>
          <w:sz w:val="22"/>
          <w:szCs w:val="22"/>
        </w:rPr>
        <w:t>シ―、</w:t>
      </w:r>
      <w:r w:rsidRPr="005A3591">
        <w:rPr>
          <w:rFonts w:ascii="ＭＳ 明朝" w:hAnsi="ＭＳ 明朝" w:hint="eastAsia"/>
          <w:sz w:val="22"/>
          <w:szCs w:val="22"/>
        </w:rPr>
        <w:t>道路交通への参加の態様に応じた交通安全教育指導者の養成・確保、</w:t>
      </w:r>
      <w:r>
        <w:rPr>
          <w:rFonts w:ascii="ＭＳ 明朝" w:hAnsi="ＭＳ 明朝" w:hint="eastAsia"/>
          <w:sz w:val="22"/>
          <w:szCs w:val="22"/>
        </w:rPr>
        <w:t>ドライブレコーダーや</w:t>
      </w:r>
      <w:r w:rsidRPr="005A3591">
        <w:rPr>
          <w:rFonts w:ascii="ＭＳ 明朝" w:hAnsi="ＭＳ 明朝" w:hint="eastAsia"/>
          <w:sz w:val="22"/>
          <w:szCs w:val="22"/>
        </w:rPr>
        <w:t>シミュレータ</w:t>
      </w:r>
      <w:r>
        <w:rPr>
          <w:rFonts w:ascii="ＭＳ 明朝" w:hAnsi="ＭＳ 明朝" w:hint="eastAsia"/>
          <w:sz w:val="22"/>
          <w:szCs w:val="22"/>
        </w:rPr>
        <w:t>、</w:t>
      </w:r>
      <w:r w:rsidR="00711D37">
        <w:rPr>
          <w:rFonts w:ascii="ＭＳ 明朝" w:hAnsi="ＭＳ 明朝" w:hint="eastAsia"/>
          <w:sz w:val="22"/>
          <w:szCs w:val="22"/>
        </w:rPr>
        <w:t>V</w:t>
      </w:r>
      <w:r w:rsidR="00711D37">
        <w:rPr>
          <w:rFonts w:ascii="ＭＳ 明朝" w:hAnsi="ＭＳ 明朝"/>
          <w:sz w:val="22"/>
          <w:szCs w:val="22"/>
        </w:rPr>
        <w:t>R</w:t>
      </w:r>
      <w:r w:rsidRPr="005A3591">
        <w:rPr>
          <w:rFonts w:ascii="ＭＳ 明朝" w:hAnsi="ＭＳ 明朝" w:hint="eastAsia"/>
          <w:sz w:val="22"/>
          <w:szCs w:val="22"/>
        </w:rPr>
        <w:t>等の</w:t>
      </w:r>
      <w:r>
        <w:rPr>
          <w:rFonts w:ascii="ＭＳ 明朝" w:hAnsi="ＭＳ 明朝" w:hint="eastAsia"/>
          <w:sz w:val="22"/>
          <w:szCs w:val="22"/>
        </w:rPr>
        <w:t>機器の活用など、柔軟に多様な方法を活用し、着実に教育を推進するよう</w:t>
      </w:r>
      <w:r w:rsidRPr="005A3591">
        <w:rPr>
          <w:rFonts w:ascii="ＭＳ 明朝" w:hAnsi="ＭＳ 明朝" w:hint="eastAsia"/>
          <w:sz w:val="22"/>
          <w:szCs w:val="22"/>
        </w:rPr>
        <w:t>努める。</w:t>
      </w:r>
    </w:p>
    <w:p w:rsidR="00621DB2" w:rsidRPr="005A3591" w:rsidRDefault="00621DB2" w:rsidP="00621DB2">
      <w:pPr>
        <w:ind w:leftChars="300" w:left="660" w:firstLineChars="100" w:firstLine="230"/>
        <w:rPr>
          <w:rFonts w:ascii="ＭＳ 明朝" w:hAnsi="ＭＳ 明朝"/>
          <w:sz w:val="22"/>
          <w:szCs w:val="22"/>
        </w:rPr>
      </w:pPr>
      <w:r w:rsidRPr="005A3591">
        <w:rPr>
          <w:rFonts w:ascii="ＭＳ 明朝" w:hAnsi="ＭＳ 明朝" w:hint="eastAsia"/>
          <w:sz w:val="22"/>
          <w:szCs w:val="22"/>
        </w:rPr>
        <w:t>さらに、交通安全教育の効果を確認し、必要に応じて教育の方法、利用する教材</w:t>
      </w:r>
      <w:r>
        <w:rPr>
          <w:rFonts w:ascii="ＭＳ 明朝" w:hAnsi="ＭＳ 明朝" w:hint="eastAsia"/>
          <w:sz w:val="22"/>
          <w:szCs w:val="22"/>
        </w:rPr>
        <w:t>等を</w:t>
      </w:r>
      <w:r w:rsidRPr="005A3591">
        <w:rPr>
          <w:rFonts w:ascii="ＭＳ 明朝" w:hAnsi="ＭＳ 明朝" w:hint="eastAsia"/>
          <w:sz w:val="22"/>
          <w:szCs w:val="22"/>
        </w:rPr>
        <w:t>見直し</w:t>
      </w:r>
      <w:r>
        <w:rPr>
          <w:rFonts w:ascii="ＭＳ 明朝" w:hAnsi="ＭＳ 明朝" w:hint="eastAsia"/>
          <w:sz w:val="22"/>
          <w:szCs w:val="22"/>
        </w:rPr>
        <w:t>て、社会やライフスタイルの変化、技術の進展を踏まえ、</w:t>
      </w:r>
      <w:r w:rsidRPr="005A3591">
        <w:rPr>
          <w:rFonts w:ascii="ＭＳ 明朝" w:hAnsi="ＭＳ 明朝" w:hint="eastAsia"/>
          <w:sz w:val="22"/>
          <w:szCs w:val="22"/>
        </w:rPr>
        <w:t>常に効果的な交通安全教育ができるよう努める。</w:t>
      </w:r>
    </w:p>
    <w:p w:rsidR="00621DB2" w:rsidRDefault="00621DB2" w:rsidP="00621DB2"/>
    <w:p w:rsidR="00621DB2" w:rsidRPr="00425F2A"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③　</w:t>
      </w:r>
      <w:r w:rsidR="00621DB2" w:rsidRPr="00425F2A">
        <w:rPr>
          <w:rFonts w:ascii="ＭＳ ゴシック" w:eastAsia="ＭＳ ゴシック" w:hAnsi="ＭＳ ゴシック" w:hint="eastAsia"/>
          <w:b/>
          <w:sz w:val="22"/>
        </w:rPr>
        <w:t>交通安全に関する普及啓発活動の推進</w:t>
      </w:r>
    </w:p>
    <w:p w:rsidR="00621DB2" w:rsidRPr="00425F2A" w:rsidRDefault="00621DB2" w:rsidP="00621DB2">
      <w:pPr>
        <w:ind w:firstLineChars="300" w:firstLine="690"/>
        <w:rPr>
          <w:rFonts w:ascii="ＭＳ 明朝" w:hAnsi="ＭＳ 明朝"/>
          <w:sz w:val="22"/>
        </w:rPr>
      </w:pPr>
      <w:r w:rsidRPr="00425F2A">
        <w:rPr>
          <w:rFonts w:ascii="ＭＳ 明朝" w:hAnsi="ＭＳ 明朝" w:hint="eastAsia"/>
          <w:sz w:val="22"/>
        </w:rPr>
        <w:t>ア　交通安全運動の推進</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交通安全運動は、府民一人ひとりに交通安全思想の普及徹底を図り、交通ルールの遵守と交通マナーの実践を習慣付けるための府民運動として、次の方針により組織的・継続的に展開する。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(ｱ)　</w:t>
      </w:r>
      <w:r w:rsidRPr="00425F2A">
        <w:rPr>
          <w:rFonts w:ascii="ＭＳ 明朝" w:hAnsi="ＭＳ 明朝" w:hint="eastAsia"/>
          <w:sz w:val="22"/>
        </w:rPr>
        <w:t>昭和52年から推進してきた「交通マナーを高めよう！」府民運動の成果を踏まえ、これを更に継続発展させることを基調とした府民全体の交通マナーの高揚を図るための年間を通じた運動を展開する。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(ｲ)　</w:t>
      </w:r>
      <w:r w:rsidRPr="00425F2A">
        <w:rPr>
          <w:rFonts w:ascii="ＭＳ 明朝" w:hAnsi="ＭＳ 明朝" w:hint="eastAsia"/>
          <w:sz w:val="22"/>
        </w:rPr>
        <w:t>国の関係機関、府、市町村及び民間交通安全推進団体等が一致協力して、大阪府交通対策協議会が主唱する各季交通安全運動、自転車マナーアップ強化月間やノーマイカーデーの実施等、府民各層の参加のもとに</w:t>
      </w:r>
      <w:r>
        <w:rPr>
          <w:rFonts w:ascii="ＭＳ 明朝" w:hAnsi="ＭＳ 明朝" w:hint="eastAsia"/>
          <w:sz w:val="22"/>
        </w:rPr>
        <w:t>、</w:t>
      </w:r>
      <w:r w:rsidRPr="00425F2A">
        <w:rPr>
          <w:rFonts w:ascii="ＭＳ 明朝" w:hAnsi="ＭＳ 明朝" w:hint="eastAsia"/>
          <w:sz w:val="22"/>
        </w:rPr>
        <w:t>幅広い運動を展開する。運動の実施に当たっては、創意工夫を凝らし</w:t>
      </w:r>
      <w:r>
        <w:rPr>
          <w:rFonts w:ascii="ＭＳ 明朝" w:hAnsi="ＭＳ 明朝" w:hint="eastAsia"/>
          <w:sz w:val="22"/>
        </w:rPr>
        <w:t>、</w:t>
      </w:r>
      <w:r w:rsidRPr="00425F2A">
        <w:rPr>
          <w:rFonts w:ascii="ＭＳ 明朝" w:hAnsi="ＭＳ 明朝" w:hint="eastAsia"/>
          <w:sz w:val="22"/>
        </w:rPr>
        <w:t>地域住民の自主的な参加のもとに</w:t>
      </w:r>
      <w:r>
        <w:rPr>
          <w:rFonts w:ascii="ＭＳ 明朝" w:hAnsi="ＭＳ 明朝" w:hint="eastAsia"/>
          <w:sz w:val="22"/>
        </w:rPr>
        <w:t>、</w:t>
      </w:r>
      <w:r w:rsidRPr="00425F2A">
        <w:rPr>
          <w:rFonts w:ascii="ＭＳ 明朝" w:hAnsi="ＭＳ 明朝" w:hint="eastAsia"/>
          <w:sz w:val="22"/>
        </w:rPr>
        <w:t>活発な諸活動が効果的かつ継続的に行われるよう努め、交通安全運動の充実・発展を図る。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(ｳ)　</w:t>
      </w:r>
      <w:r w:rsidRPr="00425F2A">
        <w:rPr>
          <w:rFonts w:ascii="ＭＳ 明朝" w:hAnsi="ＭＳ 明朝" w:hint="eastAsia"/>
          <w:sz w:val="22"/>
        </w:rPr>
        <w:t>運動の趣旨を府民一人ひとりに浸透させるため、国の関係機関、府及び市町村の緊密な連携のもとに</w:t>
      </w:r>
      <w:r>
        <w:rPr>
          <w:rFonts w:ascii="ＭＳ 明朝" w:hAnsi="ＭＳ 明朝" w:hint="eastAsia"/>
          <w:sz w:val="22"/>
        </w:rPr>
        <w:t>、</w:t>
      </w:r>
      <w:r w:rsidRPr="00425F2A">
        <w:rPr>
          <w:rFonts w:ascii="ＭＳ 明朝" w:hAnsi="ＭＳ 明朝" w:hint="eastAsia"/>
          <w:sz w:val="22"/>
        </w:rPr>
        <w:t>地域の活動及び推進体制の強化を図る。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(ｴ)　</w:t>
      </w:r>
      <w:r w:rsidRPr="00425F2A">
        <w:rPr>
          <w:rFonts w:ascii="ＭＳ 明朝" w:hAnsi="ＭＳ 明朝" w:hint="eastAsia"/>
          <w:sz w:val="22"/>
        </w:rPr>
        <w:t>運動の効果の検証・評価等を行い、一層効果的な運動が実施できるよう努める。</w:t>
      </w:r>
    </w:p>
    <w:p w:rsidR="00621DB2" w:rsidRDefault="00621DB2" w:rsidP="00621DB2">
      <w:pPr>
        <w:rPr>
          <w:rFonts w:ascii="ＭＳ 明朝" w:hAnsi="ＭＳ 明朝"/>
          <w:sz w:val="22"/>
        </w:rPr>
      </w:pPr>
    </w:p>
    <w:p w:rsidR="00621DB2" w:rsidRDefault="00621DB2" w:rsidP="00621DB2">
      <w:pPr>
        <w:rPr>
          <w:rFonts w:ascii="ＭＳ 明朝" w:hAnsi="ＭＳ 明朝"/>
          <w:sz w:val="22"/>
        </w:rPr>
      </w:pPr>
      <w:r>
        <w:rPr>
          <w:rFonts w:ascii="ＭＳ 明朝" w:hAnsi="ＭＳ 明朝" w:hint="eastAsia"/>
          <w:sz w:val="22"/>
        </w:rPr>
        <w:t xml:space="preserve">　　　イ　横断歩行者の安全確保</w:t>
      </w:r>
    </w:p>
    <w:p w:rsidR="00621DB2" w:rsidRDefault="00621DB2" w:rsidP="00621DB2">
      <w:pPr>
        <w:ind w:left="991" w:hangingChars="431" w:hanging="991"/>
        <w:rPr>
          <w:rFonts w:ascii="ＭＳ 明朝" w:hAnsi="ＭＳ 明朝"/>
          <w:sz w:val="22"/>
        </w:rPr>
      </w:pPr>
      <w:r>
        <w:rPr>
          <w:rFonts w:ascii="ＭＳ 明朝" w:hAnsi="ＭＳ 明朝" w:hint="eastAsia"/>
          <w:sz w:val="22"/>
        </w:rPr>
        <w:t xml:space="preserve">　　　　　信号機のない横断歩道での死亡事故では、自動車の横断歩道手前での減速が不十分なものが多いため、交通安全教育や交通指導取締り等を推進する。　　　　　また、歩行者に対しては、横断歩道を渡ること、信号機のある所では、その信号に従うといった交通ルールの周知を図る。</w:t>
      </w:r>
    </w:p>
    <w:p w:rsidR="00621DB2" w:rsidRDefault="00621DB2" w:rsidP="00621DB2">
      <w:pPr>
        <w:ind w:leftChars="451" w:left="992" w:firstLineChars="60" w:firstLine="138"/>
        <w:rPr>
          <w:rFonts w:ascii="ＭＳ 明朝" w:hAnsi="ＭＳ 明朝"/>
          <w:sz w:val="22"/>
        </w:rPr>
      </w:pPr>
      <w:r>
        <w:rPr>
          <w:rFonts w:ascii="ＭＳ 明朝" w:hAnsi="ＭＳ 明朝" w:hint="eastAsia"/>
          <w:sz w:val="22"/>
        </w:rPr>
        <w:t>さらに、運転者に対して横断する意思を明確に伝え、安全を確認してから横断</w:t>
      </w:r>
      <w:r>
        <w:rPr>
          <w:rFonts w:ascii="ＭＳ 明朝" w:hAnsi="ＭＳ 明朝" w:hint="eastAsia"/>
          <w:sz w:val="22"/>
        </w:rPr>
        <w:lastRenderedPageBreak/>
        <w:t>を始め、横断中も周りに気を付けること等、歩行者が自らの安全のための交通行動を促す</w:t>
      </w:r>
      <w:r w:rsidR="00886A52">
        <w:rPr>
          <w:rFonts w:ascii="ＭＳ 明朝" w:hAnsi="ＭＳ 明朝" w:hint="eastAsia"/>
          <w:sz w:val="22"/>
        </w:rPr>
        <w:t>交通安全教育等</w:t>
      </w:r>
      <w:r>
        <w:rPr>
          <w:rFonts w:ascii="ＭＳ 明朝" w:hAnsi="ＭＳ 明朝" w:hint="eastAsia"/>
          <w:sz w:val="22"/>
        </w:rPr>
        <w:t>を推進する。</w:t>
      </w:r>
    </w:p>
    <w:p w:rsidR="00621DB2" w:rsidRPr="00425F2A" w:rsidRDefault="00621DB2" w:rsidP="00621DB2">
      <w:pPr>
        <w:rPr>
          <w:rFonts w:ascii="ＭＳ 明朝" w:hAnsi="ＭＳ 明朝"/>
          <w:sz w:val="22"/>
        </w:rPr>
      </w:pPr>
    </w:p>
    <w:p w:rsidR="00621DB2" w:rsidRPr="00425F2A" w:rsidRDefault="00621DB2" w:rsidP="00621DB2">
      <w:pPr>
        <w:ind w:firstLineChars="300" w:firstLine="690"/>
        <w:rPr>
          <w:rFonts w:ascii="ＭＳ 明朝" w:hAnsi="ＭＳ 明朝"/>
          <w:sz w:val="22"/>
        </w:rPr>
      </w:pPr>
      <w:r>
        <w:rPr>
          <w:rFonts w:ascii="ＭＳ 明朝" w:hAnsi="ＭＳ 明朝" w:hint="eastAsia"/>
          <w:sz w:val="22"/>
        </w:rPr>
        <w:t>ウ</w:t>
      </w:r>
      <w:r w:rsidRPr="00425F2A">
        <w:rPr>
          <w:rFonts w:ascii="ＭＳ 明朝" w:hAnsi="ＭＳ 明朝" w:hint="eastAsia"/>
          <w:sz w:val="22"/>
        </w:rPr>
        <w:t xml:space="preserve">　自転車の安全利用の推進</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自転車が道路を通行する場合は、車両としての交通ルールを遵</w:t>
      </w:r>
      <w:r w:rsidR="00080374">
        <w:rPr>
          <w:rFonts w:ascii="ＭＳ 明朝" w:hAnsi="ＭＳ 明朝" w:hint="eastAsia"/>
          <w:sz w:val="22"/>
        </w:rPr>
        <w:t>守し、交通マナーの向上を図ることが自転車の安全利用を推進する上</w:t>
      </w:r>
      <w:r w:rsidRPr="00425F2A">
        <w:rPr>
          <w:rFonts w:ascii="ＭＳ 明朝" w:hAnsi="ＭＳ 明朝" w:hint="eastAsia"/>
          <w:sz w:val="22"/>
        </w:rPr>
        <w:t>で重要である。</w:t>
      </w:r>
    </w:p>
    <w:p w:rsidR="00621DB2" w:rsidRPr="00534AAA" w:rsidRDefault="00621DB2" w:rsidP="00621DB2">
      <w:pPr>
        <w:ind w:leftChars="419" w:left="922" w:firstLineChars="100" w:firstLine="230"/>
        <w:rPr>
          <w:rFonts w:ascii="ＭＳ 明朝" w:hAnsi="ＭＳ 明朝"/>
          <w:sz w:val="22"/>
        </w:rPr>
      </w:pPr>
      <w:r w:rsidRPr="00534AAA">
        <w:rPr>
          <w:rFonts w:ascii="ＭＳ 明朝" w:hAnsi="ＭＳ 明朝" w:hint="eastAsia"/>
          <w:sz w:val="22"/>
        </w:rPr>
        <w:t>そこで、自転車乗用中の交通事故や自転車による迷惑行為を防止するため、「自転車安全利用五則」（平成19年</w:t>
      </w:r>
      <w:r>
        <w:rPr>
          <w:rFonts w:ascii="ＭＳ 明朝" w:hAnsi="ＭＳ 明朝" w:hint="eastAsia"/>
          <w:sz w:val="22"/>
        </w:rPr>
        <w:t>７</w:t>
      </w:r>
      <w:r w:rsidRPr="00534AAA">
        <w:rPr>
          <w:rFonts w:ascii="ＭＳ 明朝" w:hAnsi="ＭＳ 明朝" w:hint="eastAsia"/>
          <w:sz w:val="22"/>
        </w:rPr>
        <w:t>月10日 中央交通安全対策会議 交通対策本部決定）を活用するなどにより、自転車利用時におけるルールについての周知・徹底を図るとともに、自転車マナー</w:t>
      </w:r>
      <w:r w:rsidR="00470B71">
        <w:rPr>
          <w:rFonts w:ascii="ＭＳ 明朝" w:hAnsi="ＭＳ 明朝" w:hint="eastAsia"/>
          <w:sz w:val="22"/>
        </w:rPr>
        <w:t>向上に向けた府民運動を実施するなど</w:t>
      </w:r>
      <w:r w:rsidRPr="00534AAA">
        <w:rPr>
          <w:rFonts w:ascii="ＭＳ 明朝" w:hAnsi="ＭＳ 明朝" w:hint="eastAsia"/>
          <w:sz w:val="22"/>
        </w:rPr>
        <w:t>、自転車の安全利用の推進に向けた啓発活動を展開する。</w:t>
      </w:r>
      <w:r>
        <w:rPr>
          <w:rFonts w:ascii="ＭＳ 明朝" w:hAnsi="ＭＳ 明朝" w:hint="eastAsia"/>
          <w:sz w:val="22"/>
        </w:rPr>
        <w:t>加えて、「大阪府自転車の安全で適正な利用の促進に関する条例」（平成28年大阪府条例第５号）に基づき、自転車の安全</w:t>
      </w:r>
      <w:r w:rsidR="00470B71">
        <w:rPr>
          <w:rFonts w:ascii="ＭＳ 明朝" w:hAnsi="ＭＳ 明朝" w:hint="eastAsia"/>
          <w:sz w:val="22"/>
        </w:rPr>
        <w:t>で適正な</w:t>
      </w:r>
      <w:r>
        <w:rPr>
          <w:rFonts w:ascii="ＭＳ 明朝" w:hAnsi="ＭＳ 明朝" w:hint="eastAsia"/>
          <w:sz w:val="22"/>
        </w:rPr>
        <w:t>利用</w:t>
      </w:r>
      <w:r w:rsidR="00470B71">
        <w:rPr>
          <w:rFonts w:ascii="ＭＳ 明朝" w:hAnsi="ＭＳ 明朝" w:hint="eastAsia"/>
          <w:sz w:val="22"/>
        </w:rPr>
        <w:t>について</w:t>
      </w:r>
      <w:r>
        <w:rPr>
          <w:rFonts w:ascii="ＭＳ 明朝" w:hAnsi="ＭＳ 明朝" w:hint="eastAsia"/>
          <w:sz w:val="22"/>
        </w:rPr>
        <w:t>推進する。</w:t>
      </w:r>
    </w:p>
    <w:p w:rsidR="00621DB2" w:rsidRDefault="00621DB2" w:rsidP="00621DB2">
      <w:pPr>
        <w:ind w:leftChars="419" w:left="922" w:firstLineChars="100" w:firstLine="230"/>
        <w:rPr>
          <w:rFonts w:ascii="ＭＳ 明朝" w:hAnsi="ＭＳ 明朝"/>
          <w:sz w:val="22"/>
        </w:rPr>
      </w:pPr>
      <w:r>
        <w:rPr>
          <w:rFonts w:ascii="ＭＳ 明朝" w:hAnsi="ＭＳ 明朝" w:hint="eastAsia"/>
          <w:sz w:val="22"/>
        </w:rPr>
        <w:t>自転車は、歩行者と衝突した場合には加害者となる面も有しており、加害者になった場合への備えとして損害賠償責任保険等への加入促進を推進していく。</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薄暮の時間帯から夜間にかけて自転車の重大事故が多発する傾向にあることを踏まえ、自転車の灯火の点灯を徹底し、自転車の側面等への反射材用品の取付を促進する。</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自転車に同乗する幼児の安全を確保するため、保護者に対して幼児の同乗が運転操作に与える影響等を体感できる参加・体験・実践型の交通安全教育を実施するほか、幼児を同乗させる場合において安全性に優れた幼児二人同乗用自転車の普及を促進する。</w:t>
      </w:r>
    </w:p>
    <w:p w:rsidR="00621DB2" w:rsidRDefault="00280765" w:rsidP="00621DB2">
      <w:pPr>
        <w:ind w:leftChars="419" w:left="922" w:firstLineChars="100" w:firstLine="230"/>
        <w:rPr>
          <w:rFonts w:ascii="ＭＳ 明朝" w:hAnsi="ＭＳ 明朝"/>
          <w:sz w:val="22"/>
        </w:rPr>
      </w:pPr>
      <w:r>
        <w:rPr>
          <w:rFonts w:ascii="ＭＳ 明朝" w:hAnsi="ＭＳ 明朝" w:hint="eastAsia"/>
          <w:sz w:val="22"/>
        </w:rPr>
        <w:t>幼児、児童の保護者及び高齢者に対して、自転車事故時の頭部保護の重要性とヘルメット着用による被害軽減効果についての理解促進に努めるとともに、全ての年齢層の自転車利用者に対しても、ヘルメットの着用を推奨する。</w:t>
      </w:r>
    </w:p>
    <w:p w:rsidR="00390EA5" w:rsidRPr="00425F2A" w:rsidRDefault="00390EA5" w:rsidP="00621DB2">
      <w:pPr>
        <w:ind w:leftChars="419" w:left="922" w:firstLineChars="100" w:firstLine="230"/>
        <w:rPr>
          <w:rFonts w:ascii="ＭＳ 明朝" w:hAnsi="ＭＳ 明朝"/>
          <w:sz w:val="22"/>
        </w:rPr>
      </w:pPr>
      <w:r>
        <w:rPr>
          <w:rFonts w:ascii="ＭＳ 明朝" w:hAnsi="ＭＳ 明朝" w:hint="eastAsia"/>
          <w:sz w:val="22"/>
        </w:rPr>
        <w:t>このほか、自転車を用いた配達業務中の交通事故を防止するため、関係事業者等に対する交通安全対策の働きかけ、自転車配達員への街頭における指導啓発、飲食店等を通じた配達員への交通ルール遵守の呼び掛け等を推進する。</w:t>
      </w:r>
    </w:p>
    <w:p w:rsidR="00621DB2" w:rsidRPr="00425F2A" w:rsidRDefault="00621DB2" w:rsidP="00621DB2">
      <w:pPr>
        <w:rPr>
          <w:rFonts w:ascii="ＭＳ 明朝" w:hAnsi="ＭＳ 明朝"/>
          <w:sz w:val="22"/>
        </w:rPr>
      </w:pPr>
    </w:p>
    <w:p w:rsidR="00621DB2" w:rsidRPr="00425F2A" w:rsidRDefault="00621DB2" w:rsidP="00621DB2">
      <w:pPr>
        <w:ind w:firstLineChars="300" w:firstLine="690"/>
        <w:rPr>
          <w:rFonts w:ascii="ＭＳ 明朝" w:hAnsi="ＭＳ 明朝"/>
          <w:sz w:val="22"/>
        </w:rPr>
      </w:pPr>
      <w:r>
        <w:rPr>
          <w:rFonts w:ascii="ＭＳ 明朝" w:hAnsi="ＭＳ 明朝" w:hint="eastAsia"/>
          <w:sz w:val="22"/>
        </w:rPr>
        <w:t>エ</w:t>
      </w:r>
      <w:r w:rsidRPr="00425F2A">
        <w:rPr>
          <w:rFonts w:ascii="ＭＳ 明朝" w:hAnsi="ＭＳ 明朝" w:hint="eastAsia"/>
          <w:sz w:val="22"/>
        </w:rPr>
        <w:t xml:space="preserve">　</w:t>
      </w:r>
      <w:r>
        <w:rPr>
          <w:rFonts w:ascii="ＭＳ 明朝" w:hAnsi="ＭＳ 明朝" w:hint="eastAsia"/>
          <w:sz w:val="22"/>
        </w:rPr>
        <w:t>後部座席を含めた</w:t>
      </w:r>
      <w:r w:rsidRPr="00425F2A">
        <w:rPr>
          <w:rFonts w:ascii="ＭＳ 明朝" w:hAnsi="ＭＳ 明朝" w:hint="eastAsia"/>
          <w:sz w:val="22"/>
        </w:rPr>
        <w:t>すべての座席におけるシートベルトの正しい着用の徹底</w:t>
      </w:r>
    </w:p>
    <w:p w:rsidR="00621DB2"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シートベルトの着用効果及び正しい着用方法について理解を求め、</w:t>
      </w:r>
      <w:r>
        <w:rPr>
          <w:rFonts w:ascii="ＭＳ 明朝" w:hAnsi="ＭＳ 明朝" w:hint="eastAsia"/>
          <w:sz w:val="22"/>
        </w:rPr>
        <w:t>後部座席を含めた</w:t>
      </w:r>
      <w:r w:rsidRPr="00425F2A">
        <w:rPr>
          <w:rFonts w:ascii="ＭＳ 明朝" w:hAnsi="ＭＳ 明朝" w:hint="eastAsia"/>
          <w:sz w:val="22"/>
        </w:rPr>
        <w:t>すべての座席におけるシートベルトの正しい着用の徹底</w:t>
      </w:r>
      <w:r>
        <w:rPr>
          <w:rFonts w:ascii="ＭＳ 明朝" w:hAnsi="ＭＳ 明朝" w:hint="eastAsia"/>
          <w:sz w:val="22"/>
        </w:rPr>
        <w:t>を図る。</w:t>
      </w:r>
      <w:r w:rsidRPr="00425F2A">
        <w:rPr>
          <w:rFonts w:ascii="ＭＳ 明朝" w:hAnsi="ＭＳ 明朝" w:hint="eastAsia"/>
          <w:sz w:val="22"/>
        </w:rPr>
        <w:t>（</w:t>
      </w:r>
      <w:r>
        <w:rPr>
          <w:rFonts w:ascii="ＭＳ 明朝" w:hAnsi="ＭＳ 明朝" w:hint="eastAsia"/>
          <w:sz w:val="22"/>
        </w:rPr>
        <w:t>令和２年</w:t>
      </w:r>
      <w:r w:rsidRPr="00425F2A">
        <w:rPr>
          <w:rFonts w:ascii="ＭＳ 明朝" w:hAnsi="ＭＳ 明朝" w:hint="eastAsia"/>
          <w:sz w:val="22"/>
        </w:rPr>
        <w:t>調査における</w:t>
      </w:r>
      <w:r>
        <w:rPr>
          <w:rFonts w:ascii="ＭＳ 明朝" w:hAnsi="ＭＳ 明朝" w:hint="eastAsia"/>
          <w:sz w:val="22"/>
        </w:rPr>
        <w:t>府内</w:t>
      </w:r>
      <w:r w:rsidRPr="00425F2A">
        <w:rPr>
          <w:rFonts w:ascii="ＭＳ 明朝" w:hAnsi="ＭＳ 明朝" w:hint="eastAsia"/>
          <w:sz w:val="22"/>
        </w:rPr>
        <w:t>の一般道のシートベルト着用率は、運転席</w:t>
      </w:r>
      <w:r>
        <w:rPr>
          <w:rFonts w:ascii="ＭＳ 明朝" w:hAnsi="ＭＳ 明朝" w:hint="eastAsia"/>
          <w:sz w:val="22"/>
        </w:rPr>
        <w:t>9</w:t>
      </w:r>
      <w:r>
        <w:rPr>
          <w:rFonts w:ascii="ＭＳ 明朝" w:hAnsi="ＭＳ 明朝"/>
          <w:sz w:val="22"/>
        </w:rPr>
        <w:t>7</w:t>
      </w:r>
      <w:r>
        <w:rPr>
          <w:rFonts w:ascii="ＭＳ 明朝" w:hAnsi="ＭＳ 明朝" w:hint="eastAsia"/>
          <w:sz w:val="22"/>
        </w:rPr>
        <w:t>.6</w:t>
      </w:r>
      <w:r w:rsidRPr="00425F2A">
        <w:rPr>
          <w:rFonts w:ascii="ＭＳ 明朝" w:hAnsi="ＭＳ 明朝" w:hint="eastAsia"/>
          <w:sz w:val="22"/>
        </w:rPr>
        <w:t>％、助手席</w:t>
      </w:r>
      <w:r>
        <w:rPr>
          <w:rFonts w:ascii="ＭＳ 明朝" w:hAnsi="ＭＳ 明朝" w:hint="eastAsia"/>
          <w:sz w:val="22"/>
        </w:rPr>
        <w:t>9</w:t>
      </w:r>
      <w:r>
        <w:rPr>
          <w:rFonts w:ascii="ＭＳ 明朝" w:hAnsi="ＭＳ 明朝"/>
          <w:sz w:val="22"/>
        </w:rPr>
        <w:t>4</w:t>
      </w:r>
      <w:r>
        <w:rPr>
          <w:rFonts w:ascii="ＭＳ 明朝" w:hAnsi="ＭＳ 明朝" w:hint="eastAsia"/>
          <w:sz w:val="22"/>
        </w:rPr>
        <w:t>.</w:t>
      </w:r>
      <w:r>
        <w:rPr>
          <w:rFonts w:ascii="ＭＳ 明朝" w:hAnsi="ＭＳ 明朝"/>
          <w:sz w:val="22"/>
        </w:rPr>
        <w:t>2</w:t>
      </w:r>
      <w:r w:rsidRPr="00425F2A">
        <w:rPr>
          <w:rFonts w:ascii="ＭＳ 明朝" w:hAnsi="ＭＳ 明朝" w:hint="eastAsia"/>
          <w:sz w:val="22"/>
        </w:rPr>
        <w:t>％、後部座席</w:t>
      </w:r>
      <w:r>
        <w:rPr>
          <w:rFonts w:ascii="ＭＳ 明朝" w:hAnsi="ＭＳ 明朝"/>
          <w:sz w:val="22"/>
        </w:rPr>
        <w:t>25</w:t>
      </w:r>
      <w:r>
        <w:rPr>
          <w:rFonts w:ascii="ＭＳ 明朝" w:hAnsi="ＭＳ 明朝" w:hint="eastAsia"/>
          <w:sz w:val="22"/>
        </w:rPr>
        <w:t>.</w:t>
      </w:r>
      <w:r>
        <w:rPr>
          <w:rFonts w:ascii="ＭＳ 明朝" w:hAnsi="ＭＳ 明朝"/>
          <w:sz w:val="22"/>
        </w:rPr>
        <w:t>3</w:t>
      </w:r>
      <w:r w:rsidRPr="00425F2A">
        <w:rPr>
          <w:rFonts w:ascii="ＭＳ 明朝" w:hAnsi="ＭＳ 明朝" w:hint="eastAsia"/>
          <w:sz w:val="22"/>
        </w:rPr>
        <w:t>％</w:t>
      </w:r>
      <w:r>
        <w:rPr>
          <w:rFonts w:ascii="ＭＳ 明朝" w:hAnsi="ＭＳ 明朝" w:hint="eastAsia"/>
          <w:sz w:val="22"/>
        </w:rPr>
        <w:t>（</w:t>
      </w:r>
      <w:r w:rsidRPr="00425F2A">
        <w:rPr>
          <w:rFonts w:ascii="ＭＳ 明朝" w:hAnsi="ＭＳ 明朝" w:hint="eastAsia"/>
          <w:sz w:val="22"/>
        </w:rPr>
        <w:t>大阪府警察と</w:t>
      </w:r>
      <w:r>
        <w:rPr>
          <w:rFonts w:ascii="ＭＳ 明朝" w:hAnsi="ＭＳ 明朝" w:hint="eastAsia"/>
          <w:sz w:val="22"/>
        </w:rPr>
        <w:t>一般</w:t>
      </w:r>
      <w:r w:rsidRPr="00425F2A">
        <w:rPr>
          <w:rFonts w:ascii="ＭＳ 明朝" w:hAnsi="ＭＳ 明朝" w:hint="eastAsia"/>
          <w:sz w:val="22"/>
        </w:rPr>
        <w:t>社団法人日本自動車連盟大阪支部の合同調査による</w:t>
      </w:r>
      <w:r>
        <w:rPr>
          <w:rFonts w:ascii="ＭＳ 明朝" w:hAnsi="ＭＳ 明朝" w:hint="eastAsia"/>
          <w:sz w:val="22"/>
        </w:rPr>
        <w:t>）</w:t>
      </w:r>
      <w:r w:rsidRPr="00425F2A">
        <w:rPr>
          <w:rFonts w:ascii="ＭＳ 明朝" w:hAnsi="ＭＳ 明朝" w:hint="eastAsia"/>
          <w:sz w:val="22"/>
        </w:rPr>
        <w:t>）</w:t>
      </w:r>
    </w:p>
    <w:p w:rsidR="00621DB2" w:rsidRPr="00425F2A" w:rsidRDefault="00621DB2" w:rsidP="00621DB2">
      <w:pPr>
        <w:ind w:leftChars="419" w:left="922" w:firstLineChars="100" w:firstLine="230"/>
        <w:rPr>
          <w:rFonts w:ascii="ＭＳ 明朝" w:hAnsi="ＭＳ 明朝"/>
          <w:sz w:val="22"/>
        </w:rPr>
      </w:pPr>
      <w:r>
        <w:rPr>
          <w:rFonts w:ascii="ＭＳ 明朝" w:hAnsi="ＭＳ 明朝" w:hint="eastAsia"/>
          <w:sz w:val="22"/>
        </w:rPr>
        <w:t>このため、</w:t>
      </w:r>
      <w:r w:rsidRPr="00AE1633">
        <w:rPr>
          <w:rFonts w:ascii="ＭＳ 明朝" w:hAnsi="ＭＳ 明朝" w:hint="eastAsia"/>
          <w:sz w:val="22"/>
        </w:rPr>
        <w:t>府、市町村</w:t>
      </w:r>
      <w:r w:rsidRPr="00425F2A">
        <w:rPr>
          <w:rFonts w:ascii="ＭＳ 明朝" w:hAnsi="ＭＳ 明朝" w:hint="eastAsia"/>
          <w:sz w:val="22"/>
        </w:rPr>
        <w:t>、関係機関・団体等との協力の</w:t>
      </w:r>
      <w:r>
        <w:rPr>
          <w:rFonts w:ascii="ＭＳ 明朝" w:hAnsi="ＭＳ 明朝" w:hint="eastAsia"/>
          <w:sz w:val="22"/>
        </w:rPr>
        <w:t>下</w:t>
      </w:r>
      <w:r w:rsidRPr="00425F2A">
        <w:rPr>
          <w:rFonts w:ascii="ＭＳ 明朝" w:hAnsi="ＭＳ 明朝" w:hint="eastAsia"/>
          <w:sz w:val="22"/>
        </w:rPr>
        <w:t>、あらゆる機会・媒体を通じて着用徹底の啓発活動等を展開する。</w:t>
      </w:r>
    </w:p>
    <w:p w:rsidR="00621DB2" w:rsidRDefault="00621DB2" w:rsidP="00621DB2">
      <w:pPr>
        <w:rPr>
          <w:rFonts w:ascii="ＭＳ 明朝" w:hAnsi="ＭＳ 明朝"/>
          <w:sz w:val="22"/>
        </w:rPr>
      </w:pPr>
      <w:r w:rsidRPr="00425F2A">
        <w:rPr>
          <w:rFonts w:ascii="ＭＳ 明朝" w:hAnsi="ＭＳ 明朝" w:hint="eastAsia"/>
          <w:sz w:val="22"/>
        </w:rPr>
        <w:t xml:space="preserve">　　</w:t>
      </w:r>
    </w:p>
    <w:p w:rsidR="001B627E" w:rsidRPr="00425F2A" w:rsidRDefault="001B627E" w:rsidP="00621DB2">
      <w:pPr>
        <w:rPr>
          <w:rFonts w:ascii="ＭＳ 明朝" w:hAnsi="ＭＳ 明朝"/>
          <w:sz w:val="22"/>
        </w:rPr>
      </w:pPr>
    </w:p>
    <w:p w:rsidR="00621DB2" w:rsidRPr="00425F2A" w:rsidRDefault="00621DB2" w:rsidP="00621DB2">
      <w:pPr>
        <w:ind w:firstLineChars="300" w:firstLine="690"/>
        <w:rPr>
          <w:rFonts w:ascii="ＭＳ 明朝" w:hAnsi="ＭＳ 明朝"/>
          <w:sz w:val="22"/>
        </w:rPr>
      </w:pPr>
      <w:r>
        <w:rPr>
          <w:rFonts w:ascii="ＭＳ 明朝" w:hAnsi="ＭＳ 明朝" w:hint="eastAsia"/>
          <w:sz w:val="22"/>
        </w:rPr>
        <w:lastRenderedPageBreak/>
        <w:t>オ</w:t>
      </w:r>
      <w:r w:rsidRPr="00425F2A">
        <w:rPr>
          <w:rFonts w:ascii="ＭＳ 明朝" w:hAnsi="ＭＳ 明朝" w:hint="eastAsia"/>
          <w:sz w:val="22"/>
        </w:rPr>
        <w:t xml:space="preserve">　チャイルドシートの正しい使用の徹底</w:t>
      </w:r>
    </w:p>
    <w:p w:rsidR="00621DB2" w:rsidRDefault="00621DB2" w:rsidP="00621DB2">
      <w:pPr>
        <w:ind w:leftChars="400" w:left="880" w:firstLineChars="100" w:firstLine="230"/>
        <w:rPr>
          <w:rFonts w:ascii="ＭＳ 明朝" w:hAnsi="ＭＳ 明朝"/>
          <w:sz w:val="22"/>
        </w:rPr>
      </w:pPr>
      <w:r w:rsidRPr="00425F2A">
        <w:rPr>
          <w:rFonts w:ascii="ＭＳ 明朝" w:hAnsi="ＭＳ 明朝" w:hint="eastAsia"/>
          <w:sz w:val="22"/>
        </w:rPr>
        <w:t>チャイルドシートの</w:t>
      </w:r>
      <w:r>
        <w:rPr>
          <w:rFonts w:ascii="ＭＳ 明朝" w:hAnsi="ＭＳ 明朝" w:hint="eastAsia"/>
          <w:sz w:val="22"/>
        </w:rPr>
        <w:t>使用</w:t>
      </w:r>
      <w:r w:rsidRPr="00425F2A">
        <w:rPr>
          <w:rFonts w:ascii="ＭＳ 明朝" w:hAnsi="ＭＳ 明朝" w:hint="eastAsia"/>
          <w:sz w:val="22"/>
        </w:rPr>
        <w:t>効果及び正しい使用方法について、</w:t>
      </w:r>
      <w:r>
        <w:rPr>
          <w:rFonts w:ascii="ＭＳ 明朝" w:hAnsi="ＭＳ 明朝" w:hint="eastAsia"/>
          <w:sz w:val="22"/>
        </w:rPr>
        <w:t>理解を深めるための広報啓発・指導を推進し、正しい使用の徹底を図る。</w:t>
      </w:r>
      <w:r w:rsidRPr="00425F2A">
        <w:rPr>
          <w:rFonts w:ascii="ＭＳ 明朝" w:hAnsi="ＭＳ 明朝" w:hint="eastAsia"/>
          <w:sz w:val="22"/>
        </w:rPr>
        <w:t>特に</w:t>
      </w:r>
      <w:r>
        <w:rPr>
          <w:rFonts w:ascii="ＭＳ 明朝" w:hAnsi="ＭＳ 明朝" w:hint="eastAsia"/>
          <w:sz w:val="22"/>
        </w:rPr>
        <w:t>、</w:t>
      </w:r>
      <w:r w:rsidRPr="00425F2A">
        <w:rPr>
          <w:rFonts w:ascii="ＭＳ 明朝" w:hAnsi="ＭＳ 明朝" w:hint="eastAsia"/>
          <w:sz w:val="22"/>
        </w:rPr>
        <w:t>比較的年齢の高い幼児の保護者に対し、その取組を強化する</w:t>
      </w:r>
      <w:r>
        <w:rPr>
          <w:rFonts w:ascii="ＭＳ 明朝" w:hAnsi="ＭＳ 明朝" w:hint="eastAsia"/>
          <w:sz w:val="22"/>
        </w:rPr>
        <w:t>。また、</w:t>
      </w:r>
      <w:r w:rsidRPr="00425F2A">
        <w:rPr>
          <w:rFonts w:ascii="ＭＳ 明朝" w:hAnsi="ＭＳ 明朝" w:hint="eastAsia"/>
          <w:sz w:val="22"/>
        </w:rPr>
        <w:t>推進シンボルマーク等を活用しつつ</w:t>
      </w:r>
      <w:r>
        <w:rPr>
          <w:rFonts w:ascii="ＭＳ 明朝" w:hAnsi="ＭＳ 明朝" w:hint="eastAsia"/>
          <w:sz w:val="22"/>
        </w:rPr>
        <w:t>、</w:t>
      </w:r>
      <w:r w:rsidRPr="00425F2A">
        <w:rPr>
          <w:rFonts w:ascii="ＭＳ 明朝" w:hAnsi="ＭＳ 明朝" w:hint="eastAsia"/>
          <w:sz w:val="22"/>
        </w:rPr>
        <w:t>幼稚園</w:t>
      </w:r>
      <w:r>
        <w:rPr>
          <w:rFonts w:ascii="ＭＳ 明朝" w:hAnsi="ＭＳ 明朝" w:hint="eastAsia"/>
          <w:sz w:val="22"/>
        </w:rPr>
        <w:t>、</w:t>
      </w:r>
      <w:r w:rsidRPr="00425F2A">
        <w:rPr>
          <w:rFonts w:ascii="ＭＳ 明朝" w:hAnsi="ＭＳ 明朝" w:hint="eastAsia"/>
          <w:sz w:val="22"/>
        </w:rPr>
        <w:t>保育所、</w:t>
      </w:r>
      <w:r>
        <w:rPr>
          <w:rFonts w:ascii="ＭＳ 明朝" w:hAnsi="ＭＳ 明朝" w:hint="eastAsia"/>
          <w:sz w:val="22"/>
        </w:rPr>
        <w:t>認定こども園、</w:t>
      </w:r>
      <w:r w:rsidRPr="00425F2A">
        <w:rPr>
          <w:rFonts w:ascii="ＭＳ 明朝" w:hAnsi="ＭＳ 明朝" w:hint="eastAsia"/>
          <w:sz w:val="22"/>
        </w:rPr>
        <w:t>病院</w:t>
      </w:r>
      <w:r>
        <w:rPr>
          <w:rFonts w:ascii="ＭＳ 明朝" w:hAnsi="ＭＳ 明朝" w:hint="eastAsia"/>
          <w:sz w:val="22"/>
        </w:rPr>
        <w:t>、販売店</w:t>
      </w:r>
      <w:r w:rsidRPr="00425F2A">
        <w:rPr>
          <w:rFonts w:ascii="ＭＳ 明朝" w:hAnsi="ＭＳ 明朝" w:hint="eastAsia"/>
          <w:sz w:val="22"/>
        </w:rPr>
        <w:t>等と連携した保護者に対する効果的な広報啓発・指導</w:t>
      </w:r>
      <w:r>
        <w:rPr>
          <w:rFonts w:ascii="ＭＳ 明朝" w:hAnsi="ＭＳ 明朝" w:hint="eastAsia"/>
          <w:sz w:val="22"/>
        </w:rPr>
        <w:t>を推進する。</w:t>
      </w:r>
    </w:p>
    <w:p w:rsidR="00621DB2" w:rsidRPr="00425F2A" w:rsidRDefault="00621DB2" w:rsidP="00621DB2">
      <w:pPr>
        <w:ind w:leftChars="400" w:left="880" w:firstLineChars="100" w:firstLine="230"/>
        <w:rPr>
          <w:rFonts w:ascii="ＭＳ 明朝" w:hAnsi="ＭＳ 明朝"/>
          <w:sz w:val="22"/>
        </w:rPr>
      </w:pPr>
      <w:r>
        <w:rPr>
          <w:rFonts w:ascii="ＭＳ 明朝" w:hAnsi="ＭＳ 明朝" w:hint="eastAsia"/>
          <w:sz w:val="22"/>
        </w:rPr>
        <w:t>なお、６歳以上であっても、体格等の状況により、シートベルトを適切に着用させることができない子供にはチャイルドシートを使用させることについて、広報啓発に努める。</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また、市町村、民間団体等が実施している各種支援制度の活用を通じて</w:t>
      </w:r>
      <w:r>
        <w:rPr>
          <w:rFonts w:ascii="ＭＳ 明朝" w:hAnsi="ＭＳ 明朝" w:hint="eastAsia"/>
          <w:sz w:val="22"/>
        </w:rPr>
        <w:t>、</w:t>
      </w:r>
      <w:r w:rsidRPr="00425F2A">
        <w:rPr>
          <w:rFonts w:ascii="ＭＳ 明朝" w:hAnsi="ＭＳ 明朝" w:hint="eastAsia"/>
          <w:sz w:val="22"/>
        </w:rPr>
        <w:t>チャイルドシートを利用しやすい環境づくりを促進する。</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さらに、販売店等における利用者への正しい使用の指導・助言を推進する。</w:t>
      </w:r>
    </w:p>
    <w:p w:rsidR="00621DB2" w:rsidRPr="00425F2A" w:rsidRDefault="00621DB2" w:rsidP="00621DB2">
      <w:pPr>
        <w:rPr>
          <w:rFonts w:ascii="ＭＳ 明朝" w:hAnsi="ＭＳ 明朝"/>
          <w:sz w:val="22"/>
        </w:rPr>
      </w:pPr>
    </w:p>
    <w:p w:rsidR="00621DB2" w:rsidRPr="00425F2A" w:rsidRDefault="00621DB2" w:rsidP="00621DB2">
      <w:pPr>
        <w:ind w:firstLineChars="300" w:firstLine="690"/>
        <w:rPr>
          <w:rFonts w:ascii="ＭＳ 明朝" w:hAnsi="ＭＳ 明朝"/>
          <w:sz w:val="22"/>
        </w:rPr>
      </w:pPr>
      <w:r>
        <w:rPr>
          <w:rFonts w:ascii="ＭＳ 明朝" w:hAnsi="ＭＳ 明朝" w:hint="eastAsia"/>
          <w:sz w:val="22"/>
        </w:rPr>
        <w:t>カ</w:t>
      </w:r>
      <w:r w:rsidRPr="00425F2A">
        <w:rPr>
          <w:rFonts w:ascii="ＭＳ 明朝" w:hAnsi="ＭＳ 明朝" w:hint="eastAsia"/>
          <w:sz w:val="22"/>
        </w:rPr>
        <w:t xml:space="preserve">　反射材用品の普及促進</w:t>
      </w:r>
    </w:p>
    <w:p w:rsidR="00621DB2" w:rsidRPr="00425F2A" w:rsidRDefault="00621DB2" w:rsidP="00621DB2">
      <w:pPr>
        <w:ind w:leftChars="419" w:left="922" w:firstLineChars="100" w:firstLine="230"/>
        <w:rPr>
          <w:rFonts w:ascii="ＭＳ 明朝" w:hAnsi="ＭＳ 明朝"/>
          <w:sz w:val="22"/>
        </w:rPr>
      </w:pPr>
      <w:r>
        <w:rPr>
          <w:rFonts w:ascii="ＭＳ 明朝" w:hAnsi="ＭＳ 明朝" w:hint="eastAsia"/>
          <w:sz w:val="22"/>
        </w:rPr>
        <w:t>夕暮れ時から夜間における</w:t>
      </w:r>
      <w:r w:rsidRPr="00425F2A">
        <w:rPr>
          <w:rFonts w:ascii="ＭＳ 明朝" w:hAnsi="ＭＳ 明朝" w:hint="eastAsia"/>
          <w:sz w:val="22"/>
        </w:rPr>
        <w:t>歩行者及び自転車利用者の事故防止に効果が期待できる</w:t>
      </w:r>
      <w:r>
        <w:rPr>
          <w:rFonts w:ascii="ＭＳ 明朝" w:hAnsi="ＭＳ 明朝" w:hint="eastAsia"/>
          <w:sz w:val="22"/>
        </w:rPr>
        <w:t>反射材用品等の普及を図るため、各種広報媒体を活用して積極的な広報啓発を推進するとともに</w:t>
      </w:r>
      <w:r w:rsidRPr="00425F2A">
        <w:rPr>
          <w:rFonts w:ascii="ＭＳ 明朝" w:hAnsi="ＭＳ 明朝" w:hint="eastAsia"/>
          <w:sz w:val="22"/>
        </w:rPr>
        <w:t>、反射材用品</w:t>
      </w:r>
      <w:r>
        <w:rPr>
          <w:rFonts w:ascii="ＭＳ 明朝" w:hAnsi="ＭＳ 明朝" w:hint="eastAsia"/>
          <w:sz w:val="22"/>
        </w:rPr>
        <w:t>等</w:t>
      </w:r>
      <w:r w:rsidRPr="00425F2A">
        <w:rPr>
          <w:rFonts w:ascii="ＭＳ 明朝" w:hAnsi="ＭＳ 明朝" w:hint="eastAsia"/>
          <w:sz w:val="22"/>
        </w:rPr>
        <w:t>の視認効果、使用方法等について理解を深めるため、参加・体験・実践型の交通安全教育の実施</w:t>
      </w:r>
      <w:r>
        <w:rPr>
          <w:rFonts w:ascii="ＭＳ 明朝" w:hAnsi="ＭＳ 明朝" w:hint="eastAsia"/>
          <w:sz w:val="22"/>
        </w:rPr>
        <w:t>及び関係機関・団体と協力した反射材用品等の展示会の開催等を推進する。</w:t>
      </w:r>
    </w:p>
    <w:p w:rsidR="00621DB2" w:rsidRDefault="00621DB2" w:rsidP="00621DB2">
      <w:pPr>
        <w:ind w:left="920" w:hangingChars="400" w:hanging="920"/>
        <w:rPr>
          <w:rFonts w:ascii="ＭＳ 明朝" w:hAnsi="ＭＳ 明朝"/>
          <w:sz w:val="22"/>
        </w:rPr>
      </w:pPr>
      <w:r w:rsidRPr="00425F2A">
        <w:rPr>
          <w:rFonts w:ascii="ＭＳ 明朝" w:hAnsi="ＭＳ 明朝" w:hint="eastAsia"/>
          <w:sz w:val="22"/>
        </w:rPr>
        <w:t xml:space="preserve">　　　</w:t>
      </w:r>
      <w:r>
        <w:rPr>
          <w:rFonts w:ascii="ＭＳ 明朝" w:hAnsi="ＭＳ 明朝" w:hint="eastAsia"/>
          <w:sz w:val="22"/>
        </w:rPr>
        <w:t xml:space="preserve">　　反射材用品等の普及に当たっては、衣服や靴、鞄等の身の回り品への反射材用品の組み込みを推奨するとともに、適切な反射性能等を有する製品についての情報提供に努める。</w:t>
      </w:r>
    </w:p>
    <w:p w:rsidR="00621DB2" w:rsidRPr="00425F2A" w:rsidRDefault="00621DB2" w:rsidP="00621DB2">
      <w:pPr>
        <w:rPr>
          <w:rFonts w:ascii="ＭＳ 明朝" w:hAnsi="ＭＳ 明朝"/>
          <w:sz w:val="22"/>
        </w:rPr>
      </w:pPr>
    </w:p>
    <w:p w:rsidR="00621DB2" w:rsidRPr="00425F2A" w:rsidRDefault="00621DB2" w:rsidP="00621DB2">
      <w:pPr>
        <w:ind w:firstLineChars="300" w:firstLine="690"/>
        <w:rPr>
          <w:rFonts w:ascii="ＭＳ 明朝" w:hAnsi="ＭＳ 明朝"/>
          <w:sz w:val="22"/>
        </w:rPr>
      </w:pPr>
      <w:r>
        <w:rPr>
          <w:rFonts w:ascii="ＭＳ 明朝" w:hAnsi="ＭＳ 明朝" w:hint="eastAsia"/>
          <w:sz w:val="22"/>
        </w:rPr>
        <w:t>キ</w:t>
      </w:r>
      <w:r w:rsidR="000D3B12">
        <w:rPr>
          <w:rFonts w:ascii="ＭＳ 明朝" w:hAnsi="ＭＳ 明朝" w:hint="eastAsia"/>
          <w:sz w:val="22"/>
        </w:rPr>
        <w:t xml:space="preserve">　飲酒運転根絶に向けた交通安全教育及び広報啓発活動等の推進</w:t>
      </w:r>
    </w:p>
    <w:p w:rsidR="00621DB2"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飲酒運転の危険性や飲酒運転による交通事故の実態を周知するための交通安全教育や広報啓発を引き続き推進するとともに、交通ボランティア</w:t>
      </w:r>
      <w:r w:rsidR="008020AE">
        <w:rPr>
          <w:rFonts w:ascii="ＭＳ 明朝" w:hAnsi="ＭＳ 明朝" w:hint="eastAsia"/>
          <w:sz w:val="22"/>
        </w:rPr>
        <w:t>等</w:t>
      </w:r>
      <w:r w:rsidRPr="00425F2A">
        <w:rPr>
          <w:rFonts w:ascii="ＭＳ 明朝" w:hAnsi="ＭＳ 明朝" w:hint="eastAsia"/>
          <w:sz w:val="22"/>
        </w:rPr>
        <w:t>や安全運転管理者、</w:t>
      </w:r>
      <w:r>
        <w:rPr>
          <w:rFonts w:ascii="ＭＳ 明朝" w:hAnsi="ＭＳ 明朝" w:hint="eastAsia"/>
          <w:sz w:val="22"/>
        </w:rPr>
        <w:t>運行管理者、</w:t>
      </w:r>
      <w:r w:rsidRPr="00425F2A">
        <w:rPr>
          <w:rFonts w:ascii="ＭＳ 明朝" w:hAnsi="ＭＳ 明朝" w:hint="eastAsia"/>
          <w:sz w:val="22"/>
        </w:rPr>
        <w:t>酒類製造･販売業者、酒類提供飲食店、駐車場関係者等と連携してハンドルキーパー運動の普及啓発</w:t>
      </w:r>
      <w:r>
        <w:rPr>
          <w:rFonts w:ascii="ＭＳ 明朝" w:hAnsi="ＭＳ 明朝" w:hint="eastAsia"/>
          <w:sz w:val="22"/>
        </w:rPr>
        <w:t>やアルコール検知器を活用した運行前検査の励行</w:t>
      </w:r>
      <w:r w:rsidRPr="00425F2A">
        <w:rPr>
          <w:rFonts w:ascii="ＭＳ 明朝" w:hAnsi="ＭＳ 明朝" w:hint="eastAsia"/>
          <w:sz w:val="22"/>
        </w:rPr>
        <w:t>に努めるなど、地域、職域等における飲酒運転根絶の取組を更に進め、「飲酒運転を</w:t>
      </w:r>
      <w:r>
        <w:rPr>
          <w:rFonts w:ascii="ＭＳ 明朝" w:hAnsi="ＭＳ 明朝" w:hint="eastAsia"/>
          <w:sz w:val="22"/>
        </w:rPr>
        <w:t>絶対</w:t>
      </w:r>
      <w:r w:rsidRPr="00425F2A">
        <w:rPr>
          <w:rFonts w:ascii="ＭＳ 明朝" w:hAnsi="ＭＳ 明朝" w:hint="eastAsia"/>
          <w:sz w:val="22"/>
        </w:rPr>
        <w:t>しない、させない」という府民の規範意識の確立を図る。</w:t>
      </w:r>
      <w:r>
        <w:rPr>
          <w:rFonts w:ascii="ＭＳ 明朝" w:hAnsi="ＭＳ 明朝" w:hint="eastAsia"/>
          <w:sz w:val="22"/>
        </w:rPr>
        <w:t>特に、若年運転者層は、他の年齢層に比較して飲酒運転における死亡事故率が高いなどの特性を有していることから、若年運転者層を始め、対象に応じたきめ細かな広報啓発を、府、市町村、関係機関・団体が連携して推進する。</w:t>
      </w:r>
    </w:p>
    <w:p w:rsidR="00621DB2" w:rsidRDefault="00621DB2" w:rsidP="00621DB2">
      <w:pPr>
        <w:ind w:leftChars="419" w:left="922" w:firstLineChars="100" w:firstLine="230"/>
        <w:rPr>
          <w:rFonts w:ascii="ＭＳ 明朝" w:hAnsi="ＭＳ 明朝"/>
          <w:sz w:val="22"/>
        </w:rPr>
      </w:pPr>
      <w:r>
        <w:rPr>
          <w:rFonts w:ascii="ＭＳ 明朝" w:hAnsi="ＭＳ 明朝" w:hint="eastAsia"/>
          <w:sz w:val="22"/>
        </w:rPr>
        <w:t>また、飲酒運転をしたものについて、アルコール依存症等が疑われる場合に、運転者やその家族が相談</w:t>
      </w:r>
      <w:r w:rsidR="00F72455">
        <w:rPr>
          <w:rFonts w:ascii="ＭＳ 明朝" w:hAnsi="ＭＳ 明朝" w:hint="eastAsia"/>
          <w:sz w:val="22"/>
        </w:rPr>
        <w:t>、指導及び支援等を受けられるよう、関係機関・団体が連携した取組</w:t>
      </w:r>
      <w:r>
        <w:rPr>
          <w:rFonts w:ascii="ＭＳ 明朝" w:hAnsi="ＭＳ 明朝" w:hint="eastAsia"/>
          <w:sz w:val="22"/>
        </w:rPr>
        <w:t>の推進に努める。</w:t>
      </w:r>
    </w:p>
    <w:p w:rsidR="00621DB2" w:rsidRPr="005A3591" w:rsidRDefault="00621DB2" w:rsidP="00621DB2">
      <w:pPr>
        <w:ind w:leftChars="419" w:left="922" w:firstLineChars="100" w:firstLine="230"/>
        <w:rPr>
          <w:rFonts w:ascii="ＭＳ 明朝" w:hAnsi="ＭＳ 明朝"/>
          <w:sz w:val="22"/>
          <w:szCs w:val="22"/>
        </w:rPr>
      </w:pPr>
      <w:r>
        <w:rPr>
          <w:rFonts w:ascii="ＭＳ 明朝" w:hAnsi="ＭＳ 明朝" w:hint="eastAsia"/>
          <w:sz w:val="22"/>
        </w:rPr>
        <w:t>さらに、府、市町村、関係機関・団体で取り組んでいる飲酒運転根絶に向けた施策については、他の地域における施策実施に当たっての参考となるよう、積</w:t>
      </w:r>
      <w:r w:rsidRPr="005A3591">
        <w:rPr>
          <w:rFonts w:ascii="ＭＳ 明朝" w:hAnsi="ＭＳ 明朝" w:hint="eastAsia"/>
          <w:sz w:val="22"/>
          <w:szCs w:val="22"/>
        </w:rPr>
        <w:t>極的な情報共有を図っていく。</w:t>
      </w:r>
    </w:p>
    <w:p w:rsidR="00621DB2" w:rsidRPr="00425F2A" w:rsidRDefault="00621DB2" w:rsidP="00621DB2">
      <w:pPr>
        <w:ind w:firstLineChars="300" w:firstLine="690"/>
        <w:rPr>
          <w:rFonts w:ascii="ＭＳ 明朝" w:hAnsi="ＭＳ 明朝"/>
          <w:sz w:val="22"/>
        </w:rPr>
      </w:pPr>
      <w:r>
        <w:rPr>
          <w:rFonts w:ascii="ＭＳ 明朝" w:hAnsi="ＭＳ 明朝" w:hint="eastAsia"/>
          <w:sz w:val="22"/>
          <w:szCs w:val="22"/>
        </w:rPr>
        <w:lastRenderedPageBreak/>
        <w:t>ク</w:t>
      </w:r>
      <w:r w:rsidRPr="005A3591">
        <w:rPr>
          <w:rFonts w:ascii="ＭＳ 明朝" w:hAnsi="ＭＳ 明朝" w:hint="eastAsia"/>
          <w:sz w:val="22"/>
          <w:szCs w:val="22"/>
        </w:rPr>
        <w:t xml:space="preserve">　</w:t>
      </w:r>
      <w:r w:rsidRPr="00425F2A">
        <w:rPr>
          <w:rFonts w:ascii="ＭＳ 明朝" w:hAnsi="ＭＳ 明朝" w:hint="eastAsia"/>
          <w:sz w:val="22"/>
        </w:rPr>
        <w:t>効果的な広報の推進</w:t>
      </w:r>
    </w:p>
    <w:p w:rsidR="00621DB2" w:rsidRPr="00425F2A" w:rsidRDefault="00621DB2" w:rsidP="00621DB2">
      <w:pPr>
        <w:ind w:leftChars="419" w:left="922" w:firstLineChars="100" w:firstLine="230"/>
        <w:rPr>
          <w:rFonts w:ascii="ＭＳ 明朝" w:hAnsi="ＭＳ 明朝"/>
          <w:sz w:val="22"/>
        </w:rPr>
      </w:pPr>
      <w:r w:rsidRPr="00425F2A">
        <w:rPr>
          <w:rFonts w:ascii="ＭＳ 明朝" w:hAnsi="ＭＳ 明朝" w:hint="eastAsia"/>
          <w:sz w:val="22"/>
        </w:rPr>
        <w:t>交通安全に</w:t>
      </w:r>
      <w:r>
        <w:rPr>
          <w:rFonts w:ascii="ＭＳ 明朝" w:hAnsi="ＭＳ 明朝" w:hint="eastAsia"/>
          <w:sz w:val="22"/>
        </w:rPr>
        <w:t>関する広報については、テレビ、ラジオ、新聞、携帯端末、インターネット、街頭ビジョン等のあらゆる広告媒体を活用して、交通事故</w:t>
      </w:r>
      <w:r w:rsidR="008307EF">
        <w:rPr>
          <w:rFonts w:ascii="ＭＳ 明朝" w:hAnsi="ＭＳ 明朝" w:hint="eastAsia"/>
          <w:sz w:val="22"/>
        </w:rPr>
        <w:t>等</w:t>
      </w:r>
      <w:r>
        <w:rPr>
          <w:rFonts w:ascii="ＭＳ 明朝" w:hAnsi="ＭＳ 明朝" w:hint="eastAsia"/>
          <w:sz w:val="22"/>
        </w:rPr>
        <w:t>の実態を踏まえた広報、日常生活に密着した内容の広報、交通事故被害者等の声を取り入れた広報等、具体的で訴求力の高い内容を重点的かつ集中的に実施するなど、実効性の挙がる広報を次の方針により行う。</w:t>
      </w:r>
    </w:p>
    <w:p w:rsidR="00621DB2" w:rsidRDefault="00621DB2" w:rsidP="00621DB2">
      <w:pPr>
        <w:ind w:leftChars="414" w:left="1272" w:hangingChars="157" w:hanging="361"/>
        <w:rPr>
          <w:rFonts w:ascii="ＭＳ 明朝" w:hAnsi="ＭＳ 明朝"/>
          <w:sz w:val="22"/>
        </w:rPr>
      </w:pPr>
      <w:r>
        <w:rPr>
          <w:rFonts w:ascii="ＭＳ 明朝" w:hAnsi="ＭＳ 明朝" w:hint="eastAsia"/>
          <w:sz w:val="22"/>
        </w:rPr>
        <w:t xml:space="preserve">(ｱ)　</w:t>
      </w:r>
      <w:r w:rsidRPr="00425F2A">
        <w:rPr>
          <w:rFonts w:ascii="ＭＳ 明朝" w:hAnsi="ＭＳ 明朝" w:hint="eastAsia"/>
          <w:sz w:val="22"/>
        </w:rPr>
        <w:t>家庭、学校、職場、地域等が一体と</w:t>
      </w:r>
      <w:r>
        <w:rPr>
          <w:rFonts w:ascii="ＭＳ 明朝" w:hAnsi="ＭＳ 明朝" w:hint="eastAsia"/>
          <w:sz w:val="22"/>
        </w:rPr>
        <w:t>なった広範なキャンペーンや、官民が一体となった各種の広報媒体を通じた集中的なキャンペーン等を積極的に行い、子供と</w:t>
      </w:r>
      <w:r w:rsidRPr="00425F2A">
        <w:rPr>
          <w:rFonts w:ascii="ＭＳ 明朝" w:hAnsi="ＭＳ 明朝" w:hint="eastAsia"/>
          <w:sz w:val="22"/>
        </w:rPr>
        <w:t>高齢者の交通事故防止、</w:t>
      </w:r>
      <w:r>
        <w:rPr>
          <w:rFonts w:ascii="ＭＳ 明朝" w:hAnsi="ＭＳ 明朝" w:hint="eastAsia"/>
          <w:sz w:val="22"/>
        </w:rPr>
        <w:t>後部座席を含めた全ての座席の</w:t>
      </w:r>
      <w:r w:rsidRPr="00425F2A">
        <w:rPr>
          <w:rFonts w:ascii="ＭＳ 明朝" w:hAnsi="ＭＳ 明朝" w:hint="eastAsia"/>
          <w:sz w:val="22"/>
        </w:rPr>
        <w:t>シートベルト</w:t>
      </w:r>
      <w:r>
        <w:rPr>
          <w:rFonts w:ascii="ＭＳ 明朝" w:hAnsi="ＭＳ 明朝" w:hint="eastAsia"/>
          <w:sz w:val="22"/>
        </w:rPr>
        <w:t>着用と</w:t>
      </w:r>
      <w:r w:rsidRPr="00425F2A">
        <w:rPr>
          <w:rFonts w:ascii="ＭＳ 明朝" w:hAnsi="ＭＳ 明朝" w:hint="eastAsia"/>
          <w:sz w:val="22"/>
        </w:rPr>
        <w:t>チャイルドシート</w:t>
      </w:r>
      <w:r>
        <w:rPr>
          <w:rFonts w:ascii="ＭＳ 明朝" w:hAnsi="ＭＳ 明朝" w:hint="eastAsia"/>
          <w:sz w:val="22"/>
        </w:rPr>
        <w:t>の正しい使用の徹底、妨害運転や飲酒運転等の悪質・危険な運転の根絶、違法駐車の排除等を図る。</w:t>
      </w:r>
    </w:p>
    <w:p w:rsidR="00621DB2" w:rsidRPr="00425F2A" w:rsidRDefault="00621DB2" w:rsidP="00621DB2">
      <w:pPr>
        <w:ind w:leftChars="387" w:left="1272" w:hangingChars="183" w:hanging="421"/>
        <w:rPr>
          <w:rFonts w:ascii="ＭＳ 明朝" w:hAnsi="ＭＳ 明朝"/>
          <w:sz w:val="22"/>
        </w:rPr>
      </w:pPr>
      <w:r>
        <w:rPr>
          <w:rFonts w:ascii="ＭＳ 明朝" w:hAnsi="ＭＳ 明朝" w:hint="eastAsia"/>
          <w:sz w:val="22"/>
        </w:rPr>
        <w:t xml:space="preserve">　　　また、運転中のスマートフォンの操作等の危険性について周知を図る。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(ｲ)　</w:t>
      </w:r>
      <w:r w:rsidRPr="00425F2A">
        <w:rPr>
          <w:rFonts w:ascii="ＭＳ 明朝" w:hAnsi="ＭＳ 明朝" w:hint="eastAsia"/>
          <w:sz w:val="22"/>
        </w:rPr>
        <w:t>交通安全に果たす</w:t>
      </w:r>
      <w:r>
        <w:rPr>
          <w:rFonts w:ascii="ＭＳ 明朝" w:hAnsi="ＭＳ 明朝" w:hint="eastAsia"/>
          <w:sz w:val="22"/>
        </w:rPr>
        <w:t>家庭の</w:t>
      </w:r>
      <w:r w:rsidRPr="00425F2A">
        <w:rPr>
          <w:rFonts w:ascii="ＭＳ 明朝" w:hAnsi="ＭＳ 明朝" w:hint="eastAsia"/>
          <w:sz w:val="22"/>
        </w:rPr>
        <w:t>役割</w:t>
      </w:r>
      <w:r>
        <w:rPr>
          <w:rFonts w:ascii="ＭＳ 明朝" w:hAnsi="ＭＳ 明朝" w:hint="eastAsia"/>
          <w:sz w:val="22"/>
        </w:rPr>
        <w:t>は</w:t>
      </w:r>
      <w:r w:rsidRPr="00425F2A">
        <w:rPr>
          <w:rFonts w:ascii="ＭＳ 明朝" w:hAnsi="ＭＳ 明朝" w:hint="eastAsia"/>
          <w:sz w:val="22"/>
        </w:rPr>
        <w:t>極めて大きいことから、家庭向け広報媒体の積極的な活用、</w:t>
      </w:r>
      <w:r>
        <w:rPr>
          <w:rFonts w:ascii="ＭＳ 明朝" w:hAnsi="ＭＳ 明朝" w:hint="eastAsia"/>
          <w:sz w:val="22"/>
        </w:rPr>
        <w:t>府、市町村、</w:t>
      </w:r>
      <w:r w:rsidRPr="00425F2A">
        <w:rPr>
          <w:rFonts w:ascii="ＭＳ 明朝" w:hAnsi="ＭＳ 明朝" w:hint="eastAsia"/>
          <w:sz w:val="22"/>
        </w:rPr>
        <w:t>町内会</w:t>
      </w:r>
      <w:r w:rsidR="008307EF">
        <w:rPr>
          <w:rFonts w:ascii="ＭＳ 明朝" w:hAnsi="ＭＳ 明朝" w:hint="eastAsia"/>
          <w:sz w:val="22"/>
        </w:rPr>
        <w:t>等</w:t>
      </w:r>
      <w:r>
        <w:rPr>
          <w:rFonts w:ascii="ＭＳ 明朝" w:hAnsi="ＭＳ 明朝" w:hint="eastAsia"/>
          <w:sz w:val="22"/>
        </w:rPr>
        <w:t>を通じた広報</w:t>
      </w:r>
      <w:r w:rsidRPr="00425F2A">
        <w:rPr>
          <w:rFonts w:ascii="ＭＳ 明朝" w:hAnsi="ＭＳ 明朝" w:hint="eastAsia"/>
          <w:sz w:val="22"/>
        </w:rPr>
        <w:t>等により</w:t>
      </w:r>
      <w:r>
        <w:rPr>
          <w:rFonts w:ascii="ＭＳ 明朝" w:hAnsi="ＭＳ 明朝" w:hint="eastAsia"/>
          <w:sz w:val="22"/>
        </w:rPr>
        <w:t>、</w:t>
      </w:r>
      <w:r w:rsidRPr="00425F2A">
        <w:rPr>
          <w:rFonts w:ascii="ＭＳ 明朝" w:hAnsi="ＭＳ 明朝" w:hint="eastAsia"/>
          <w:sz w:val="22"/>
        </w:rPr>
        <w:t>家庭に浸透するきめ細か</w:t>
      </w:r>
      <w:r w:rsidR="008307EF">
        <w:rPr>
          <w:rFonts w:ascii="ＭＳ 明朝" w:hAnsi="ＭＳ 明朝" w:hint="eastAsia"/>
          <w:sz w:val="22"/>
        </w:rPr>
        <w:t>な</w:t>
      </w:r>
      <w:r w:rsidRPr="00425F2A">
        <w:rPr>
          <w:rFonts w:ascii="ＭＳ 明朝" w:hAnsi="ＭＳ 明朝" w:hint="eastAsia"/>
          <w:sz w:val="22"/>
        </w:rPr>
        <w:t>広報の充実に努め、子</w:t>
      </w:r>
      <w:r>
        <w:rPr>
          <w:rFonts w:ascii="ＭＳ 明朝" w:hAnsi="ＭＳ 明朝" w:hint="eastAsia"/>
          <w:sz w:val="22"/>
        </w:rPr>
        <w:t>供</w:t>
      </w:r>
      <w:r w:rsidRPr="00425F2A">
        <w:rPr>
          <w:rFonts w:ascii="ＭＳ 明朝" w:hAnsi="ＭＳ 明朝" w:hint="eastAsia"/>
          <w:sz w:val="22"/>
        </w:rPr>
        <w:t>、高齢者等を交通事故から守るとともに、</w:t>
      </w:r>
      <w:r>
        <w:rPr>
          <w:rFonts w:ascii="ＭＳ 明朝" w:hAnsi="ＭＳ 明朝" w:hint="eastAsia"/>
          <w:sz w:val="22"/>
        </w:rPr>
        <w:t>妨害運転や</w:t>
      </w:r>
      <w:r w:rsidRPr="00425F2A">
        <w:rPr>
          <w:rFonts w:ascii="ＭＳ 明朝" w:hAnsi="ＭＳ 明朝" w:hint="eastAsia"/>
          <w:sz w:val="22"/>
        </w:rPr>
        <w:t>飲酒運転</w:t>
      </w:r>
      <w:r>
        <w:rPr>
          <w:rFonts w:ascii="ＭＳ 明朝" w:hAnsi="ＭＳ 明朝" w:hint="eastAsia"/>
          <w:sz w:val="22"/>
        </w:rPr>
        <w:t>等の悪質・危険な</w:t>
      </w:r>
      <w:r w:rsidRPr="00425F2A">
        <w:rPr>
          <w:rFonts w:ascii="ＭＳ 明朝" w:hAnsi="ＭＳ 明朝" w:hint="eastAsia"/>
          <w:sz w:val="22"/>
        </w:rPr>
        <w:t>運転を</w:t>
      </w:r>
      <w:r w:rsidR="008010E8">
        <w:rPr>
          <w:rFonts w:ascii="ＭＳ 明朝" w:hAnsi="ＭＳ 明朝" w:hint="eastAsia"/>
          <w:sz w:val="22"/>
        </w:rPr>
        <w:t>根絶する気</w:t>
      </w:r>
      <w:r>
        <w:rPr>
          <w:rFonts w:ascii="ＭＳ 明朝" w:hAnsi="ＭＳ 明朝" w:hint="eastAsia"/>
          <w:sz w:val="22"/>
        </w:rPr>
        <w:t>運の高揚を図る。</w:t>
      </w:r>
      <w:r w:rsidRPr="00425F2A">
        <w:rPr>
          <w:rFonts w:ascii="ＭＳ 明朝" w:hAnsi="ＭＳ 明朝" w:hint="eastAsia"/>
          <w:sz w:val="22"/>
        </w:rPr>
        <w:t xml:space="preserve"> </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(ｳ)　</w:t>
      </w:r>
      <w:r w:rsidRPr="00425F2A">
        <w:rPr>
          <w:rFonts w:ascii="ＭＳ 明朝" w:hAnsi="ＭＳ 明朝" w:hint="eastAsia"/>
          <w:sz w:val="22"/>
        </w:rPr>
        <w:t>民間団体の交通安全に関する</w:t>
      </w:r>
      <w:r>
        <w:rPr>
          <w:rFonts w:ascii="ＭＳ 明朝" w:hAnsi="ＭＳ 明朝" w:hint="eastAsia"/>
          <w:sz w:val="22"/>
        </w:rPr>
        <w:t>広報活動を援助するため、</w:t>
      </w:r>
      <w:r w:rsidRPr="00425F2A">
        <w:rPr>
          <w:rFonts w:ascii="ＭＳ 明朝" w:hAnsi="ＭＳ 明朝" w:hint="eastAsia"/>
          <w:sz w:val="22"/>
        </w:rPr>
        <w:t>国の関係機関、府及び市町村は、交通の安全に関する資料、情報等の提供を積極的に行うとともに、報道機関</w:t>
      </w:r>
      <w:r w:rsidR="008010E8">
        <w:rPr>
          <w:rFonts w:ascii="ＭＳ 明朝" w:hAnsi="ＭＳ 明朝" w:hint="eastAsia"/>
          <w:sz w:val="22"/>
        </w:rPr>
        <w:t>の理解と協力を求め、気</w:t>
      </w:r>
      <w:r>
        <w:rPr>
          <w:rFonts w:ascii="ＭＳ 明朝" w:hAnsi="ＭＳ 明朝" w:hint="eastAsia"/>
          <w:sz w:val="22"/>
        </w:rPr>
        <w:t>運の盛り上がり</w:t>
      </w:r>
      <w:r w:rsidRPr="00425F2A">
        <w:rPr>
          <w:rFonts w:ascii="ＭＳ 明朝" w:hAnsi="ＭＳ 明朝" w:hint="eastAsia"/>
          <w:sz w:val="22"/>
        </w:rPr>
        <w:t xml:space="preserve">を図る。 </w:t>
      </w:r>
    </w:p>
    <w:p w:rsidR="00621DB2" w:rsidRDefault="00621DB2" w:rsidP="00621DB2">
      <w:pPr>
        <w:ind w:firstLineChars="300" w:firstLine="690"/>
        <w:rPr>
          <w:rFonts w:ascii="ＭＳ 明朝" w:hAnsi="ＭＳ 明朝"/>
          <w:sz w:val="22"/>
        </w:rPr>
      </w:pPr>
    </w:p>
    <w:p w:rsidR="00621DB2" w:rsidRPr="00425F2A" w:rsidRDefault="00621DB2" w:rsidP="00621DB2">
      <w:pPr>
        <w:ind w:firstLineChars="300" w:firstLine="690"/>
        <w:rPr>
          <w:rFonts w:ascii="ＭＳ 明朝" w:hAnsi="ＭＳ 明朝"/>
          <w:sz w:val="22"/>
        </w:rPr>
      </w:pPr>
      <w:r>
        <w:rPr>
          <w:rFonts w:ascii="ＭＳ 明朝" w:hAnsi="ＭＳ 明朝" w:hint="eastAsia"/>
          <w:sz w:val="22"/>
        </w:rPr>
        <w:t>ケ</w:t>
      </w:r>
      <w:r w:rsidRPr="00425F2A">
        <w:rPr>
          <w:rFonts w:ascii="ＭＳ 明朝" w:hAnsi="ＭＳ 明朝" w:hint="eastAsia"/>
          <w:sz w:val="22"/>
        </w:rPr>
        <w:t xml:space="preserve">　その他の普及啓発活動の推進</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(ｱ)　</w:t>
      </w:r>
      <w:r w:rsidRPr="00425F2A">
        <w:rPr>
          <w:rFonts w:ascii="ＭＳ 明朝" w:hAnsi="ＭＳ 明朝" w:hint="eastAsia"/>
          <w:sz w:val="22"/>
        </w:rPr>
        <w:t>高齢者の交通事故防止に関する府民の意識を高めるため、</w:t>
      </w:r>
      <w:r>
        <w:rPr>
          <w:rFonts w:ascii="ＭＳ 明朝" w:hAnsi="ＭＳ 明朝" w:hint="eastAsia"/>
          <w:sz w:val="22"/>
        </w:rPr>
        <w:t>高齢者の歩行中や自転車乗用中の事故実態の広報を</w:t>
      </w:r>
      <w:r w:rsidRPr="00425F2A">
        <w:rPr>
          <w:rFonts w:ascii="ＭＳ 明朝" w:hAnsi="ＭＳ 明朝" w:hint="eastAsia"/>
          <w:sz w:val="22"/>
        </w:rPr>
        <w:t>積極的に行う。</w:t>
      </w:r>
    </w:p>
    <w:p w:rsidR="00621DB2" w:rsidRPr="00425F2A" w:rsidRDefault="00621DB2" w:rsidP="00621DB2">
      <w:pPr>
        <w:ind w:leftChars="580" w:left="1276" w:firstLineChars="122" w:firstLine="281"/>
        <w:rPr>
          <w:rFonts w:ascii="ＭＳ 明朝" w:hAnsi="ＭＳ 明朝"/>
          <w:sz w:val="22"/>
        </w:rPr>
      </w:pPr>
      <w:r w:rsidRPr="00425F2A">
        <w:rPr>
          <w:rFonts w:ascii="ＭＳ 明朝" w:hAnsi="ＭＳ 明朝" w:hint="eastAsia"/>
          <w:sz w:val="22"/>
        </w:rPr>
        <w:t>また、</w:t>
      </w:r>
      <w:r>
        <w:rPr>
          <w:rFonts w:ascii="ＭＳ 明朝" w:hAnsi="ＭＳ 明朝" w:hint="eastAsia"/>
          <w:sz w:val="22"/>
        </w:rPr>
        <w:t>高齢者に対する</w:t>
      </w:r>
      <w:r w:rsidRPr="00425F2A">
        <w:rPr>
          <w:rFonts w:ascii="ＭＳ 明朝" w:hAnsi="ＭＳ 明朝" w:hint="eastAsia"/>
          <w:sz w:val="22"/>
        </w:rPr>
        <w:t>高齢運転者標識（高齢者マーク）</w:t>
      </w:r>
      <w:r>
        <w:rPr>
          <w:rFonts w:ascii="ＭＳ 明朝" w:hAnsi="ＭＳ 明朝" w:hint="eastAsia"/>
          <w:sz w:val="22"/>
        </w:rPr>
        <w:t>の表示の促進を図るとともに、他の年齢層に対しても、高齢者運転者の特性を理解し、</w:t>
      </w:r>
      <w:r w:rsidRPr="00425F2A">
        <w:rPr>
          <w:rFonts w:ascii="ＭＳ 明朝" w:hAnsi="ＭＳ 明朝" w:hint="eastAsia"/>
          <w:sz w:val="22"/>
        </w:rPr>
        <w:t>高齢者マーク</w:t>
      </w:r>
      <w:r>
        <w:rPr>
          <w:rFonts w:ascii="ＭＳ 明朝" w:hAnsi="ＭＳ 明朝" w:hint="eastAsia"/>
          <w:sz w:val="22"/>
        </w:rPr>
        <w:t>を取り付けた自動車への保護意識を</w:t>
      </w:r>
      <w:r w:rsidRPr="00425F2A">
        <w:rPr>
          <w:rFonts w:ascii="ＭＳ 明朝" w:hAnsi="ＭＳ 明朝" w:hint="eastAsia"/>
          <w:sz w:val="22"/>
        </w:rPr>
        <w:t>高めるように努める。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(ｲ)　</w:t>
      </w:r>
      <w:r w:rsidRPr="00425F2A">
        <w:rPr>
          <w:rFonts w:ascii="ＭＳ 明朝" w:hAnsi="ＭＳ 明朝" w:hint="eastAsia"/>
          <w:sz w:val="22"/>
        </w:rPr>
        <w:t>薄暮の時間帯から夜間にかけて重大事故が多発する傾向にあることから、夜間の重大事故の主原因となっている最高速度違反、飲酒運転</w:t>
      </w:r>
      <w:r>
        <w:rPr>
          <w:rFonts w:ascii="ＭＳ 明朝" w:hAnsi="ＭＳ 明朝" w:hint="eastAsia"/>
          <w:sz w:val="22"/>
        </w:rPr>
        <w:t>、歩行者の横断違反</w:t>
      </w:r>
      <w:r w:rsidRPr="00425F2A">
        <w:rPr>
          <w:rFonts w:ascii="ＭＳ 明朝" w:hAnsi="ＭＳ 明朝" w:hint="eastAsia"/>
          <w:sz w:val="22"/>
        </w:rPr>
        <w:t>等による事故実態・危険性等を広く周知し、これら違反の防止を図る。</w:t>
      </w:r>
    </w:p>
    <w:p w:rsidR="00621DB2" w:rsidRDefault="00621DB2" w:rsidP="00621DB2">
      <w:pPr>
        <w:ind w:leftChars="580" w:left="1276" w:firstLineChars="122" w:firstLine="281"/>
        <w:rPr>
          <w:rFonts w:ascii="ＭＳ 明朝" w:hAnsi="ＭＳ 明朝"/>
          <w:sz w:val="22"/>
        </w:rPr>
      </w:pPr>
      <w:r w:rsidRPr="00425F2A">
        <w:rPr>
          <w:rFonts w:ascii="ＭＳ 明朝" w:hAnsi="ＭＳ 明朝" w:hint="eastAsia"/>
          <w:sz w:val="22"/>
        </w:rPr>
        <w:t>また、季節や気象の変化、地域の実態等に応じ、交通情報板等を活用するなど</w:t>
      </w:r>
      <w:r>
        <w:rPr>
          <w:rFonts w:ascii="ＭＳ 明朝" w:hAnsi="ＭＳ 明朝" w:hint="eastAsia"/>
          <w:sz w:val="22"/>
        </w:rPr>
        <w:t>して</w:t>
      </w:r>
      <w:r w:rsidRPr="00425F2A">
        <w:rPr>
          <w:rFonts w:ascii="ＭＳ 明朝" w:hAnsi="ＭＳ 明朝" w:hint="eastAsia"/>
          <w:sz w:val="22"/>
        </w:rPr>
        <w:t>自動車及び自転車の前照灯の早期点灯</w:t>
      </w:r>
      <w:r>
        <w:rPr>
          <w:rFonts w:ascii="ＭＳ 明朝" w:hAnsi="ＭＳ 明朝" w:hint="eastAsia"/>
          <w:sz w:val="22"/>
        </w:rPr>
        <w:t>、対向車や先行車がいない状況におけるハイビームの使用を促すとともに、歩行者、自転車利用者の反射材用品等の着用を推進する。</w:t>
      </w:r>
    </w:p>
    <w:p w:rsidR="00621DB2" w:rsidRDefault="00621DB2" w:rsidP="00621DB2">
      <w:pPr>
        <w:ind w:leftChars="415" w:left="1274" w:hangingChars="157" w:hanging="361"/>
        <w:rPr>
          <w:rFonts w:ascii="ＭＳ 明朝" w:hAnsi="ＭＳ 明朝"/>
          <w:sz w:val="22"/>
        </w:rPr>
      </w:pPr>
      <w:r>
        <w:rPr>
          <w:rFonts w:ascii="ＭＳ 明朝" w:hAnsi="ＭＳ 明朝" w:hint="eastAsia"/>
          <w:sz w:val="22"/>
        </w:rPr>
        <w:t>(ｳ)　二輪車</w:t>
      </w:r>
      <w:r w:rsidR="00427B4E">
        <w:rPr>
          <w:rFonts w:ascii="ＭＳ 明朝" w:hAnsi="ＭＳ 明朝" w:hint="eastAsia"/>
          <w:sz w:val="22"/>
        </w:rPr>
        <w:t>乗車</w:t>
      </w:r>
      <w:r>
        <w:rPr>
          <w:rFonts w:ascii="ＭＳ 明朝" w:hAnsi="ＭＳ 明朝" w:hint="eastAsia"/>
          <w:sz w:val="22"/>
        </w:rPr>
        <w:t>中の死者の損傷部位は頭部が最も多く、次いで胸部となっており、二輪車運転者の</w:t>
      </w:r>
      <w:r w:rsidR="00427B4E">
        <w:rPr>
          <w:rFonts w:ascii="ＭＳ 明朝" w:hAnsi="ＭＳ 明朝" w:hint="eastAsia"/>
          <w:sz w:val="22"/>
        </w:rPr>
        <w:t>被害</w:t>
      </w:r>
      <w:r>
        <w:rPr>
          <w:rFonts w:ascii="ＭＳ 明朝" w:hAnsi="ＭＳ 明朝" w:hint="eastAsia"/>
          <w:sz w:val="22"/>
        </w:rPr>
        <w:t>軽減を図るため、ヘルメットの正しい着用とプロテクターの着用について、関係機関・団体と連携した広報啓発活動を推進するなど、胸部等保護の重要性について理解増進に努める。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 xml:space="preserve">(ｴ)　</w:t>
      </w:r>
      <w:r w:rsidRPr="00425F2A">
        <w:rPr>
          <w:rFonts w:ascii="ＭＳ 明朝" w:hAnsi="ＭＳ 明朝" w:hint="eastAsia"/>
          <w:sz w:val="22"/>
        </w:rPr>
        <w:t>交通事故の発生状況を認識し、交通事故防止に関する意識の啓発等を図る</w:t>
      </w:r>
      <w:r w:rsidRPr="00425F2A">
        <w:rPr>
          <w:rFonts w:ascii="ＭＳ 明朝" w:hAnsi="ＭＳ 明朝" w:hint="eastAsia"/>
          <w:sz w:val="22"/>
        </w:rPr>
        <w:lastRenderedPageBreak/>
        <w:t>ことができるよう、</w:t>
      </w:r>
      <w:r>
        <w:rPr>
          <w:rFonts w:ascii="ＭＳ 明朝" w:hAnsi="ＭＳ 明朝" w:hint="eastAsia"/>
          <w:sz w:val="22"/>
        </w:rPr>
        <w:t>地理情報システム等を活用した交通事故分析の高度化を推進し、インターネット等各種広報媒体を通じて事故データ及び事故多発地点に</w:t>
      </w:r>
      <w:r w:rsidRPr="00425F2A">
        <w:rPr>
          <w:rFonts w:ascii="ＭＳ 明朝" w:hAnsi="ＭＳ 明朝" w:hint="eastAsia"/>
          <w:sz w:val="22"/>
        </w:rPr>
        <w:t>関する情報の提供</w:t>
      </w:r>
      <w:r>
        <w:rPr>
          <w:rFonts w:ascii="ＭＳ 明朝" w:hAnsi="ＭＳ 明朝" w:hint="eastAsia"/>
          <w:sz w:val="22"/>
        </w:rPr>
        <w:t>・発信</w:t>
      </w:r>
      <w:r w:rsidRPr="00425F2A">
        <w:rPr>
          <w:rFonts w:ascii="ＭＳ 明朝" w:hAnsi="ＭＳ 明朝" w:hint="eastAsia"/>
          <w:sz w:val="22"/>
        </w:rPr>
        <w:t>に努める。</w:t>
      </w:r>
    </w:p>
    <w:p w:rsidR="00621DB2" w:rsidRDefault="00621DB2" w:rsidP="00621DB2">
      <w:pPr>
        <w:ind w:leftChars="415" w:left="1274" w:hangingChars="157" w:hanging="361"/>
        <w:rPr>
          <w:rFonts w:ascii="ＭＳ 明朝" w:hAnsi="ＭＳ 明朝"/>
          <w:sz w:val="22"/>
        </w:rPr>
      </w:pPr>
      <w:r>
        <w:rPr>
          <w:rFonts w:ascii="ＭＳ 明朝" w:hAnsi="ＭＳ 明朝" w:hint="eastAsia"/>
          <w:sz w:val="22"/>
        </w:rPr>
        <w:t>(ｵ)　衝突被害軽減ブレーキや自動運転等の先進技術について、ユーザーが過信することなく使用してもらえるような情報を始め、自動車アセスメント情報や、安全装置の有効性、ドライブレコーダーの普及啓発、自動車の正しい使い方、点検整備の方法、交通事故の概要等に係る情報を総合的な安全情報として取りまとめ、自動車ユーザー、自動車運送事業者、自動車製作者等の情報の受け手に応じ適時適切に届けることにより、関係者の交通安全に関する意識を高める。</w:t>
      </w:r>
    </w:p>
    <w:p w:rsidR="00621DB2" w:rsidRPr="00425F2A" w:rsidRDefault="00621DB2" w:rsidP="00621DB2">
      <w:pPr>
        <w:ind w:leftChars="415" w:left="1274" w:hangingChars="157" w:hanging="361"/>
        <w:rPr>
          <w:rFonts w:ascii="ＭＳ 明朝" w:hAnsi="ＭＳ 明朝"/>
          <w:sz w:val="22"/>
        </w:rPr>
      </w:pPr>
      <w:r>
        <w:rPr>
          <w:rFonts w:ascii="ＭＳ 明朝" w:hAnsi="ＭＳ 明朝" w:hint="eastAsia"/>
          <w:sz w:val="22"/>
        </w:rPr>
        <w:t>(ｶ)　運転中にスマートフォン等を操作する“ながらスマホ”や、歩行中にスマートフォンの画面を注視する等により注意散漫となる行為いわゆる“歩きスマホ”については、その行為を行う者だけでなく、他者を巻き込む危険性が指摘されていることから、その危険性を周知し、ながら行為を行わないよう啓発していく。</w:t>
      </w:r>
    </w:p>
    <w:p w:rsidR="00621DB2" w:rsidRDefault="00621DB2" w:rsidP="00621DB2"/>
    <w:p w:rsidR="00621DB2" w:rsidRPr="00425F2A"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④　</w:t>
      </w:r>
      <w:r w:rsidR="00621DB2" w:rsidRPr="00425F2A">
        <w:rPr>
          <w:rFonts w:ascii="ＭＳ ゴシック" w:eastAsia="ＭＳ ゴシック" w:hAnsi="ＭＳ ゴシック" w:hint="eastAsia"/>
          <w:b/>
          <w:sz w:val="22"/>
        </w:rPr>
        <w:t>交通の安全に関する民間団体等の主体的活動の推進</w:t>
      </w:r>
      <w:r w:rsidR="00621DB2">
        <w:rPr>
          <w:rFonts w:ascii="ＭＳ ゴシック" w:eastAsia="ＭＳ ゴシック" w:hAnsi="ＭＳ ゴシック" w:hint="eastAsia"/>
          <w:b/>
          <w:sz w:val="22"/>
        </w:rPr>
        <w:t>等</w:t>
      </w:r>
    </w:p>
    <w:p w:rsidR="00621DB2" w:rsidRPr="00425F2A" w:rsidRDefault="00621DB2" w:rsidP="00621DB2">
      <w:pPr>
        <w:ind w:leftChars="315" w:left="693" w:firstLineChars="100" w:firstLine="230"/>
        <w:rPr>
          <w:sz w:val="22"/>
        </w:rPr>
      </w:pPr>
      <w:r w:rsidRPr="00425F2A">
        <w:rPr>
          <w:rFonts w:hint="eastAsia"/>
          <w:sz w:val="22"/>
        </w:rPr>
        <w:t>交通安全を目的とする民間団体については、交通安全指導者の養成等の事業及び諸行事に対する援助</w:t>
      </w:r>
      <w:r>
        <w:rPr>
          <w:rFonts w:hint="eastAsia"/>
          <w:sz w:val="22"/>
        </w:rPr>
        <w:t>並びに交通安全に</w:t>
      </w:r>
      <w:r w:rsidRPr="00425F2A">
        <w:rPr>
          <w:rFonts w:hint="eastAsia"/>
          <w:sz w:val="22"/>
        </w:rPr>
        <w:t>必要な資料の提供</w:t>
      </w:r>
      <w:r>
        <w:rPr>
          <w:rFonts w:hint="eastAsia"/>
          <w:sz w:val="22"/>
        </w:rPr>
        <w:t>活動を充実するなど</w:t>
      </w:r>
      <w:r w:rsidRPr="00425F2A">
        <w:rPr>
          <w:rFonts w:hint="eastAsia"/>
          <w:sz w:val="22"/>
        </w:rPr>
        <w:t>、その主体的な活動を促進する。</w:t>
      </w:r>
    </w:p>
    <w:p w:rsidR="00621DB2" w:rsidRDefault="00621DB2" w:rsidP="00621DB2">
      <w:pPr>
        <w:ind w:leftChars="315" w:left="693" w:firstLineChars="100" w:firstLine="230"/>
        <w:rPr>
          <w:sz w:val="22"/>
        </w:rPr>
      </w:pPr>
      <w:r>
        <w:rPr>
          <w:rFonts w:hint="eastAsia"/>
          <w:sz w:val="22"/>
        </w:rPr>
        <w:t>また、</w:t>
      </w:r>
      <w:r w:rsidRPr="00425F2A">
        <w:rPr>
          <w:rFonts w:hint="eastAsia"/>
          <w:sz w:val="22"/>
        </w:rPr>
        <w:t>地域団体、自動車製造・販売団体、</w:t>
      </w:r>
      <w:r>
        <w:rPr>
          <w:rFonts w:hint="eastAsia"/>
          <w:sz w:val="22"/>
        </w:rPr>
        <w:t>自動車利用者</w:t>
      </w:r>
      <w:r w:rsidRPr="00425F2A">
        <w:rPr>
          <w:rFonts w:hint="eastAsia"/>
          <w:sz w:val="22"/>
        </w:rPr>
        <w:t>団体等については、それぞれの立場に応じた交通安全活動が効果的かつ積極的に行われるよう、各季</w:t>
      </w:r>
      <w:r>
        <w:rPr>
          <w:rFonts w:hint="eastAsia"/>
          <w:sz w:val="22"/>
        </w:rPr>
        <w:t>の</w:t>
      </w:r>
      <w:r w:rsidRPr="00425F2A">
        <w:rPr>
          <w:rFonts w:hint="eastAsia"/>
          <w:sz w:val="22"/>
        </w:rPr>
        <w:t>交通安全運動等の機会を利用して働き</w:t>
      </w:r>
      <w:r>
        <w:rPr>
          <w:rFonts w:hint="eastAsia"/>
          <w:sz w:val="22"/>
        </w:rPr>
        <w:t>掛け</w:t>
      </w:r>
      <w:r w:rsidRPr="00425F2A">
        <w:rPr>
          <w:rFonts w:hint="eastAsia"/>
          <w:sz w:val="22"/>
        </w:rPr>
        <w:t>を行う。</w:t>
      </w:r>
      <w:r w:rsidRPr="00425F2A">
        <w:rPr>
          <w:rFonts w:hint="eastAsia"/>
          <w:sz w:val="22"/>
        </w:rPr>
        <w:t xml:space="preserve"> </w:t>
      </w:r>
    </w:p>
    <w:p w:rsidR="00621DB2" w:rsidRPr="00425F2A" w:rsidRDefault="00621DB2" w:rsidP="00621DB2">
      <w:pPr>
        <w:ind w:leftChars="315" w:left="693" w:firstLineChars="100" w:firstLine="230"/>
        <w:rPr>
          <w:sz w:val="22"/>
        </w:rPr>
      </w:pPr>
      <w:r>
        <w:rPr>
          <w:rFonts w:hint="eastAsia"/>
          <w:sz w:val="22"/>
        </w:rPr>
        <w:t>地域</w:t>
      </w:r>
      <w:r w:rsidR="008020AE">
        <w:rPr>
          <w:rFonts w:hint="eastAsia"/>
          <w:sz w:val="22"/>
        </w:rPr>
        <w:t>の状況に応じた交通安全教育を行うため、</w:t>
      </w:r>
      <w:r>
        <w:rPr>
          <w:rFonts w:hint="eastAsia"/>
          <w:sz w:val="22"/>
        </w:rPr>
        <w:t>交通ボランティア</w:t>
      </w:r>
      <w:r w:rsidR="008020AE">
        <w:rPr>
          <w:rFonts w:hint="eastAsia"/>
          <w:sz w:val="22"/>
        </w:rPr>
        <w:t>等</w:t>
      </w:r>
      <w:r>
        <w:rPr>
          <w:rFonts w:hint="eastAsia"/>
          <w:sz w:val="22"/>
        </w:rPr>
        <w:t>が主体となった交通安全教育・普及啓発活動の促進を図る。また、交通ボランティア等の高齢化が進展する中、交通安全の取組を着実に次世代につないでいくよう幅広い年代の参画に努める。</w:t>
      </w:r>
    </w:p>
    <w:p w:rsidR="00621DB2" w:rsidRDefault="00621DB2" w:rsidP="00621DB2">
      <w:r>
        <w:rPr>
          <w:rFonts w:hint="eastAsia"/>
        </w:rPr>
        <w:t xml:space="preserve">　　　　　　</w:t>
      </w:r>
    </w:p>
    <w:p w:rsidR="00621DB2" w:rsidRPr="00425F2A"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⑤　</w:t>
      </w:r>
      <w:r w:rsidR="00621DB2">
        <w:rPr>
          <w:rFonts w:ascii="ＭＳ ゴシック" w:eastAsia="ＭＳ ゴシック" w:hAnsi="ＭＳ ゴシック" w:hint="eastAsia"/>
          <w:b/>
          <w:sz w:val="22"/>
        </w:rPr>
        <w:t>地域における交通安全活動への</w:t>
      </w:r>
      <w:r w:rsidR="00621DB2" w:rsidRPr="00425F2A">
        <w:rPr>
          <w:rFonts w:ascii="ＭＳ ゴシック" w:eastAsia="ＭＳ ゴシック" w:hAnsi="ＭＳ ゴシック" w:hint="eastAsia"/>
          <w:b/>
          <w:sz w:val="22"/>
        </w:rPr>
        <w:t>参加・協働の推進</w:t>
      </w:r>
    </w:p>
    <w:p w:rsidR="00621DB2" w:rsidRPr="00425F2A" w:rsidRDefault="00621DB2" w:rsidP="00621DB2">
      <w:pPr>
        <w:ind w:leftChars="315" w:left="693" w:firstLineChars="100" w:firstLine="230"/>
        <w:rPr>
          <w:sz w:val="22"/>
        </w:rPr>
      </w:pPr>
      <w:r w:rsidRPr="00425F2A">
        <w:rPr>
          <w:rFonts w:hint="eastAsia"/>
          <w:sz w:val="22"/>
        </w:rPr>
        <w:t>交通の安全は</w:t>
      </w:r>
      <w:r>
        <w:rPr>
          <w:rFonts w:hint="eastAsia"/>
          <w:sz w:val="22"/>
        </w:rPr>
        <w:t>、地域住民等</w:t>
      </w:r>
      <w:r w:rsidRPr="00425F2A">
        <w:rPr>
          <w:rFonts w:hint="eastAsia"/>
          <w:sz w:val="22"/>
        </w:rPr>
        <w:t>の安全意識により支えられることから、</w:t>
      </w:r>
      <w:r>
        <w:rPr>
          <w:rFonts w:hint="eastAsia"/>
          <w:sz w:val="22"/>
        </w:rPr>
        <w:t>地域住民に留まらず、当該地域を訪れ、関わりを有する通勤・通学者等も含め、交通社会の一員であるという当事者意識を持つよう</w:t>
      </w:r>
      <w:r w:rsidRPr="00425F2A">
        <w:rPr>
          <w:rFonts w:hint="eastAsia"/>
          <w:sz w:val="22"/>
        </w:rPr>
        <w:t>意識改革を</w:t>
      </w:r>
      <w:r>
        <w:rPr>
          <w:rFonts w:hint="eastAsia"/>
          <w:sz w:val="22"/>
        </w:rPr>
        <w:t>促すこと</w:t>
      </w:r>
      <w:r w:rsidRPr="00425F2A">
        <w:rPr>
          <w:rFonts w:hint="eastAsia"/>
          <w:sz w:val="22"/>
        </w:rPr>
        <w:t>が重要である。</w:t>
      </w:r>
    </w:p>
    <w:p w:rsidR="00621DB2" w:rsidRDefault="00621DB2" w:rsidP="00621DB2">
      <w:pPr>
        <w:ind w:leftChars="315" w:left="693" w:firstLineChars="100" w:firstLine="230"/>
        <w:rPr>
          <w:sz w:val="22"/>
        </w:rPr>
      </w:pPr>
      <w:r w:rsidRPr="00425F2A">
        <w:rPr>
          <w:rFonts w:hint="eastAsia"/>
          <w:sz w:val="22"/>
        </w:rPr>
        <w:t>このため</w:t>
      </w:r>
      <w:r>
        <w:rPr>
          <w:rFonts w:hint="eastAsia"/>
          <w:sz w:val="22"/>
        </w:rPr>
        <w:t>、</w:t>
      </w:r>
      <w:r w:rsidRPr="00425F2A">
        <w:rPr>
          <w:rFonts w:hint="eastAsia"/>
          <w:sz w:val="22"/>
        </w:rPr>
        <w:t>行政、民間団体、企業等と府民が連携を密に</w:t>
      </w:r>
      <w:r>
        <w:rPr>
          <w:rFonts w:hint="eastAsia"/>
          <w:sz w:val="22"/>
        </w:rPr>
        <w:t>した上で、地域住民</w:t>
      </w:r>
      <w:r w:rsidRPr="00425F2A">
        <w:rPr>
          <w:rFonts w:hint="eastAsia"/>
          <w:sz w:val="22"/>
        </w:rPr>
        <w:t>の参加・協働を積極的に進め、</w:t>
      </w:r>
      <w:r>
        <w:rPr>
          <w:rFonts w:hint="eastAsia"/>
          <w:sz w:val="22"/>
        </w:rPr>
        <w:t>地域の交通安全への地域住民等の理解に資するため、地域</w:t>
      </w:r>
      <w:r w:rsidRPr="00425F2A">
        <w:rPr>
          <w:rFonts w:hint="eastAsia"/>
          <w:sz w:val="22"/>
        </w:rPr>
        <w:t>住民や道路利用者が主体的に行う「ヒヤリ地図」を作成するなど、</w:t>
      </w:r>
      <w:r>
        <w:rPr>
          <w:rFonts w:hint="eastAsia"/>
          <w:sz w:val="22"/>
        </w:rPr>
        <w:t>交通安全の取組に地域住民等の意見を積極的にフィードバックするよう努める。</w:t>
      </w:r>
    </w:p>
    <w:p w:rsidR="00B10EB6" w:rsidRDefault="00B10EB6" w:rsidP="00B10EB6">
      <w:pPr>
        <w:rPr>
          <w:sz w:val="22"/>
        </w:rPr>
      </w:pPr>
      <w:r>
        <w:rPr>
          <w:sz w:val="22"/>
        </w:rPr>
        <w:br w:type="page"/>
      </w:r>
    </w:p>
    <w:p w:rsidR="00621DB2" w:rsidRPr="003E24AF" w:rsidRDefault="007251EE" w:rsidP="007251EE">
      <w:pPr>
        <w:ind w:firstLineChars="100" w:firstLine="231"/>
        <w:rPr>
          <w:rFonts w:ascii="ＭＳ ゴシック" w:eastAsia="ＭＳ ゴシック" w:hAnsi="ＭＳ ゴシック"/>
          <w:b/>
          <w:sz w:val="22"/>
        </w:rPr>
      </w:pPr>
      <w:r>
        <w:rPr>
          <w:rFonts w:ascii="ＭＳ ゴシック" w:eastAsia="ＭＳ ゴシック" w:hAnsi="ＭＳ ゴシック" w:hint="eastAsia"/>
          <w:b/>
          <w:sz w:val="22"/>
        </w:rPr>
        <w:lastRenderedPageBreak/>
        <w:t>（３）</w:t>
      </w:r>
      <w:r w:rsidR="00621DB2" w:rsidRPr="003E24AF">
        <w:rPr>
          <w:rFonts w:ascii="ＭＳ ゴシック" w:eastAsia="ＭＳ ゴシック" w:hAnsi="ＭＳ ゴシック" w:hint="eastAsia"/>
          <w:b/>
          <w:sz w:val="22"/>
        </w:rPr>
        <w:t>安全運転の確保</w:t>
      </w:r>
    </w:p>
    <w:p w:rsidR="00621DB2" w:rsidRPr="003E24AF" w:rsidRDefault="00621DB2" w:rsidP="00621DB2">
      <w:pPr>
        <w:ind w:leftChars="215" w:left="473" w:firstLineChars="100" w:firstLine="230"/>
        <w:rPr>
          <w:sz w:val="22"/>
        </w:rPr>
      </w:pPr>
      <w:r w:rsidRPr="003E24AF">
        <w:rPr>
          <w:rFonts w:hint="eastAsia"/>
          <w:sz w:val="22"/>
        </w:rPr>
        <w:t>安全運転を確保するためには、運転者の能力や資質の向上を図ることが必要であることから、運転者のみならず、これから運転免許を取得しようとする者までを含めた運転者教育等の充実に努める。</w:t>
      </w:r>
    </w:p>
    <w:p w:rsidR="00621DB2" w:rsidRDefault="00621DB2" w:rsidP="00621DB2">
      <w:pPr>
        <w:ind w:leftChars="215" w:left="473" w:firstLineChars="100" w:firstLine="230"/>
        <w:rPr>
          <w:sz w:val="22"/>
        </w:rPr>
      </w:pPr>
      <w:r w:rsidRPr="003E24AF">
        <w:rPr>
          <w:rFonts w:hint="eastAsia"/>
          <w:sz w:val="22"/>
        </w:rPr>
        <w:t>運転免許制度については、最近の交通情勢を踏まえて必要な改善を図る。</w:t>
      </w:r>
    </w:p>
    <w:p w:rsidR="00621DB2" w:rsidRPr="00633311" w:rsidRDefault="00621DB2" w:rsidP="00621DB2">
      <w:pPr>
        <w:ind w:leftChars="200" w:left="440" w:firstLineChars="100" w:firstLine="230"/>
        <w:rPr>
          <w:sz w:val="22"/>
        </w:rPr>
      </w:pPr>
      <w:r w:rsidRPr="00633311">
        <w:rPr>
          <w:rFonts w:ascii="ＭＳ 明朝" w:hAnsi="ＭＳ 明朝" w:hint="eastAsia"/>
          <w:sz w:val="22"/>
        </w:rPr>
        <w:t>また</w:t>
      </w:r>
      <w:r>
        <w:rPr>
          <w:rFonts w:ascii="ＭＳ 明朝" w:hAnsi="ＭＳ 明朝" w:hint="eastAsia"/>
          <w:sz w:val="22"/>
        </w:rPr>
        <w:t>、</w:t>
      </w:r>
      <w:r w:rsidRPr="00633311">
        <w:rPr>
          <w:rFonts w:ascii="ＭＳ 明朝" w:hAnsi="ＭＳ 明朝" w:hint="eastAsia"/>
          <w:sz w:val="22"/>
        </w:rPr>
        <w:t>運転者に対して</w:t>
      </w:r>
      <w:r>
        <w:rPr>
          <w:rFonts w:ascii="ＭＳ 明朝" w:hAnsi="ＭＳ 明朝" w:hint="eastAsia"/>
          <w:sz w:val="22"/>
        </w:rPr>
        <w:t>、</w:t>
      </w:r>
      <w:r w:rsidRPr="00633311">
        <w:rPr>
          <w:rFonts w:ascii="ＭＳ 明朝" w:hAnsi="ＭＳ 明朝" w:hint="eastAsia"/>
          <w:sz w:val="22"/>
        </w:rPr>
        <w:t>運転者教育</w:t>
      </w:r>
      <w:r>
        <w:rPr>
          <w:rFonts w:ascii="ＭＳ 明朝" w:hAnsi="ＭＳ 明朝" w:hint="eastAsia"/>
          <w:sz w:val="22"/>
        </w:rPr>
        <w:t>、</w:t>
      </w:r>
      <w:r w:rsidRPr="00633311">
        <w:rPr>
          <w:rFonts w:ascii="ＭＳ 明朝" w:hAnsi="ＭＳ 明朝" w:hint="eastAsia"/>
          <w:sz w:val="22"/>
        </w:rPr>
        <w:t>安全運転管理者による指導</w:t>
      </w:r>
      <w:r>
        <w:rPr>
          <w:rFonts w:ascii="ＭＳ 明朝" w:hAnsi="ＭＳ 明朝" w:hint="eastAsia"/>
          <w:sz w:val="22"/>
        </w:rPr>
        <w:t>、</w:t>
      </w:r>
      <w:r w:rsidRPr="00633311">
        <w:rPr>
          <w:rFonts w:ascii="ＭＳ 明朝" w:hAnsi="ＭＳ 明朝" w:hint="eastAsia"/>
          <w:sz w:val="22"/>
        </w:rPr>
        <w:t>その他広報啓発等により</w:t>
      </w:r>
      <w:r>
        <w:rPr>
          <w:rFonts w:ascii="ＭＳ 明朝" w:hAnsi="ＭＳ 明朝" w:hint="eastAsia"/>
          <w:sz w:val="22"/>
        </w:rPr>
        <w:t>、</w:t>
      </w:r>
      <w:r w:rsidRPr="00633311">
        <w:rPr>
          <w:rFonts w:ascii="ＭＳ 明朝" w:hAnsi="ＭＳ 明朝" w:hint="eastAsia"/>
          <w:sz w:val="22"/>
        </w:rPr>
        <w:t>横断歩道においては</w:t>
      </w:r>
      <w:r>
        <w:rPr>
          <w:rFonts w:ascii="ＭＳ 明朝" w:hAnsi="ＭＳ 明朝" w:hint="eastAsia"/>
          <w:sz w:val="22"/>
        </w:rPr>
        <w:t>、</w:t>
      </w:r>
      <w:r w:rsidRPr="00633311">
        <w:rPr>
          <w:rFonts w:ascii="ＭＳ 明朝" w:hAnsi="ＭＳ 明朝" w:hint="eastAsia"/>
          <w:sz w:val="22"/>
        </w:rPr>
        <w:t>歩行者が優先であることを含め</w:t>
      </w:r>
      <w:r>
        <w:rPr>
          <w:rFonts w:ascii="ＭＳ 明朝" w:hAnsi="ＭＳ 明朝" w:hint="eastAsia"/>
          <w:sz w:val="22"/>
        </w:rPr>
        <w:t>、</w:t>
      </w:r>
      <w:r w:rsidRPr="00633311">
        <w:rPr>
          <w:rFonts w:ascii="ＭＳ 明朝" w:hAnsi="ＭＳ 明朝" w:hint="eastAsia"/>
          <w:sz w:val="22"/>
        </w:rPr>
        <w:t>高齢者や障</w:t>
      </w:r>
      <w:r>
        <w:rPr>
          <w:rFonts w:ascii="ＭＳ 明朝" w:hAnsi="ＭＳ 明朝" w:hint="eastAsia"/>
          <w:sz w:val="22"/>
        </w:rPr>
        <w:t>がい</w:t>
      </w:r>
      <w:r w:rsidRPr="00633311">
        <w:rPr>
          <w:rFonts w:ascii="ＭＳ 明朝" w:hAnsi="ＭＳ 明朝" w:hint="eastAsia"/>
          <w:sz w:val="22"/>
        </w:rPr>
        <w:t>者</w:t>
      </w:r>
      <w:r>
        <w:rPr>
          <w:rFonts w:ascii="ＭＳ 明朝" w:hAnsi="ＭＳ 明朝" w:hint="eastAsia"/>
          <w:sz w:val="22"/>
        </w:rPr>
        <w:t>、</w:t>
      </w:r>
      <w:r w:rsidRPr="00633311">
        <w:rPr>
          <w:rFonts w:ascii="ＭＳ 明朝" w:hAnsi="ＭＳ 明朝" w:hint="eastAsia"/>
          <w:sz w:val="22"/>
        </w:rPr>
        <w:t>子</w:t>
      </w:r>
      <w:r>
        <w:rPr>
          <w:rFonts w:ascii="ＭＳ 明朝" w:hAnsi="ＭＳ 明朝" w:hint="eastAsia"/>
          <w:sz w:val="22"/>
        </w:rPr>
        <w:t>供</w:t>
      </w:r>
      <w:r w:rsidRPr="00633311">
        <w:rPr>
          <w:rFonts w:ascii="ＭＳ 明朝" w:hAnsi="ＭＳ 明朝" w:hint="eastAsia"/>
          <w:sz w:val="22"/>
        </w:rPr>
        <w:t>を始めとする歩行者や自転車に対する保護意識の</w:t>
      </w:r>
      <w:r>
        <w:rPr>
          <w:rFonts w:ascii="ＭＳ 明朝" w:hAnsi="ＭＳ 明朝" w:hint="eastAsia"/>
          <w:sz w:val="22"/>
        </w:rPr>
        <w:t>向上</w:t>
      </w:r>
      <w:r w:rsidRPr="00633311">
        <w:rPr>
          <w:rFonts w:ascii="ＭＳ 明朝" w:hAnsi="ＭＳ 明朝" w:hint="eastAsia"/>
          <w:sz w:val="22"/>
        </w:rPr>
        <w:t>を図る。</w:t>
      </w:r>
    </w:p>
    <w:p w:rsidR="00621DB2" w:rsidRPr="003E24AF" w:rsidRDefault="00621DB2" w:rsidP="00621DB2">
      <w:pPr>
        <w:ind w:leftChars="215" w:left="473" w:firstLineChars="100" w:firstLine="230"/>
        <w:rPr>
          <w:sz w:val="22"/>
        </w:rPr>
      </w:pPr>
      <w:r>
        <w:rPr>
          <w:rFonts w:hint="eastAsia"/>
          <w:sz w:val="22"/>
        </w:rPr>
        <w:t>さらに</w:t>
      </w:r>
      <w:r w:rsidRPr="003E24AF">
        <w:rPr>
          <w:rFonts w:hint="eastAsia"/>
          <w:sz w:val="22"/>
        </w:rPr>
        <w:t>、企業・事業所等が交通安全に果たすべき役割と責任を重視し、企業・事業所等の自主的な安全運転管理対策の推進及び自動車運送事業者等の行う運行管理の充実を図るとともに、交通労働災害の防止等を図るための取組を進める。</w:t>
      </w:r>
    </w:p>
    <w:p w:rsidR="00621DB2" w:rsidRDefault="00621DB2" w:rsidP="00621DB2">
      <w:pPr>
        <w:ind w:leftChars="215" w:left="473" w:firstLineChars="100" w:firstLine="230"/>
        <w:rPr>
          <w:sz w:val="22"/>
        </w:rPr>
      </w:pPr>
      <w:r>
        <w:rPr>
          <w:rFonts w:hint="eastAsia"/>
          <w:sz w:val="22"/>
        </w:rPr>
        <w:t>加えて</w:t>
      </w:r>
      <w:r w:rsidRPr="003E24AF">
        <w:rPr>
          <w:rFonts w:hint="eastAsia"/>
          <w:sz w:val="22"/>
        </w:rPr>
        <w:t>、道路交通の安全に影響を及ぼす自然現象に関する適時・適切な情報提供を実施するため</w:t>
      </w:r>
      <w:r w:rsidRPr="00312CA4">
        <w:rPr>
          <w:rFonts w:ascii="ＭＳ 明朝" w:hAnsi="ＭＳ 明朝" w:hint="eastAsia"/>
          <w:sz w:val="22"/>
        </w:rPr>
        <w:t>、</w:t>
      </w:r>
      <w:r w:rsidRPr="00312CA4">
        <w:rPr>
          <w:rFonts w:ascii="ＭＳ 明朝" w:hAnsi="ＭＳ 明朝"/>
          <w:sz w:val="22"/>
        </w:rPr>
        <w:t>ICT</w:t>
      </w:r>
      <w:r w:rsidRPr="003E24AF">
        <w:rPr>
          <w:rFonts w:hint="eastAsia"/>
          <w:sz w:val="22"/>
        </w:rPr>
        <w:t>等を活用しつつ、道路交通に関する総合的な情報提供の充実を図る。</w:t>
      </w:r>
    </w:p>
    <w:p w:rsidR="00621DB2" w:rsidRPr="003E24AF" w:rsidRDefault="00621DB2" w:rsidP="00621DB2">
      <w:pPr>
        <w:ind w:leftChars="215" w:left="473" w:firstLineChars="100" w:firstLine="230"/>
        <w:rPr>
          <w:sz w:val="22"/>
        </w:rPr>
      </w:pPr>
    </w:p>
    <w:p w:rsidR="00621DB2" w:rsidRPr="003E24AF"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①　</w:t>
      </w:r>
      <w:r w:rsidR="00621DB2" w:rsidRPr="003E24AF">
        <w:rPr>
          <w:rFonts w:ascii="ＭＳ ゴシック" w:eastAsia="ＭＳ ゴシック" w:hAnsi="ＭＳ ゴシック" w:hint="eastAsia"/>
          <w:b/>
          <w:sz w:val="22"/>
        </w:rPr>
        <w:t>運転者教育等の充実</w:t>
      </w:r>
    </w:p>
    <w:p w:rsidR="00621DB2" w:rsidRPr="003E24AF" w:rsidRDefault="00621DB2" w:rsidP="00621DB2">
      <w:pPr>
        <w:ind w:leftChars="335" w:left="737" w:firstLineChars="100" w:firstLine="230"/>
        <w:rPr>
          <w:sz w:val="22"/>
        </w:rPr>
      </w:pPr>
      <w:r w:rsidRPr="003E24AF">
        <w:rPr>
          <w:rFonts w:hint="eastAsia"/>
          <w:sz w:val="22"/>
        </w:rPr>
        <w:t>安全運転に必要な知識及び技能を身に付けた上で</w:t>
      </w:r>
      <w:r>
        <w:rPr>
          <w:rFonts w:hint="eastAsia"/>
          <w:sz w:val="22"/>
        </w:rPr>
        <w:t>、</w:t>
      </w:r>
      <w:r w:rsidRPr="003E24AF">
        <w:rPr>
          <w:rFonts w:hint="eastAsia"/>
          <w:sz w:val="22"/>
        </w:rPr>
        <w:t>安全運転を実践できる運転者を育成するため、免許取得前から安全意識を醸成する交通安全教育の充実を図るとともに、免許取得時及び免許取得後においては、特に</w:t>
      </w:r>
      <w:r>
        <w:rPr>
          <w:rFonts w:hint="eastAsia"/>
          <w:sz w:val="22"/>
        </w:rPr>
        <w:t>、</w:t>
      </w:r>
      <w:r w:rsidRPr="00AE1633">
        <w:rPr>
          <w:rFonts w:hint="eastAsia"/>
          <w:sz w:val="22"/>
        </w:rPr>
        <w:t>実際の交通場面で安全に運転する能力を向上させるための教育を行う。</w:t>
      </w:r>
    </w:p>
    <w:p w:rsidR="00621DB2" w:rsidRPr="003E24AF" w:rsidRDefault="00621DB2" w:rsidP="00621DB2">
      <w:pPr>
        <w:ind w:leftChars="335" w:left="737" w:firstLineChars="100" w:firstLine="230"/>
        <w:rPr>
          <w:sz w:val="22"/>
        </w:rPr>
      </w:pPr>
      <w:r w:rsidRPr="003E24AF">
        <w:rPr>
          <w:rFonts w:hint="eastAsia"/>
          <w:sz w:val="22"/>
        </w:rPr>
        <w:t>また、これらの機会が</w:t>
      </w:r>
      <w:r>
        <w:rPr>
          <w:rFonts w:hint="eastAsia"/>
          <w:sz w:val="22"/>
        </w:rPr>
        <w:t>、</w:t>
      </w:r>
      <w:r w:rsidRPr="003E24AF">
        <w:rPr>
          <w:rFonts w:hint="eastAsia"/>
          <w:sz w:val="22"/>
        </w:rPr>
        <w:t>単なる知識や技能を教える場にとどまることなく、個々の心理的・性格的な適性を踏まえた教育、交通事故被害者等の手記等を活用した講習を行うなどにより、交通事故の悲惨さの理解を深める教育、自らの身体機能の状況や健康状態について自覚を促す教育等を行うことを通じて、運転者の安全に運転しようとする意識及び態度を向上させるよう</w:t>
      </w:r>
      <w:r>
        <w:rPr>
          <w:rFonts w:hint="eastAsia"/>
          <w:sz w:val="22"/>
        </w:rPr>
        <w:t>、</w:t>
      </w:r>
      <w:r w:rsidRPr="003E24AF">
        <w:rPr>
          <w:rFonts w:hint="eastAsia"/>
          <w:sz w:val="22"/>
        </w:rPr>
        <w:t>教育内容の充実を図る。</w:t>
      </w:r>
    </w:p>
    <w:p w:rsidR="00621DB2" w:rsidRDefault="00621DB2" w:rsidP="00621DB2">
      <w:pPr>
        <w:ind w:leftChars="230" w:left="506" w:firstLineChars="100" w:firstLine="230"/>
        <w:rPr>
          <w:sz w:val="22"/>
        </w:rPr>
      </w:pPr>
    </w:p>
    <w:p w:rsidR="00621DB2" w:rsidRPr="003E24AF" w:rsidRDefault="00621DB2" w:rsidP="00621DB2">
      <w:pPr>
        <w:ind w:leftChars="230" w:left="506" w:firstLineChars="100" w:firstLine="230"/>
        <w:rPr>
          <w:sz w:val="22"/>
        </w:rPr>
      </w:pPr>
      <w:r w:rsidRPr="003E24AF">
        <w:rPr>
          <w:rFonts w:hint="eastAsia"/>
          <w:sz w:val="22"/>
        </w:rPr>
        <w:t>ア　運転免許を取得しようとする者に対する教育の充実</w:t>
      </w:r>
    </w:p>
    <w:p w:rsidR="00621DB2" w:rsidRPr="00312CA4" w:rsidRDefault="00621DB2" w:rsidP="00621DB2">
      <w:pPr>
        <w:ind w:leftChars="110" w:left="242" w:firstLineChars="303" w:firstLine="697"/>
        <w:rPr>
          <w:rFonts w:ascii="ＭＳ 明朝" w:hAnsi="ＭＳ 明朝"/>
          <w:sz w:val="22"/>
        </w:rPr>
      </w:pPr>
      <w:r w:rsidRPr="00312CA4">
        <w:rPr>
          <w:rFonts w:ascii="ＭＳ 明朝" w:hAnsi="ＭＳ 明朝"/>
          <w:sz w:val="22"/>
        </w:rPr>
        <w:t>(</w:t>
      </w:r>
      <w:r w:rsidRPr="00312CA4">
        <w:rPr>
          <w:rFonts w:ascii="ＭＳ 明朝" w:hAnsi="ＭＳ 明朝" w:hint="eastAsia"/>
          <w:sz w:val="22"/>
        </w:rPr>
        <w:t>ｱ</w:t>
      </w:r>
      <w:r w:rsidRPr="00312CA4">
        <w:rPr>
          <w:rFonts w:ascii="ＭＳ 明朝" w:hAnsi="ＭＳ 明朝"/>
          <w:sz w:val="22"/>
        </w:rPr>
        <w:t>)</w:t>
      </w:r>
      <w:r>
        <w:rPr>
          <w:rFonts w:ascii="ＭＳ 明朝" w:hAnsi="ＭＳ 明朝"/>
          <w:sz w:val="22"/>
        </w:rPr>
        <w:t xml:space="preserve"> </w:t>
      </w:r>
      <w:r w:rsidRPr="00312CA4">
        <w:rPr>
          <w:rFonts w:ascii="ＭＳ 明朝" w:hAnsi="ＭＳ 明朝" w:hint="eastAsia"/>
          <w:sz w:val="22"/>
        </w:rPr>
        <w:t>自動車教習所における教習の充実</w:t>
      </w:r>
    </w:p>
    <w:p w:rsidR="00621DB2" w:rsidRPr="00312CA4" w:rsidRDefault="00621DB2" w:rsidP="00621DB2">
      <w:pPr>
        <w:ind w:leftChars="515" w:left="1133" w:firstLineChars="112" w:firstLine="258"/>
        <w:rPr>
          <w:rFonts w:ascii="ＭＳ 明朝" w:hAnsi="ＭＳ 明朝"/>
          <w:sz w:val="22"/>
        </w:rPr>
      </w:pPr>
      <w:r w:rsidRPr="00312CA4">
        <w:rPr>
          <w:rFonts w:ascii="ＭＳ 明朝" w:hAnsi="ＭＳ 明朝" w:hint="eastAsia"/>
          <w:sz w:val="22"/>
        </w:rPr>
        <w:t>自動車教習所の教習に関し、交通事故の発生状況、道路環境等の交通状況を勘案しつつ、教習カリキュラムの見直し・検討を進めるほか、教習指導員等の資質の向上、教習内容及び技法の充実を図り、教習水準を高める。</w:t>
      </w:r>
    </w:p>
    <w:p w:rsidR="00621DB2" w:rsidRPr="00312CA4" w:rsidRDefault="00621DB2" w:rsidP="00621DB2">
      <w:pPr>
        <w:ind w:leftChars="550" w:left="1210" w:firstLineChars="100" w:firstLine="230"/>
        <w:rPr>
          <w:rFonts w:ascii="ＭＳ 明朝" w:hAnsi="ＭＳ 明朝"/>
          <w:sz w:val="22"/>
        </w:rPr>
      </w:pPr>
      <w:r w:rsidRPr="00312CA4">
        <w:rPr>
          <w:rFonts w:ascii="ＭＳ 明朝" w:hAnsi="ＭＳ 明朝" w:hint="eastAsia"/>
          <w:sz w:val="22"/>
        </w:rPr>
        <w:t>また、教習水準に関する情報の府民への提供に努める。</w:t>
      </w:r>
    </w:p>
    <w:p w:rsidR="00621DB2" w:rsidRPr="00312CA4" w:rsidRDefault="00621DB2" w:rsidP="00621DB2">
      <w:pPr>
        <w:ind w:leftChars="110" w:left="242" w:firstLineChars="300" w:firstLine="690"/>
        <w:rPr>
          <w:rFonts w:ascii="ＭＳ 明朝" w:hAnsi="ＭＳ 明朝"/>
          <w:sz w:val="22"/>
        </w:rPr>
      </w:pPr>
      <w:r>
        <w:rPr>
          <w:rFonts w:ascii="ＭＳ 明朝" w:hAnsi="ＭＳ 明朝" w:hint="eastAsia"/>
          <w:sz w:val="22"/>
        </w:rPr>
        <w:t>(ｲ)</w:t>
      </w:r>
      <w:r>
        <w:rPr>
          <w:rFonts w:ascii="ＭＳ 明朝" w:hAnsi="ＭＳ 明朝"/>
          <w:sz w:val="22"/>
        </w:rPr>
        <w:t xml:space="preserve"> </w:t>
      </w:r>
      <w:r w:rsidRPr="00312CA4">
        <w:rPr>
          <w:rFonts w:ascii="ＭＳ 明朝" w:hAnsi="ＭＳ 明朝" w:hint="eastAsia"/>
          <w:sz w:val="22"/>
        </w:rPr>
        <w:t>取得時講習の充実</w:t>
      </w:r>
    </w:p>
    <w:p w:rsidR="00621DB2" w:rsidRDefault="00621DB2" w:rsidP="00621DB2">
      <w:pPr>
        <w:ind w:leftChars="550" w:left="1210" w:firstLineChars="100" w:firstLine="230"/>
        <w:rPr>
          <w:sz w:val="22"/>
        </w:rPr>
      </w:pPr>
      <w:r w:rsidRPr="00312CA4">
        <w:rPr>
          <w:rFonts w:ascii="ＭＳ 明朝" w:hAnsi="ＭＳ 明朝" w:hint="eastAsia"/>
          <w:sz w:val="22"/>
        </w:rPr>
        <w:t>原付免許、普通二輪免許、大型二輪免許、普通免許、準中型免許、中型免許、大型</w:t>
      </w:r>
      <w:r w:rsidRPr="003E24AF">
        <w:rPr>
          <w:rFonts w:hint="eastAsia"/>
          <w:sz w:val="22"/>
        </w:rPr>
        <w:t>免許、普通二種免許、中型二種免許及び大型二種免許を取得しようとする者に対する取得時講習の充実に努める。</w:t>
      </w:r>
    </w:p>
    <w:p w:rsidR="00621DB2" w:rsidRPr="003E24AF" w:rsidRDefault="00621DB2" w:rsidP="00621DB2">
      <w:pPr>
        <w:ind w:left="1150" w:hangingChars="500" w:hanging="1150"/>
        <w:rPr>
          <w:sz w:val="22"/>
        </w:rPr>
      </w:pPr>
      <w:r>
        <w:rPr>
          <w:rFonts w:hint="eastAsia"/>
          <w:sz w:val="22"/>
        </w:rPr>
        <w:t xml:space="preserve">　　　</w:t>
      </w:r>
    </w:p>
    <w:p w:rsidR="00621DB2" w:rsidRPr="003E24AF" w:rsidRDefault="00621DB2" w:rsidP="00621DB2">
      <w:pPr>
        <w:ind w:leftChars="230" w:left="506" w:firstLineChars="100" w:firstLine="230"/>
        <w:rPr>
          <w:sz w:val="22"/>
        </w:rPr>
      </w:pPr>
      <w:r w:rsidRPr="003E24AF">
        <w:rPr>
          <w:rFonts w:hint="eastAsia"/>
          <w:sz w:val="22"/>
        </w:rPr>
        <w:t>イ　運転者に対する再教育等の充実</w:t>
      </w:r>
    </w:p>
    <w:p w:rsidR="00621DB2" w:rsidRPr="003E24AF" w:rsidRDefault="00621DB2" w:rsidP="00621DB2">
      <w:pPr>
        <w:ind w:leftChars="430" w:left="946" w:firstLineChars="100" w:firstLine="230"/>
        <w:rPr>
          <w:sz w:val="22"/>
        </w:rPr>
      </w:pPr>
      <w:r w:rsidRPr="003E24AF">
        <w:rPr>
          <w:rFonts w:hint="eastAsia"/>
          <w:sz w:val="22"/>
        </w:rPr>
        <w:t>取消処分者講習、停止処分者講習、違反者講習、初心運転者講習、更新時講習</w:t>
      </w:r>
      <w:r w:rsidRPr="003E24AF">
        <w:rPr>
          <w:rFonts w:hint="eastAsia"/>
          <w:sz w:val="22"/>
        </w:rPr>
        <w:lastRenderedPageBreak/>
        <w:t>及び高齢者講習により、運転者に対する再教育が効果的に行われるよう</w:t>
      </w:r>
      <w:r>
        <w:rPr>
          <w:rFonts w:hint="eastAsia"/>
          <w:sz w:val="22"/>
        </w:rPr>
        <w:t>、</w:t>
      </w:r>
      <w:r w:rsidRPr="003E24AF">
        <w:rPr>
          <w:rFonts w:hint="eastAsia"/>
          <w:sz w:val="22"/>
        </w:rPr>
        <w:t>講習施設・設備の拡充を図るほか、講習指導員の資質向上、講習資</w:t>
      </w:r>
      <w:r>
        <w:rPr>
          <w:rFonts w:hint="eastAsia"/>
          <w:sz w:val="22"/>
        </w:rPr>
        <w:t>機</w:t>
      </w:r>
      <w:r w:rsidRPr="003E24AF">
        <w:rPr>
          <w:rFonts w:hint="eastAsia"/>
          <w:sz w:val="22"/>
        </w:rPr>
        <w:t>材の高度化</w:t>
      </w:r>
      <w:r w:rsidRPr="00AE1633">
        <w:rPr>
          <w:rFonts w:hint="eastAsia"/>
          <w:sz w:val="22"/>
        </w:rPr>
        <w:t>並びに講習内容</w:t>
      </w:r>
      <w:r w:rsidRPr="00453852">
        <w:rPr>
          <w:rFonts w:hint="eastAsia"/>
          <w:sz w:val="22"/>
        </w:rPr>
        <w:t>及び講習方法の充実に努める。特に、飲酒運転を</w:t>
      </w:r>
      <w:r>
        <w:rPr>
          <w:rFonts w:hint="eastAsia"/>
          <w:sz w:val="22"/>
        </w:rPr>
        <w:t>根絶</w:t>
      </w:r>
      <w:r w:rsidRPr="00453852">
        <w:rPr>
          <w:rFonts w:hint="eastAsia"/>
          <w:sz w:val="22"/>
        </w:rPr>
        <w:t>するという観点か</w:t>
      </w:r>
      <w:r w:rsidRPr="00385396">
        <w:rPr>
          <w:rFonts w:hint="eastAsia"/>
          <w:sz w:val="22"/>
        </w:rPr>
        <w:t>ら、</w:t>
      </w:r>
      <w:r w:rsidRPr="00AE1633">
        <w:rPr>
          <w:rFonts w:hint="eastAsia"/>
          <w:sz w:val="22"/>
        </w:rPr>
        <w:t>飲酒取消講習の確実な実施や飲酒学級の充実に努める。</w:t>
      </w:r>
    </w:p>
    <w:p w:rsidR="00621DB2" w:rsidRPr="003E24AF" w:rsidRDefault="00621DB2" w:rsidP="00621DB2">
      <w:pPr>
        <w:ind w:leftChars="430" w:left="946" w:firstLineChars="100" w:firstLine="230"/>
        <w:rPr>
          <w:sz w:val="22"/>
        </w:rPr>
      </w:pPr>
      <w:r w:rsidRPr="003E24AF">
        <w:rPr>
          <w:rFonts w:hint="eastAsia"/>
          <w:sz w:val="22"/>
        </w:rPr>
        <w:t>自動車教習所については、既に運転免許を取得した者に対する再教育も実施するなど、地域の交通安全教育センターとしての機能の充実に努める。</w:t>
      </w:r>
    </w:p>
    <w:p w:rsidR="00621DB2" w:rsidRDefault="00621DB2" w:rsidP="00621DB2">
      <w:pPr>
        <w:rPr>
          <w:sz w:val="22"/>
        </w:rPr>
      </w:pPr>
    </w:p>
    <w:p w:rsidR="00621DB2" w:rsidRDefault="00621DB2" w:rsidP="00621DB2">
      <w:pPr>
        <w:ind w:firstLineChars="300" w:firstLine="690"/>
        <w:rPr>
          <w:sz w:val="22"/>
        </w:rPr>
      </w:pPr>
      <w:r>
        <w:rPr>
          <w:rFonts w:hint="eastAsia"/>
          <w:sz w:val="22"/>
        </w:rPr>
        <w:t>ウ　妨害運転等の悪質・危険な運転者に対する処分者講習での再教育</w:t>
      </w:r>
    </w:p>
    <w:p w:rsidR="00621DB2" w:rsidRDefault="00621DB2" w:rsidP="00621DB2">
      <w:pPr>
        <w:ind w:leftChars="313" w:left="993" w:hangingChars="132" w:hanging="304"/>
        <w:rPr>
          <w:sz w:val="22"/>
        </w:rPr>
      </w:pPr>
      <w:r>
        <w:rPr>
          <w:rFonts w:hint="eastAsia"/>
          <w:sz w:val="22"/>
        </w:rPr>
        <w:t xml:space="preserve">　　運転適性検査により、受講者の運転特性を診断した上で、必要な個別的指導等を実施し、悪質・危険な運転特性の矯正を図る。</w:t>
      </w:r>
    </w:p>
    <w:p w:rsidR="00621DB2" w:rsidRPr="003E24AF" w:rsidRDefault="00621DB2" w:rsidP="00621DB2">
      <w:pPr>
        <w:rPr>
          <w:sz w:val="22"/>
        </w:rPr>
      </w:pPr>
    </w:p>
    <w:p w:rsidR="00621DB2" w:rsidRPr="003E24AF" w:rsidRDefault="00621DB2" w:rsidP="00621DB2">
      <w:pPr>
        <w:ind w:leftChars="230" w:left="506" w:firstLineChars="100" w:firstLine="230"/>
        <w:rPr>
          <w:sz w:val="22"/>
        </w:rPr>
      </w:pPr>
      <w:r>
        <w:rPr>
          <w:rFonts w:hint="eastAsia"/>
          <w:sz w:val="22"/>
        </w:rPr>
        <w:t>エ</w:t>
      </w:r>
      <w:r w:rsidRPr="003E24AF">
        <w:rPr>
          <w:rFonts w:hint="eastAsia"/>
          <w:sz w:val="22"/>
        </w:rPr>
        <w:t xml:space="preserve">　二輪車安全運転対策の推進</w:t>
      </w:r>
    </w:p>
    <w:p w:rsidR="00621DB2" w:rsidRPr="003E24AF" w:rsidRDefault="00621DB2" w:rsidP="00621DB2">
      <w:pPr>
        <w:ind w:leftChars="430" w:left="946" w:firstLineChars="100" w:firstLine="230"/>
        <w:rPr>
          <w:sz w:val="22"/>
        </w:rPr>
      </w:pPr>
      <w:r w:rsidRPr="003E24AF">
        <w:rPr>
          <w:rFonts w:hint="eastAsia"/>
          <w:sz w:val="22"/>
        </w:rPr>
        <w:t>取得時講習のほか、二輪車安全運転推進委員会、</w:t>
      </w:r>
      <w:r>
        <w:rPr>
          <w:rFonts w:hint="eastAsia"/>
          <w:sz w:val="22"/>
        </w:rPr>
        <w:t>大阪府</w:t>
      </w:r>
      <w:r w:rsidRPr="003E24AF">
        <w:rPr>
          <w:rFonts w:hint="eastAsia"/>
          <w:sz w:val="22"/>
        </w:rPr>
        <w:t>二輪車普及</w:t>
      </w:r>
      <w:r>
        <w:rPr>
          <w:rFonts w:hint="eastAsia"/>
          <w:sz w:val="22"/>
        </w:rPr>
        <w:t>安全</w:t>
      </w:r>
      <w:r w:rsidRPr="003E24AF">
        <w:rPr>
          <w:rFonts w:hint="eastAsia"/>
          <w:sz w:val="22"/>
        </w:rPr>
        <w:t>協会等と連携を図り、二輪車安全運転講習及び原付安全</w:t>
      </w:r>
      <w:r>
        <w:rPr>
          <w:rFonts w:hint="eastAsia"/>
          <w:sz w:val="22"/>
        </w:rPr>
        <w:t>運転</w:t>
      </w:r>
      <w:r w:rsidRPr="003E24AF">
        <w:rPr>
          <w:rFonts w:hint="eastAsia"/>
          <w:sz w:val="22"/>
        </w:rPr>
        <w:t>講習の推進に努める。</w:t>
      </w:r>
    </w:p>
    <w:p w:rsidR="00621DB2" w:rsidRPr="003E24AF" w:rsidRDefault="00621DB2" w:rsidP="00621DB2">
      <w:pPr>
        <w:ind w:leftChars="430" w:left="946" w:firstLineChars="100" w:firstLine="230"/>
        <w:rPr>
          <w:sz w:val="22"/>
        </w:rPr>
      </w:pPr>
      <w:r w:rsidRPr="003E24AF">
        <w:rPr>
          <w:rFonts w:hint="eastAsia"/>
          <w:sz w:val="22"/>
        </w:rPr>
        <w:t>また、</w:t>
      </w:r>
      <w:r>
        <w:rPr>
          <w:rFonts w:hint="eastAsia"/>
          <w:sz w:val="22"/>
        </w:rPr>
        <w:t>指定</w:t>
      </w:r>
      <w:r w:rsidRPr="003E24AF">
        <w:rPr>
          <w:rFonts w:hint="eastAsia"/>
          <w:sz w:val="22"/>
        </w:rPr>
        <w:t>自動車教習所における</w:t>
      </w:r>
      <w:r>
        <w:rPr>
          <w:rFonts w:hint="eastAsia"/>
          <w:sz w:val="22"/>
        </w:rPr>
        <w:t>交通安全</w:t>
      </w:r>
      <w:r w:rsidRPr="003E24AF">
        <w:rPr>
          <w:rFonts w:hint="eastAsia"/>
          <w:sz w:val="22"/>
        </w:rPr>
        <w:t>教育体制の整備等を促進し、二輪車運転</w:t>
      </w:r>
      <w:r>
        <w:rPr>
          <w:rFonts w:hint="eastAsia"/>
          <w:sz w:val="22"/>
        </w:rPr>
        <w:t>者</w:t>
      </w:r>
      <w:r w:rsidRPr="003E24AF">
        <w:rPr>
          <w:rFonts w:hint="eastAsia"/>
          <w:sz w:val="22"/>
        </w:rPr>
        <w:t>に対する教育の充実強化に努める。</w:t>
      </w:r>
    </w:p>
    <w:p w:rsidR="00621DB2" w:rsidRPr="003E24AF" w:rsidRDefault="00621DB2" w:rsidP="00621DB2">
      <w:pPr>
        <w:rPr>
          <w:sz w:val="22"/>
        </w:rPr>
      </w:pPr>
      <w:r w:rsidRPr="003E24AF">
        <w:rPr>
          <w:rFonts w:hint="eastAsia"/>
          <w:sz w:val="22"/>
        </w:rPr>
        <w:t xml:space="preserve">　　　　</w:t>
      </w:r>
    </w:p>
    <w:p w:rsidR="00621DB2" w:rsidRPr="003E24AF" w:rsidRDefault="00621DB2" w:rsidP="00621DB2">
      <w:pPr>
        <w:ind w:leftChars="230" w:left="506" w:firstLineChars="100" w:firstLine="230"/>
        <w:rPr>
          <w:sz w:val="22"/>
        </w:rPr>
      </w:pPr>
      <w:r>
        <w:rPr>
          <w:rFonts w:hint="eastAsia"/>
          <w:sz w:val="22"/>
        </w:rPr>
        <w:t>オ</w:t>
      </w:r>
      <w:r w:rsidRPr="003E24AF">
        <w:rPr>
          <w:rFonts w:hint="eastAsia"/>
          <w:sz w:val="22"/>
        </w:rPr>
        <w:t xml:space="preserve">　高齢運転者対策の充実</w:t>
      </w:r>
    </w:p>
    <w:p w:rsidR="00621DB2" w:rsidRPr="00312CA4" w:rsidRDefault="00621DB2" w:rsidP="00621DB2">
      <w:pPr>
        <w:ind w:leftChars="110" w:left="242" w:firstLineChars="300" w:firstLine="690"/>
        <w:rPr>
          <w:rFonts w:ascii="ＭＳ 明朝" w:hAnsi="ＭＳ 明朝"/>
          <w:sz w:val="22"/>
        </w:rPr>
      </w:pPr>
      <w:r w:rsidRPr="00312CA4">
        <w:rPr>
          <w:rFonts w:ascii="ＭＳ 明朝" w:hAnsi="ＭＳ 明朝"/>
          <w:sz w:val="22"/>
        </w:rPr>
        <w:t>(</w:t>
      </w:r>
      <w:r>
        <w:rPr>
          <w:rFonts w:ascii="ＭＳ 明朝" w:hAnsi="ＭＳ 明朝" w:hint="eastAsia"/>
          <w:sz w:val="22"/>
        </w:rPr>
        <w:t>ｱ</w:t>
      </w:r>
      <w:r w:rsidRPr="00312CA4">
        <w:rPr>
          <w:rFonts w:ascii="ＭＳ 明朝" w:hAnsi="ＭＳ 明朝"/>
          <w:sz w:val="22"/>
        </w:rPr>
        <w:t>)</w:t>
      </w:r>
      <w:r>
        <w:rPr>
          <w:rFonts w:ascii="ＭＳ 明朝" w:hAnsi="ＭＳ 明朝"/>
          <w:sz w:val="22"/>
        </w:rPr>
        <w:t xml:space="preserve"> </w:t>
      </w:r>
      <w:r w:rsidRPr="00312CA4">
        <w:rPr>
          <w:rFonts w:ascii="ＭＳ 明朝" w:hAnsi="ＭＳ 明朝" w:hint="eastAsia"/>
          <w:sz w:val="22"/>
        </w:rPr>
        <w:t>高齢者に対する教育の充実</w:t>
      </w:r>
    </w:p>
    <w:p w:rsidR="00621DB2" w:rsidRPr="00312CA4" w:rsidRDefault="00621DB2" w:rsidP="002E33E4">
      <w:pPr>
        <w:ind w:leftChars="515" w:left="1133" w:firstLineChars="106" w:firstLine="244"/>
        <w:rPr>
          <w:rFonts w:ascii="ＭＳ 明朝" w:hAnsi="ＭＳ 明朝"/>
          <w:sz w:val="22"/>
        </w:rPr>
      </w:pPr>
      <w:r w:rsidRPr="00312CA4">
        <w:rPr>
          <w:rFonts w:ascii="ＭＳ 明朝" w:hAnsi="ＭＳ 明朝" w:hint="eastAsia"/>
          <w:sz w:val="22"/>
        </w:rPr>
        <w:t>高齢者講習の効果的</w:t>
      </w:r>
      <w:r w:rsidR="00C87CA2">
        <w:rPr>
          <w:rFonts w:ascii="ＭＳ 明朝" w:hAnsi="ＭＳ 明朝" w:hint="eastAsia"/>
          <w:sz w:val="22"/>
        </w:rPr>
        <w:t>実施</w:t>
      </w:r>
      <w:r>
        <w:rPr>
          <w:rFonts w:ascii="ＭＳ 明朝" w:hAnsi="ＭＳ 明朝" w:hint="eastAsia"/>
          <w:sz w:val="22"/>
        </w:rPr>
        <w:t>、更新時講習における高齢者学級の拡充等に努める。</w:t>
      </w:r>
    </w:p>
    <w:p w:rsidR="00621DB2" w:rsidRPr="00312CA4" w:rsidRDefault="00621DB2" w:rsidP="00621DB2">
      <w:pPr>
        <w:ind w:leftChars="515" w:left="1133" w:firstLineChars="106" w:firstLine="244"/>
        <w:rPr>
          <w:rFonts w:ascii="ＭＳ 明朝" w:hAnsi="ＭＳ 明朝"/>
          <w:sz w:val="22"/>
        </w:rPr>
      </w:pPr>
      <w:r w:rsidRPr="00312CA4">
        <w:rPr>
          <w:rFonts w:ascii="ＭＳ 明朝" w:hAnsi="ＭＳ 明朝" w:hint="eastAsia"/>
          <w:sz w:val="22"/>
        </w:rPr>
        <w:t>特に、高齢者講習においては、</w:t>
      </w:r>
      <w:r>
        <w:rPr>
          <w:rFonts w:ascii="ＭＳ 明朝" w:hAnsi="ＭＳ 明朝" w:hint="eastAsia"/>
          <w:sz w:val="22"/>
        </w:rPr>
        <w:t>運転技能に着目した</w:t>
      </w:r>
      <w:r w:rsidRPr="00312CA4">
        <w:rPr>
          <w:rFonts w:ascii="ＭＳ 明朝" w:hAnsi="ＭＳ 明朝" w:hint="eastAsia"/>
          <w:sz w:val="22"/>
        </w:rPr>
        <w:t>きめ細かな講習を実施するとともに、より効果的</w:t>
      </w:r>
      <w:r>
        <w:rPr>
          <w:rFonts w:ascii="ＭＳ 明朝" w:hAnsi="ＭＳ 明朝" w:hint="eastAsia"/>
          <w:sz w:val="22"/>
        </w:rPr>
        <w:t>かつ効率的</w:t>
      </w:r>
      <w:r w:rsidRPr="00312CA4">
        <w:rPr>
          <w:rFonts w:ascii="ＭＳ 明朝" w:hAnsi="ＭＳ 明朝" w:hint="eastAsia"/>
          <w:sz w:val="22"/>
        </w:rPr>
        <w:t>な教育に努める。</w:t>
      </w:r>
    </w:p>
    <w:p w:rsidR="00621DB2" w:rsidRPr="00312CA4" w:rsidRDefault="00621DB2" w:rsidP="00621DB2">
      <w:pPr>
        <w:ind w:firstLineChars="400" w:firstLine="920"/>
        <w:rPr>
          <w:rFonts w:ascii="ＭＳ 明朝" w:hAnsi="ＭＳ 明朝"/>
          <w:sz w:val="22"/>
        </w:rPr>
      </w:pPr>
      <w:r>
        <w:rPr>
          <w:rFonts w:ascii="ＭＳ 明朝" w:hAnsi="ＭＳ 明朝" w:hint="eastAsia"/>
          <w:sz w:val="22"/>
        </w:rPr>
        <w:t>(ｲ)</w:t>
      </w:r>
      <w:r>
        <w:rPr>
          <w:rFonts w:ascii="ＭＳ 明朝" w:hAnsi="ＭＳ 明朝"/>
          <w:sz w:val="22"/>
        </w:rPr>
        <w:t xml:space="preserve"> </w:t>
      </w:r>
      <w:r w:rsidRPr="00312CA4">
        <w:rPr>
          <w:rFonts w:ascii="ＭＳ 明朝" w:hAnsi="ＭＳ 明朝" w:hint="eastAsia"/>
          <w:sz w:val="22"/>
        </w:rPr>
        <w:t>臨時適性検査等の確実な実施</w:t>
      </w:r>
    </w:p>
    <w:p w:rsidR="00621DB2" w:rsidRPr="00312CA4" w:rsidRDefault="00621DB2" w:rsidP="00621DB2">
      <w:pPr>
        <w:ind w:left="1134" w:firstLineChars="125" w:firstLine="288"/>
        <w:rPr>
          <w:rFonts w:ascii="ＭＳ 明朝" w:hAnsi="ＭＳ 明朝"/>
          <w:sz w:val="22"/>
        </w:rPr>
      </w:pPr>
      <w:r w:rsidRPr="00312CA4">
        <w:rPr>
          <w:rFonts w:ascii="ＭＳ 明朝" w:hAnsi="ＭＳ 明朝" w:hint="eastAsia"/>
          <w:sz w:val="22"/>
        </w:rPr>
        <w:t>認知機能検査、</w:t>
      </w:r>
      <w:r>
        <w:rPr>
          <w:rFonts w:ascii="ＭＳ 明朝" w:hAnsi="ＭＳ 明朝" w:hint="eastAsia"/>
          <w:sz w:val="22"/>
        </w:rPr>
        <w:t>安全運転相談等</w:t>
      </w:r>
      <w:r w:rsidRPr="00312CA4">
        <w:rPr>
          <w:rFonts w:ascii="ＭＳ 明朝" w:hAnsi="ＭＳ 明朝" w:hint="eastAsia"/>
          <w:sz w:val="22"/>
        </w:rPr>
        <w:t>の機会を通じて、認知症の疑いがある運転者</w:t>
      </w:r>
      <w:r>
        <w:rPr>
          <w:rFonts w:ascii="ＭＳ 明朝" w:hAnsi="ＭＳ 明朝" w:hint="eastAsia"/>
          <w:sz w:val="22"/>
        </w:rPr>
        <w:t>等</w:t>
      </w:r>
      <w:r w:rsidRPr="00312CA4">
        <w:rPr>
          <w:rFonts w:ascii="ＭＳ 明朝" w:hAnsi="ＭＳ 明朝" w:hint="eastAsia"/>
          <w:sz w:val="22"/>
        </w:rPr>
        <w:t>の把握に努め、臨時適性検査等の確実な実施により、安全な運転に支障のある者については運転免許の取消し等の行政処分を行う。また、臨時適性検査等の円滑な実施のため、関係機関・団体等と連携して、同検査等を実施する認知症に関する専門医の確保を図るなど、体制の強化に努める。</w:t>
      </w:r>
    </w:p>
    <w:p w:rsidR="00621DB2" w:rsidRDefault="00621DB2" w:rsidP="00621DB2">
      <w:pPr>
        <w:ind w:leftChars="110" w:left="242" w:firstLineChars="300" w:firstLine="690"/>
        <w:rPr>
          <w:rFonts w:ascii="ＭＳ 明朝" w:hAnsi="ＭＳ 明朝"/>
          <w:sz w:val="22"/>
        </w:rPr>
      </w:pPr>
      <w:r>
        <w:rPr>
          <w:rFonts w:ascii="ＭＳ 明朝" w:hAnsi="ＭＳ 明朝" w:hint="eastAsia"/>
          <w:sz w:val="22"/>
        </w:rPr>
        <w:t>(ｳ)</w:t>
      </w:r>
      <w:r>
        <w:rPr>
          <w:rFonts w:ascii="ＭＳ 明朝" w:hAnsi="ＭＳ 明朝"/>
          <w:sz w:val="22"/>
        </w:rPr>
        <w:t xml:space="preserve"> </w:t>
      </w:r>
      <w:r>
        <w:rPr>
          <w:rFonts w:ascii="ＭＳ 明朝" w:hAnsi="ＭＳ 明朝" w:hint="eastAsia"/>
          <w:sz w:val="22"/>
        </w:rPr>
        <w:t>改正道路交通法の円滑な施行</w:t>
      </w:r>
    </w:p>
    <w:p w:rsidR="00621DB2" w:rsidRDefault="00621DB2" w:rsidP="00621DB2">
      <w:pPr>
        <w:ind w:leftChars="424" w:left="1133" w:hangingChars="87" w:hanging="200"/>
        <w:rPr>
          <w:rFonts w:ascii="ＭＳ 明朝" w:hAnsi="ＭＳ 明朝"/>
          <w:sz w:val="22"/>
        </w:rPr>
      </w:pPr>
      <w:r>
        <w:rPr>
          <w:rFonts w:ascii="ＭＳ 明朝" w:hAnsi="ＭＳ 明朝" w:hint="eastAsia"/>
          <w:sz w:val="22"/>
        </w:rPr>
        <w:t xml:space="preserve">　　75歳以上で一定の違反歴がある高齢運転者に対する運転技能検査制度の導入及び申請により対象車両を安全運転サポート車に限定するなどの限定条件付免許制度の導入等を内容とする道路交通法の一部を改正する法律（令和２年法律42号）が令和４年６月までに施行されることとされている。改正法の適正かつ円滑な施行に向けて準備を進めるとともに、施行後のこれらの制度の適正な運用を推進する。</w:t>
      </w:r>
    </w:p>
    <w:p w:rsidR="00621DB2" w:rsidRPr="00312CA4" w:rsidRDefault="00621DB2" w:rsidP="00621DB2">
      <w:pPr>
        <w:ind w:leftChars="110" w:left="242" w:firstLineChars="300" w:firstLine="690"/>
        <w:rPr>
          <w:rFonts w:ascii="ＭＳ 明朝" w:hAnsi="ＭＳ 明朝"/>
          <w:sz w:val="22"/>
        </w:rPr>
      </w:pPr>
      <w:r>
        <w:rPr>
          <w:rFonts w:ascii="ＭＳ 明朝" w:hAnsi="ＭＳ 明朝" w:hint="eastAsia"/>
          <w:sz w:val="22"/>
        </w:rPr>
        <w:t>(ｴ)</w:t>
      </w:r>
      <w:r>
        <w:rPr>
          <w:rFonts w:ascii="ＭＳ 明朝" w:hAnsi="ＭＳ 明朝"/>
          <w:sz w:val="22"/>
        </w:rPr>
        <w:t xml:space="preserve"> </w:t>
      </w:r>
      <w:r w:rsidRPr="00312CA4">
        <w:rPr>
          <w:rFonts w:ascii="ＭＳ 明朝" w:hAnsi="ＭＳ 明朝" w:hint="eastAsia"/>
          <w:sz w:val="22"/>
        </w:rPr>
        <w:t>高齢運転者標識（高齢者マーク）の活用</w:t>
      </w:r>
    </w:p>
    <w:p w:rsidR="00621DB2" w:rsidRPr="00312CA4" w:rsidRDefault="00621DB2" w:rsidP="00621DB2">
      <w:pPr>
        <w:ind w:leftChars="550" w:left="1210" w:firstLineChars="100" w:firstLine="230"/>
        <w:rPr>
          <w:rFonts w:ascii="ＭＳ 明朝" w:hAnsi="ＭＳ 明朝"/>
          <w:sz w:val="22"/>
        </w:rPr>
      </w:pPr>
      <w:r w:rsidRPr="00312CA4">
        <w:rPr>
          <w:rFonts w:ascii="ＭＳ 明朝" w:hAnsi="ＭＳ 明朝" w:hint="eastAsia"/>
          <w:sz w:val="22"/>
        </w:rPr>
        <w:t>高齢運転者の安全意識を高めるため、高齢者マークの積極的な使用の促進を図る。</w:t>
      </w:r>
    </w:p>
    <w:p w:rsidR="00621DB2" w:rsidRPr="00312CA4" w:rsidRDefault="00621DB2" w:rsidP="00621DB2">
      <w:pPr>
        <w:ind w:firstLineChars="400" w:firstLine="920"/>
        <w:rPr>
          <w:rFonts w:ascii="ＭＳ 明朝" w:hAnsi="ＭＳ 明朝"/>
          <w:sz w:val="22"/>
        </w:rPr>
      </w:pPr>
      <w:r>
        <w:rPr>
          <w:rFonts w:ascii="ＭＳ 明朝" w:hAnsi="ＭＳ 明朝" w:hint="eastAsia"/>
          <w:sz w:val="22"/>
        </w:rPr>
        <w:lastRenderedPageBreak/>
        <w:t>(ｵ)</w:t>
      </w:r>
      <w:r>
        <w:rPr>
          <w:rFonts w:ascii="ＭＳ 明朝" w:hAnsi="ＭＳ 明朝"/>
          <w:sz w:val="22"/>
        </w:rPr>
        <w:t xml:space="preserve"> </w:t>
      </w:r>
      <w:r w:rsidRPr="00312CA4">
        <w:rPr>
          <w:rFonts w:ascii="ＭＳ 明朝" w:hAnsi="ＭＳ 明朝" w:hint="eastAsia"/>
          <w:sz w:val="22"/>
        </w:rPr>
        <w:t>高齢者支援施策の推進</w:t>
      </w:r>
    </w:p>
    <w:p w:rsidR="00621DB2" w:rsidRDefault="00621DB2" w:rsidP="00621DB2">
      <w:pPr>
        <w:ind w:leftChars="550" w:left="1210" w:firstLineChars="100" w:firstLine="230"/>
        <w:rPr>
          <w:rFonts w:ascii="ＭＳ 明朝" w:hAnsi="ＭＳ 明朝"/>
          <w:sz w:val="22"/>
        </w:rPr>
      </w:pPr>
      <w:r w:rsidRPr="00312CA4">
        <w:rPr>
          <w:rFonts w:ascii="ＭＳ 明朝" w:hAnsi="ＭＳ 明朝" w:hint="eastAsia"/>
          <w:sz w:val="22"/>
        </w:rPr>
        <w:t>自動車等の運転に不安を有する</w:t>
      </w:r>
      <w:r w:rsidR="001A5088">
        <w:rPr>
          <w:rFonts w:ascii="ＭＳ 明朝" w:hAnsi="ＭＳ 明朝" w:hint="eastAsia"/>
          <w:sz w:val="22"/>
        </w:rPr>
        <w:t>高齢者等が運転免許証を返納しやすい環境の整備を図るため、関係機関</w:t>
      </w:r>
      <w:r w:rsidRPr="00312CA4">
        <w:rPr>
          <w:rFonts w:ascii="ＭＳ 明朝" w:hAnsi="ＭＳ 明朝" w:hint="eastAsia"/>
          <w:sz w:val="22"/>
        </w:rPr>
        <w:t>が連携し、運転経歴証明書制度の周知</w:t>
      </w:r>
      <w:r>
        <w:rPr>
          <w:rFonts w:ascii="ＭＳ 明朝" w:hAnsi="ＭＳ 明朝" w:hint="eastAsia"/>
          <w:sz w:val="22"/>
        </w:rPr>
        <w:t>を図る。</w:t>
      </w:r>
    </w:p>
    <w:p w:rsidR="00621DB2" w:rsidRPr="00312CA4" w:rsidRDefault="00621DB2" w:rsidP="00621DB2">
      <w:pPr>
        <w:ind w:leftChars="550" w:left="1210" w:firstLineChars="100" w:firstLine="230"/>
        <w:rPr>
          <w:rFonts w:ascii="ＭＳ 明朝" w:hAnsi="ＭＳ 明朝"/>
          <w:sz w:val="22"/>
        </w:rPr>
      </w:pPr>
      <w:r>
        <w:rPr>
          <w:rFonts w:ascii="ＭＳ 明朝" w:hAnsi="ＭＳ 明朝" w:hint="eastAsia"/>
          <w:sz w:val="22"/>
        </w:rPr>
        <w:t>また、高齢者を始めとする地域住民の移動手段の確保に向け、地域公共交通のマスタープラン（地域公共交通計画）を策定することにより、公共交通サービスの改善を図るとともに、地域の輸送資源の総動員による持続可能な移動手段の確保・充実を図る取組を推進する。</w:t>
      </w:r>
    </w:p>
    <w:p w:rsidR="00621DB2" w:rsidRPr="00312CA4" w:rsidRDefault="00621DB2" w:rsidP="00621DB2">
      <w:pPr>
        <w:rPr>
          <w:rFonts w:ascii="ＭＳ 明朝" w:hAnsi="ＭＳ 明朝"/>
          <w:sz w:val="22"/>
        </w:rPr>
      </w:pPr>
    </w:p>
    <w:p w:rsidR="00621DB2" w:rsidRPr="003E24AF" w:rsidRDefault="00621DB2" w:rsidP="00621DB2">
      <w:pPr>
        <w:ind w:leftChars="230" w:left="506" w:firstLineChars="100" w:firstLine="230"/>
        <w:rPr>
          <w:sz w:val="22"/>
        </w:rPr>
      </w:pPr>
      <w:r>
        <w:rPr>
          <w:rFonts w:hint="eastAsia"/>
          <w:sz w:val="22"/>
        </w:rPr>
        <w:t>カ</w:t>
      </w:r>
      <w:r w:rsidRPr="003E24AF">
        <w:rPr>
          <w:rFonts w:hint="eastAsia"/>
          <w:sz w:val="22"/>
        </w:rPr>
        <w:t xml:space="preserve">　シートベルト、チャイルドシート及びヘルメットの正しい着用の徹底</w:t>
      </w:r>
    </w:p>
    <w:p w:rsidR="00621DB2" w:rsidRPr="003E24AF" w:rsidRDefault="00621DB2" w:rsidP="00621DB2">
      <w:pPr>
        <w:ind w:leftChars="430" w:left="946" w:firstLineChars="100" w:firstLine="230"/>
        <w:rPr>
          <w:sz w:val="22"/>
        </w:rPr>
      </w:pPr>
      <w:r>
        <w:rPr>
          <w:rFonts w:hint="eastAsia"/>
          <w:sz w:val="22"/>
        </w:rPr>
        <w:t>後部座席を含めた全ての席の</w:t>
      </w:r>
      <w:r w:rsidRPr="003E24AF">
        <w:rPr>
          <w:rFonts w:hint="eastAsia"/>
          <w:sz w:val="22"/>
        </w:rPr>
        <w:t>シートベルト</w:t>
      </w:r>
      <w:r>
        <w:rPr>
          <w:rFonts w:hint="eastAsia"/>
          <w:sz w:val="22"/>
        </w:rPr>
        <w:t>の着用</w:t>
      </w:r>
      <w:r w:rsidRPr="003E24AF">
        <w:rPr>
          <w:rFonts w:hint="eastAsia"/>
          <w:sz w:val="22"/>
        </w:rPr>
        <w:t>、チャイルドシート</w:t>
      </w:r>
      <w:r>
        <w:rPr>
          <w:rFonts w:hint="eastAsia"/>
          <w:sz w:val="22"/>
        </w:rPr>
        <w:t>の正しい使用</w:t>
      </w:r>
      <w:r w:rsidRPr="003E24AF">
        <w:rPr>
          <w:rFonts w:hint="eastAsia"/>
          <w:sz w:val="22"/>
        </w:rPr>
        <w:t>及び</w:t>
      </w:r>
      <w:r>
        <w:rPr>
          <w:rFonts w:hint="eastAsia"/>
          <w:sz w:val="22"/>
        </w:rPr>
        <w:t>二輪乗車時における</w:t>
      </w:r>
      <w:r w:rsidRPr="003E24AF">
        <w:rPr>
          <w:rFonts w:hint="eastAsia"/>
          <w:sz w:val="22"/>
        </w:rPr>
        <w:t>ヘルメットの正しい着用の徹底を図るため、関係機関・団体と連携し、各種講習・交通安全運動等あらゆる機会を通じて</w:t>
      </w:r>
      <w:r>
        <w:rPr>
          <w:rFonts w:hint="eastAsia"/>
          <w:sz w:val="22"/>
        </w:rPr>
        <w:t>、</w:t>
      </w:r>
      <w:r w:rsidRPr="003E24AF">
        <w:rPr>
          <w:rFonts w:hint="eastAsia"/>
          <w:sz w:val="22"/>
        </w:rPr>
        <w:t>着用効果の啓発等着用推進キャンペーンを積極的に行うとともに、シートベルト、チャイルドシート及びヘルメット着用義務違反に対する街頭での</w:t>
      </w:r>
      <w:r>
        <w:rPr>
          <w:rFonts w:hint="eastAsia"/>
          <w:sz w:val="22"/>
        </w:rPr>
        <w:t>交通</w:t>
      </w:r>
      <w:r w:rsidRPr="003E24AF">
        <w:rPr>
          <w:rFonts w:hint="eastAsia"/>
          <w:sz w:val="22"/>
        </w:rPr>
        <w:t>指導取締り</w:t>
      </w:r>
      <w:r>
        <w:rPr>
          <w:rFonts w:hint="eastAsia"/>
          <w:sz w:val="22"/>
        </w:rPr>
        <w:t>を推進する</w:t>
      </w:r>
      <w:r w:rsidRPr="003E24AF">
        <w:rPr>
          <w:rFonts w:hint="eastAsia"/>
          <w:sz w:val="22"/>
        </w:rPr>
        <w:t>。</w:t>
      </w:r>
    </w:p>
    <w:p w:rsidR="00621DB2" w:rsidRPr="003E24AF" w:rsidRDefault="00621DB2" w:rsidP="00621DB2">
      <w:pPr>
        <w:rPr>
          <w:sz w:val="22"/>
        </w:rPr>
      </w:pPr>
    </w:p>
    <w:p w:rsidR="00621DB2" w:rsidRPr="003E24AF" w:rsidRDefault="00621DB2" w:rsidP="00621DB2">
      <w:pPr>
        <w:ind w:leftChars="230" w:left="506" w:firstLineChars="100" w:firstLine="230"/>
        <w:rPr>
          <w:sz w:val="22"/>
        </w:rPr>
      </w:pPr>
      <w:r>
        <w:rPr>
          <w:rFonts w:hint="eastAsia"/>
          <w:sz w:val="22"/>
        </w:rPr>
        <w:t>キ</w:t>
      </w:r>
      <w:r w:rsidRPr="003E24AF">
        <w:rPr>
          <w:rFonts w:hint="eastAsia"/>
          <w:sz w:val="22"/>
        </w:rPr>
        <w:t xml:space="preserve">　自動車安全運転センターの業務の充実</w:t>
      </w:r>
    </w:p>
    <w:p w:rsidR="00621DB2" w:rsidRPr="003E24AF" w:rsidRDefault="00621DB2" w:rsidP="00621DB2">
      <w:pPr>
        <w:ind w:leftChars="430" w:left="946" w:firstLineChars="100" w:firstLine="230"/>
        <w:rPr>
          <w:sz w:val="22"/>
        </w:rPr>
      </w:pPr>
      <w:r w:rsidRPr="003E24AF">
        <w:rPr>
          <w:rFonts w:hint="eastAsia"/>
          <w:sz w:val="22"/>
        </w:rPr>
        <w:t>自動車安全運転センター安全運転中央研修所における各種の訓練施設を活用し、高度</w:t>
      </w:r>
      <w:r>
        <w:rPr>
          <w:rFonts w:hint="eastAsia"/>
          <w:sz w:val="22"/>
        </w:rPr>
        <w:t>の</w:t>
      </w:r>
      <w:r w:rsidRPr="003E24AF">
        <w:rPr>
          <w:rFonts w:hint="eastAsia"/>
          <w:sz w:val="22"/>
        </w:rPr>
        <w:t>運転技能と専門的知識を必要とする安全運転指導者や職業運転者、青少年運転者等に対する参加・体験・実践型の交通安全教育の充実を図る</w:t>
      </w:r>
      <w:r>
        <w:rPr>
          <w:rFonts w:hint="eastAsia"/>
          <w:sz w:val="22"/>
        </w:rPr>
        <w:t>とともに、通知、証明及び調査研究業務等の一層の充実を図る</w:t>
      </w:r>
      <w:r w:rsidRPr="003E24AF">
        <w:rPr>
          <w:rFonts w:hint="eastAsia"/>
          <w:sz w:val="22"/>
        </w:rPr>
        <w:t>。</w:t>
      </w:r>
      <w:r w:rsidRPr="003E24AF">
        <w:rPr>
          <w:rFonts w:hint="eastAsia"/>
          <w:sz w:val="22"/>
        </w:rPr>
        <w:t xml:space="preserve"> </w:t>
      </w:r>
    </w:p>
    <w:p w:rsidR="00621DB2" w:rsidRPr="003E24AF" w:rsidRDefault="00621DB2" w:rsidP="00621DB2">
      <w:pPr>
        <w:ind w:leftChars="430" w:left="946" w:firstLineChars="100" w:firstLine="230"/>
        <w:rPr>
          <w:sz w:val="22"/>
        </w:rPr>
      </w:pPr>
    </w:p>
    <w:p w:rsidR="00621DB2" w:rsidRPr="003E24AF" w:rsidRDefault="00621DB2" w:rsidP="00621DB2">
      <w:pPr>
        <w:ind w:leftChars="230" w:left="506" w:firstLineChars="100" w:firstLine="230"/>
        <w:rPr>
          <w:sz w:val="22"/>
        </w:rPr>
      </w:pPr>
      <w:r>
        <w:rPr>
          <w:rFonts w:hint="eastAsia"/>
          <w:sz w:val="22"/>
        </w:rPr>
        <w:t>ク</w:t>
      </w:r>
      <w:r w:rsidRPr="003E24AF">
        <w:rPr>
          <w:rFonts w:hint="eastAsia"/>
          <w:sz w:val="22"/>
        </w:rPr>
        <w:t xml:space="preserve">　自動車運転代行業の指導育成等</w:t>
      </w:r>
    </w:p>
    <w:p w:rsidR="00621DB2" w:rsidRPr="003E24AF" w:rsidRDefault="00621DB2" w:rsidP="00621DB2">
      <w:pPr>
        <w:ind w:leftChars="430" w:left="946" w:firstLineChars="100" w:firstLine="230"/>
        <w:rPr>
          <w:sz w:val="22"/>
        </w:rPr>
      </w:pPr>
      <w:r w:rsidRPr="003E24AF">
        <w:rPr>
          <w:rFonts w:hint="eastAsia"/>
          <w:sz w:val="22"/>
        </w:rPr>
        <w:t>自動車運転代行業の業務の適正な運営を確保し、交通の安全及び利用者の保護を図るため、自動車運転代行業者に対し</w:t>
      </w:r>
      <w:r>
        <w:rPr>
          <w:rFonts w:hint="eastAsia"/>
          <w:sz w:val="22"/>
        </w:rPr>
        <w:t>、</w:t>
      </w:r>
      <w:r w:rsidRPr="003E24AF">
        <w:rPr>
          <w:rFonts w:hint="eastAsia"/>
          <w:sz w:val="22"/>
        </w:rPr>
        <w:t>立入検査等を行うほか、無認定営業、損害賠償措置義務違反、無免許運転等の違法行為の厳正な取締りを実施する。</w:t>
      </w:r>
    </w:p>
    <w:p w:rsidR="00621DB2" w:rsidRPr="003E24AF" w:rsidRDefault="00621DB2" w:rsidP="00621DB2">
      <w:pPr>
        <w:rPr>
          <w:sz w:val="22"/>
        </w:rPr>
      </w:pPr>
    </w:p>
    <w:p w:rsidR="00621DB2" w:rsidRPr="003E24AF" w:rsidRDefault="00621DB2" w:rsidP="00621DB2">
      <w:pPr>
        <w:ind w:leftChars="230" w:left="506" w:firstLineChars="100" w:firstLine="230"/>
        <w:rPr>
          <w:sz w:val="22"/>
        </w:rPr>
      </w:pPr>
      <w:r>
        <w:rPr>
          <w:rFonts w:hint="eastAsia"/>
          <w:sz w:val="22"/>
        </w:rPr>
        <w:t>ケ</w:t>
      </w:r>
      <w:r w:rsidRPr="003E24AF">
        <w:rPr>
          <w:rFonts w:hint="eastAsia"/>
          <w:sz w:val="22"/>
        </w:rPr>
        <w:t xml:space="preserve">　自動車運送事業等に従事する運転者に対する適性診断の充実</w:t>
      </w:r>
    </w:p>
    <w:p w:rsidR="00621DB2" w:rsidRPr="003E24AF" w:rsidRDefault="00621DB2" w:rsidP="00621DB2">
      <w:pPr>
        <w:ind w:leftChars="430" w:left="946" w:firstLineChars="100" w:firstLine="230"/>
        <w:rPr>
          <w:sz w:val="22"/>
        </w:rPr>
      </w:pPr>
      <w:r w:rsidRPr="003E24AF">
        <w:rPr>
          <w:rFonts w:hint="eastAsia"/>
          <w:sz w:val="22"/>
        </w:rPr>
        <w:t>自動車運送事業等に従事する運転者に対する適性診断については、</w:t>
      </w:r>
      <w:r w:rsidR="0088460F">
        <w:rPr>
          <w:rFonts w:hint="eastAsia"/>
          <w:sz w:val="22"/>
        </w:rPr>
        <w:t>自動車運送事業等の安全を確保するため、事業者に対し、高齢</w:t>
      </w:r>
      <w:r>
        <w:rPr>
          <w:rFonts w:hint="eastAsia"/>
          <w:sz w:val="22"/>
        </w:rPr>
        <w:t>運転者等に受診させるよう義務付けるとともに、受診の環境を整えるため、適性診断実施の認定基準を明確化したところであり、引き続き、適性診断の実施者への民間参入を促進する。</w:t>
      </w:r>
    </w:p>
    <w:p w:rsidR="00621DB2" w:rsidRPr="003E24AF" w:rsidRDefault="00621DB2" w:rsidP="00621DB2">
      <w:pPr>
        <w:rPr>
          <w:sz w:val="22"/>
        </w:rPr>
      </w:pPr>
    </w:p>
    <w:p w:rsidR="00621DB2" w:rsidRPr="003E24AF" w:rsidRDefault="00621DB2" w:rsidP="00621DB2">
      <w:pPr>
        <w:ind w:leftChars="230" w:left="506" w:firstLineChars="100" w:firstLine="230"/>
        <w:rPr>
          <w:sz w:val="22"/>
        </w:rPr>
      </w:pPr>
      <w:r>
        <w:rPr>
          <w:rFonts w:hint="eastAsia"/>
          <w:sz w:val="22"/>
        </w:rPr>
        <w:t>コ</w:t>
      </w:r>
      <w:r w:rsidRPr="003E24AF">
        <w:rPr>
          <w:rFonts w:hint="eastAsia"/>
          <w:sz w:val="22"/>
        </w:rPr>
        <w:t xml:space="preserve">　危険な運転者の早期排除</w:t>
      </w:r>
    </w:p>
    <w:p w:rsidR="00621DB2" w:rsidRPr="003E24AF" w:rsidRDefault="00621DB2" w:rsidP="00621DB2">
      <w:pPr>
        <w:ind w:leftChars="430" w:left="946" w:firstLineChars="100" w:firstLine="230"/>
        <w:rPr>
          <w:sz w:val="22"/>
        </w:rPr>
      </w:pPr>
      <w:r w:rsidRPr="003E24AF">
        <w:rPr>
          <w:rFonts w:hint="eastAsia"/>
          <w:sz w:val="22"/>
        </w:rPr>
        <w:t>行政処分制度の適正かつ迅速な運用により長期未執行者の解消に努める</w:t>
      </w:r>
      <w:r>
        <w:rPr>
          <w:rFonts w:hint="eastAsia"/>
          <w:sz w:val="22"/>
        </w:rPr>
        <w:t>ほか</w:t>
      </w:r>
      <w:r w:rsidRPr="003E24AF">
        <w:rPr>
          <w:rFonts w:hint="eastAsia"/>
          <w:sz w:val="22"/>
        </w:rPr>
        <w:t>、</w:t>
      </w:r>
      <w:r>
        <w:rPr>
          <w:rFonts w:ascii="ＭＳ 明朝" w:hAnsi="ＭＳ 明朝"/>
        </w:rPr>
        <w:t>自動車等の</w:t>
      </w:r>
      <w:r>
        <w:rPr>
          <w:rFonts w:ascii="ＭＳ 明朝" w:hAnsi="ＭＳ 明朝" w:hint="eastAsia"/>
        </w:rPr>
        <w:t>安全な</w:t>
      </w:r>
      <w:r>
        <w:rPr>
          <w:rFonts w:ascii="ＭＳ 明朝" w:hAnsi="ＭＳ 明朝"/>
        </w:rPr>
        <w:t>運転に支障を及ぼ</w:t>
      </w:r>
      <w:r>
        <w:rPr>
          <w:rFonts w:ascii="ＭＳ 明朝" w:hAnsi="ＭＳ 明朝" w:hint="eastAsia"/>
        </w:rPr>
        <w:t>す</w:t>
      </w:r>
      <w:r>
        <w:rPr>
          <w:rFonts w:ascii="ＭＳ 明朝" w:hAnsi="ＭＳ 明朝"/>
        </w:rPr>
        <w:t>おそれがある病気等</w:t>
      </w:r>
      <w:r>
        <w:rPr>
          <w:rFonts w:ascii="ＭＳ 明朝" w:hAnsi="ＭＳ 明朝" w:hint="eastAsia"/>
        </w:rPr>
        <w:t>に</w:t>
      </w:r>
      <w:r>
        <w:rPr>
          <w:rFonts w:ascii="ＭＳ 明朝" w:hAnsi="ＭＳ 明朝"/>
        </w:rPr>
        <w:t>かかっていると疑われる者</w:t>
      </w:r>
      <w:r>
        <w:rPr>
          <w:rFonts w:ascii="ＭＳ 明朝" w:hAnsi="ＭＳ 明朝" w:hint="eastAsia"/>
        </w:rPr>
        <w:t>等に</w:t>
      </w:r>
      <w:r>
        <w:rPr>
          <w:rFonts w:ascii="ＭＳ 明朝" w:hAnsi="ＭＳ 明朝"/>
        </w:rPr>
        <w:t>対する臨時適性検査</w:t>
      </w:r>
      <w:r>
        <w:rPr>
          <w:rFonts w:ascii="ＭＳ 明朝" w:hAnsi="ＭＳ 明朝" w:hint="eastAsia"/>
        </w:rPr>
        <w:t>等</w:t>
      </w:r>
      <w:r>
        <w:rPr>
          <w:rFonts w:ascii="ＭＳ 明朝" w:hAnsi="ＭＳ 明朝"/>
        </w:rPr>
        <w:t>の迅速</w:t>
      </w:r>
      <w:r>
        <w:rPr>
          <w:rFonts w:ascii="ＭＳ 明朝" w:hAnsi="ＭＳ 明朝" w:hint="eastAsia"/>
        </w:rPr>
        <w:t>・</w:t>
      </w:r>
      <w:r>
        <w:rPr>
          <w:rFonts w:ascii="ＭＳ 明朝" w:hAnsi="ＭＳ 明朝"/>
        </w:rPr>
        <w:t>的確な実施に努める</w:t>
      </w:r>
      <w:r w:rsidRPr="003A6B50">
        <w:rPr>
          <w:rFonts w:ascii="ＭＳ 明朝" w:hAnsi="ＭＳ 明朝" w:hint="eastAsia"/>
        </w:rPr>
        <w:t>など</w:t>
      </w:r>
      <w:r>
        <w:rPr>
          <w:rFonts w:ascii="ＭＳ 明朝" w:hAnsi="ＭＳ 明朝" w:hint="eastAsia"/>
        </w:rPr>
        <w:t>、</w:t>
      </w:r>
      <w:r w:rsidRPr="003E24AF">
        <w:rPr>
          <w:rFonts w:hint="eastAsia"/>
          <w:sz w:val="22"/>
        </w:rPr>
        <w:t>危険な運転者</w:t>
      </w:r>
      <w:r w:rsidRPr="003E24AF">
        <w:rPr>
          <w:rFonts w:hint="eastAsia"/>
          <w:sz w:val="22"/>
        </w:rPr>
        <w:lastRenderedPageBreak/>
        <w:t>の早期排除を図る。</w:t>
      </w:r>
    </w:p>
    <w:p w:rsidR="00621DB2" w:rsidRDefault="00621DB2" w:rsidP="00621DB2"/>
    <w:p w:rsidR="00621DB2" w:rsidRPr="003E24AF"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②　</w:t>
      </w:r>
      <w:r w:rsidR="00621DB2" w:rsidRPr="003E24AF">
        <w:rPr>
          <w:rFonts w:ascii="ＭＳ ゴシック" w:eastAsia="ＭＳ ゴシック" w:hAnsi="ＭＳ ゴシック" w:hint="eastAsia"/>
          <w:b/>
          <w:sz w:val="22"/>
        </w:rPr>
        <w:t>運転免許制度の改善</w:t>
      </w:r>
    </w:p>
    <w:p w:rsidR="00621DB2" w:rsidRPr="003E24AF" w:rsidRDefault="00621DB2" w:rsidP="00621DB2">
      <w:pPr>
        <w:ind w:leftChars="335" w:left="737" w:firstLineChars="100" w:firstLine="230"/>
        <w:rPr>
          <w:sz w:val="22"/>
        </w:rPr>
      </w:pPr>
      <w:r w:rsidRPr="003E24AF">
        <w:rPr>
          <w:rFonts w:hint="eastAsia"/>
          <w:sz w:val="22"/>
        </w:rPr>
        <w:t>交通事故の傾向</w:t>
      </w:r>
      <w:r>
        <w:rPr>
          <w:rFonts w:hint="eastAsia"/>
          <w:sz w:val="22"/>
        </w:rPr>
        <w:t>等</w:t>
      </w:r>
      <w:r w:rsidRPr="003E24AF">
        <w:rPr>
          <w:rFonts w:hint="eastAsia"/>
          <w:sz w:val="22"/>
        </w:rPr>
        <w:t>、最近の交通情勢を踏まえ、運転免許試験について</w:t>
      </w:r>
      <w:r>
        <w:rPr>
          <w:rFonts w:hint="eastAsia"/>
          <w:sz w:val="22"/>
        </w:rPr>
        <w:t>は、</w:t>
      </w:r>
      <w:r w:rsidRPr="003E24AF">
        <w:rPr>
          <w:rFonts w:hint="eastAsia"/>
          <w:sz w:val="22"/>
        </w:rPr>
        <w:t>現実の交通環境における能力の有無を的確に判定するものとなっているか</w:t>
      </w:r>
      <w:r>
        <w:rPr>
          <w:rFonts w:hint="eastAsia"/>
          <w:sz w:val="22"/>
        </w:rPr>
        <w:t>について</w:t>
      </w:r>
      <w:r w:rsidRPr="003E24AF">
        <w:rPr>
          <w:rFonts w:hint="eastAsia"/>
          <w:sz w:val="22"/>
        </w:rPr>
        <w:t>検証を行い、必要に応じ</w:t>
      </w:r>
      <w:r>
        <w:rPr>
          <w:rFonts w:hint="eastAsia"/>
          <w:sz w:val="22"/>
        </w:rPr>
        <w:t>、</w:t>
      </w:r>
      <w:r w:rsidRPr="003E24AF">
        <w:rPr>
          <w:rFonts w:hint="eastAsia"/>
          <w:sz w:val="22"/>
        </w:rPr>
        <w:t>改善を図る。</w:t>
      </w:r>
    </w:p>
    <w:p w:rsidR="00621DB2" w:rsidRDefault="00621DB2" w:rsidP="00621DB2">
      <w:pPr>
        <w:ind w:leftChars="335" w:left="737" w:firstLineChars="100" w:firstLine="230"/>
        <w:rPr>
          <w:color w:val="0070C0"/>
          <w:sz w:val="22"/>
        </w:rPr>
      </w:pPr>
      <w:r w:rsidRPr="003E24AF">
        <w:rPr>
          <w:rFonts w:hint="eastAsia"/>
          <w:sz w:val="22"/>
        </w:rPr>
        <w:t>また、府民の立場に立った運転免許業務を行うため、手続の簡素化の推進により更新負担の軽減を</w:t>
      </w:r>
      <w:r w:rsidR="00B33AEE">
        <w:rPr>
          <w:rFonts w:hint="eastAsia"/>
          <w:sz w:val="22"/>
        </w:rPr>
        <w:t>図ったり、交通事故被害者</w:t>
      </w:r>
      <w:r w:rsidR="006E3BCC">
        <w:rPr>
          <w:rFonts w:hint="eastAsia"/>
          <w:sz w:val="22"/>
        </w:rPr>
        <w:t>等</w:t>
      </w:r>
      <w:r w:rsidR="00B33AEE">
        <w:rPr>
          <w:rFonts w:hint="eastAsia"/>
          <w:sz w:val="22"/>
        </w:rPr>
        <w:t>の心情に沿った対応を行うと</w:t>
      </w:r>
      <w:r w:rsidRPr="003E24AF">
        <w:rPr>
          <w:rFonts w:hint="eastAsia"/>
          <w:sz w:val="22"/>
        </w:rPr>
        <w:t>ともに、</w:t>
      </w:r>
      <w:r w:rsidRPr="00AE1633">
        <w:rPr>
          <w:rFonts w:hint="eastAsia"/>
          <w:sz w:val="22"/>
        </w:rPr>
        <w:t>高齢者講習については、自動車教習所等と連携して、受講者の受入体制の拡充を図る。</w:t>
      </w:r>
    </w:p>
    <w:p w:rsidR="00621DB2" w:rsidRPr="003E24AF" w:rsidRDefault="00621DB2" w:rsidP="00621DB2">
      <w:pPr>
        <w:ind w:leftChars="335" w:left="737" w:firstLineChars="100" w:firstLine="230"/>
        <w:rPr>
          <w:sz w:val="22"/>
        </w:rPr>
      </w:pPr>
      <w:r w:rsidRPr="00AE1633">
        <w:rPr>
          <w:rFonts w:hint="eastAsia"/>
          <w:sz w:val="22"/>
        </w:rPr>
        <w:t>さらに、</w:t>
      </w:r>
      <w:r w:rsidRPr="00453852">
        <w:rPr>
          <w:rFonts w:hint="eastAsia"/>
          <w:sz w:val="22"/>
        </w:rPr>
        <w:t>運転免許試験場における障がい者等のための設備・資機材の整備</w:t>
      </w:r>
      <w:r w:rsidRPr="00AE1633">
        <w:rPr>
          <w:rFonts w:hint="eastAsia"/>
          <w:sz w:val="22"/>
        </w:rPr>
        <w:t>及び</w:t>
      </w:r>
      <w:r w:rsidRPr="00453852">
        <w:rPr>
          <w:rFonts w:hint="eastAsia"/>
          <w:sz w:val="22"/>
        </w:rPr>
        <w:t>運</w:t>
      </w:r>
      <w:r w:rsidRPr="003E24AF">
        <w:rPr>
          <w:rFonts w:hint="eastAsia"/>
          <w:sz w:val="22"/>
        </w:rPr>
        <w:t>転</w:t>
      </w:r>
      <w:r>
        <w:rPr>
          <w:rFonts w:hint="eastAsia"/>
          <w:sz w:val="22"/>
        </w:rPr>
        <w:t>適性</w:t>
      </w:r>
      <w:r w:rsidRPr="003E24AF">
        <w:rPr>
          <w:rFonts w:hint="eastAsia"/>
          <w:sz w:val="22"/>
        </w:rPr>
        <w:t>相談活動の充実を図る。</w:t>
      </w:r>
    </w:p>
    <w:p w:rsidR="00621DB2" w:rsidRPr="008E41CF" w:rsidRDefault="00621DB2" w:rsidP="00621DB2">
      <w:pPr>
        <w:rPr>
          <w:sz w:val="22"/>
        </w:rPr>
      </w:pPr>
    </w:p>
    <w:p w:rsidR="00621DB2" w:rsidRPr="003E24AF"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③　</w:t>
      </w:r>
      <w:r w:rsidR="00621DB2" w:rsidRPr="003E24AF">
        <w:rPr>
          <w:rFonts w:ascii="ＭＳ ゴシック" w:eastAsia="ＭＳ ゴシック" w:hAnsi="ＭＳ ゴシック" w:hint="eastAsia"/>
          <w:b/>
          <w:sz w:val="22"/>
        </w:rPr>
        <w:t>安全運転管理の推進</w:t>
      </w:r>
    </w:p>
    <w:p w:rsidR="00621DB2" w:rsidRPr="003E24AF" w:rsidRDefault="00621DB2" w:rsidP="00621DB2">
      <w:pPr>
        <w:ind w:leftChars="335" w:left="737" w:firstLineChars="100" w:firstLine="230"/>
        <w:rPr>
          <w:sz w:val="22"/>
        </w:rPr>
      </w:pPr>
      <w:r w:rsidRPr="003E24AF">
        <w:rPr>
          <w:rFonts w:hint="eastAsia"/>
          <w:sz w:val="22"/>
        </w:rPr>
        <w:t>安全運転管理者及び副安全運転管理者</w:t>
      </w:r>
      <w:r>
        <w:rPr>
          <w:rFonts w:hint="eastAsia"/>
          <w:sz w:val="22"/>
        </w:rPr>
        <w:t>（以下「安全運転管理者等」という。）</w:t>
      </w:r>
      <w:r w:rsidRPr="003E24AF">
        <w:rPr>
          <w:rFonts w:hint="eastAsia"/>
          <w:sz w:val="22"/>
        </w:rPr>
        <w:t>に対する講習の</w:t>
      </w:r>
      <w:r>
        <w:rPr>
          <w:rFonts w:hint="eastAsia"/>
          <w:sz w:val="22"/>
        </w:rPr>
        <w:t>充実</w:t>
      </w:r>
      <w:r w:rsidRPr="003E24AF">
        <w:rPr>
          <w:rFonts w:hint="eastAsia"/>
          <w:sz w:val="22"/>
        </w:rPr>
        <w:t>等により、これらの者の資質及び安全意識の向上を図るとともに、事業所内で交通安全教育指針に基づいた交通安全教育が適切に行われるよう安全運転管理者等を指導する。</w:t>
      </w:r>
    </w:p>
    <w:p w:rsidR="00621DB2" w:rsidRPr="003E24AF" w:rsidRDefault="00621DB2" w:rsidP="00621DB2">
      <w:pPr>
        <w:ind w:leftChars="335" w:left="737" w:firstLineChars="100" w:firstLine="230"/>
        <w:rPr>
          <w:sz w:val="22"/>
        </w:rPr>
      </w:pPr>
      <w:r w:rsidRPr="003E24AF">
        <w:rPr>
          <w:rFonts w:hint="eastAsia"/>
          <w:sz w:val="22"/>
        </w:rPr>
        <w:t>また、</w:t>
      </w:r>
      <w:r>
        <w:rPr>
          <w:rFonts w:hint="eastAsia"/>
          <w:sz w:val="22"/>
        </w:rPr>
        <w:t>安全運転管理者等による若年運転者対策及び貨物自動車の安全対策の一層の充実を図るとともに、</w:t>
      </w:r>
      <w:r w:rsidRPr="003E24AF">
        <w:rPr>
          <w:rFonts w:hint="eastAsia"/>
          <w:sz w:val="22"/>
        </w:rPr>
        <w:t>安全運転管理者等の未選任事業所の一掃を図り</w:t>
      </w:r>
      <w:r>
        <w:rPr>
          <w:rFonts w:hint="eastAsia"/>
          <w:sz w:val="22"/>
        </w:rPr>
        <w:t>、</w:t>
      </w:r>
      <w:r w:rsidRPr="003E24AF">
        <w:rPr>
          <w:rFonts w:hint="eastAsia"/>
          <w:sz w:val="22"/>
        </w:rPr>
        <w:t>企業内の安全運転管理体制を充実強化し、安全運転管理業務の徹底を図る。</w:t>
      </w:r>
    </w:p>
    <w:p w:rsidR="00621DB2" w:rsidRPr="003E24AF" w:rsidRDefault="00621DB2" w:rsidP="00621DB2">
      <w:pPr>
        <w:ind w:leftChars="335" w:left="737" w:firstLineChars="100" w:firstLine="230"/>
        <w:rPr>
          <w:sz w:val="22"/>
        </w:rPr>
      </w:pPr>
      <w:r w:rsidRPr="003E24AF">
        <w:rPr>
          <w:rFonts w:hint="eastAsia"/>
          <w:sz w:val="22"/>
        </w:rPr>
        <w:t>さらに、事業活動に関してなされた道路交通法違反等についての使用者等への通報制度を十分活用するとともに、使用者、安全運転管理者等による下命、容認違反等については、使用者等の責任追及を徹底し</w:t>
      </w:r>
      <w:r>
        <w:rPr>
          <w:rFonts w:hint="eastAsia"/>
          <w:sz w:val="22"/>
        </w:rPr>
        <w:t>、</w:t>
      </w:r>
      <w:r w:rsidRPr="003E24AF">
        <w:rPr>
          <w:rFonts w:hint="eastAsia"/>
          <w:sz w:val="22"/>
        </w:rPr>
        <w:t>適正な運転管理を図る。</w:t>
      </w:r>
    </w:p>
    <w:p w:rsidR="00621DB2" w:rsidRPr="003E24AF" w:rsidRDefault="00621DB2" w:rsidP="00621DB2">
      <w:pPr>
        <w:ind w:leftChars="335" w:left="737" w:firstLineChars="100" w:firstLine="230"/>
        <w:rPr>
          <w:sz w:val="22"/>
        </w:rPr>
      </w:pPr>
      <w:r w:rsidRPr="003E24AF">
        <w:rPr>
          <w:rFonts w:hint="eastAsia"/>
          <w:sz w:val="22"/>
        </w:rPr>
        <w:t>事業活動に伴う交通事故防止を</w:t>
      </w:r>
      <w:r>
        <w:rPr>
          <w:rFonts w:hint="eastAsia"/>
          <w:sz w:val="22"/>
        </w:rPr>
        <w:t>更に</w:t>
      </w:r>
      <w:r w:rsidRPr="003E24AF">
        <w:rPr>
          <w:rFonts w:hint="eastAsia"/>
          <w:sz w:val="22"/>
        </w:rPr>
        <w:t>促進するため、映像記録型ドライブレコーダー、デジタル式運行記録計等（以下「ドライブレコーダー等」という。）の安全運転の確保に資する車載機器の普及促進に努めるとともに、ドライブレコーダー等によって得られた</w:t>
      </w:r>
      <w:r>
        <w:rPr>
          <w:rFonts w:hint="eastAsia"/>
          <w:sz w:val="22"/>
        </w:rPr>
        <w:t>映像を元に、身近な道路に潜む危険や、日頃の運転行動の問題点等の自覚を促す</w:t>
      </w:r>
      <w:r w:rsidRPr="003E24AF">
        <w:rPr>
          <w:rFonts w:hint="eastAsia"/>
          <w:sz w:val="22"/>
        </w:rPr>
        <w:t>交通安全教育や安全運転管理への活用方法について周知を図る。</w:t>
      </w:r>
    </w:p>
    <w:p w:rsidR="00621DB2" w:rsidRDefault="00621DB2" w:rsidP="00621DB2"/>
    <w:p w:rsidR="00621DB2" w:rsidRPr="005A3591"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④　</w:t>
      </w:r>
      <w:r w:rsidR="00621DB2" w:rsidRPr="005A3591">
        <w:rPr>
          <w:rFonts w:ascii="ＭＳ ゴシック" w:eastAsia="ＭＳ ゴシック" w:hAnsi="ＭＳ ゴシック" w:hint="eastAsia"/>
          <w:b/>
          <w:sz w:val="22"/>
          <w:szCs w:val="22"/>
        </w:rPr>
        <w:t>事業用自動車の安全プラン等に基づく安全対策の推進</w:t>
      </w:r>
    </w:p>
    <w:p w:rsidR="009D4C47" w:rsidRDefault="009D4C47" w:rsidP="009D4C47">
      <w:pPr>
        <w:ind w:leftChars="300" w:left="660" w:firstLineChars="100" w:firstLine="230"/>
        <w:rPr>
          <w:rFonts w:ascii="ＭＳ 明朝" w:hAnsi="ＭＳ 明朝"/>
          <w:sz w:val="22"/>
          <w:szCs w:val="22"/>
        </w:rPr>
      </w:pPr>
      <w:r w:rsidRPr="005A3591">
        <w:rPr>
          <w:rFonts w:ascii="ＭＳ 明朝" w:hAnsi="ＭＳ 明朝" w:hint="eastAsia"/>
          <w:sz w:val="22"/>
          <w:szCs w:val="22"/>
        </w:rPr>
        <w:t>事業用自動車の</w:t>
      </w:r>
      <w:r>
        <w:rPr>
          <w:rFonts w:ascii="ＭＳ 明朝" w:hAnsi="ＭＳ 明朝" w:hint="eastAsia"/>
          <w:sz w:val="22"/>
          <w:szCs w:val="22"/>
        </w:rPr>
        <w:t>交通</w:t>
      </w:r>
      <w:r w:rsidRPr="005A3591">
        <w:rPr>
          <w:rFonts w:ascii="ＭＳ 明朝" w:hAnsi="ＭＳ 明朝" w:hint="eastAsia"/>
          <w:sz w:val="22"/>
          <w:szCs w:val="22"/>
        </w:rPr>
        <w:t>事故死者数・</w:t>
      </w:r>
      <w:r>
        <w:rPr>
          <w:rFonts w:ascii="ＭＳ 明朝" w:hAnsi="ＭＳ 明朝" w:hint="eastAsia"/>
          <w:sz w:val="22"/>
          <w:szCs w:val="22"/>
        </w:rPr>
        <w:t>重傷者数・</w:t>
      </w:r>
      <w:r w:rsidRPr="005A3591">
        <w:rPr>
          <w:rFonts w:ascii="ＭＳ 明朝" w:hAnsi="ＭＳ 明朝" w:hint="eastAsia"/>
          <w:sz w:val="22"/>
          <w:szCs w:val="22"/>
        </w:rPr>
        <w:t>人身事故件数</w:t>
      </w:r>
      <w:r>
        <w:rPr>
          <w:rFonts w:ascii="ＭＳ 明朝" w:hAnsi="ＭＳ 明朝" w:hint="eastAsia"/>
          <w:sz w:val="22"/>
          <w:szCs w:val="22"/>
        </w:rPr>
        <w:t>・飲酒運転件数</w:t>
      </w:r>
      <w:r w:rsidRPr="005A3591">
        <w:rPr>
          <w:rFonts w:ascii="ＭＳ 明朝" w:hAnsi="ＭＳ 明朝" w:hint="eastAsia"/>
          <w:sz w:val="22"/>
          <w:szCs w:val="22"/>
        </w:rPr>
        <w:t>の</w:t>
      </w:r>
      <w:r>
        <w:rPr>
          <w:rFonts w:ascii="ＭＳ 明朝" w:hAnsi="ＭＳ 明朝" w:hint="eastAsia"/>
          <w:sz w:val="22"/>
          <w:szCs w:val="22"/>
        </w:rPr>
        <w:t>削減</w:t>
      </w:r>
      <w:r w:rsidRPr="005A3591">
        <w:rPr>
          <w:rFonts w:ascii="ＭＳ 明朝" w:hAnsi="ＭＳ 明朝" w:hint="eastAsia"/>
          <w:sz w:val="22"/>
          <w:szCs w:val="22"/>
        </w:rPr>
        <w:t>等を目標</w:t>
      </w:r>
      <w:r>
        <w:rPr>
          <w:rFonts w:ascii="ＭＳ 明朝" w:hAnsi="ＭＳ 明朝" w:hint="eastAsia"/>
          <w:sz w:val="22"/>
          <w:szCs w:val="22"/>
        </w:rPr>
        <w:t>とする</w:t>
      </w:r>
      <w:r w:rsidRPr="005A3591">
        <w:rPr>
          <w:rFonts w:ascii="ＭＳ 明朝" w:hAnsi="ＭＳ 明朝" w:hint="eastAsia"/>
          <w:sz w:val="22"/>
          <w:szCs w:val="22"/>
        </w:rPr>
        <w:t>事業用自動車総合安全プランに基づ</w:t>
      </w:r>
      <w:r>
        <w:rPr>
          <w:rFonts w:ascii="ＭＳ 明朝" w:hAnsi="ＭＳ 明朝" w:hint="eastAsia"/>
          <w:sz w:val="22"/>
          <w:szCs w:val="22"/>
        </w:rPr>
        <w:t>き</w:t>
      </w:r>
      <w:r w:rsidRPr="005A3591">
        <w:rPr>
          <w:rFonts w:ascii="ＭＳ 明朝" w:hAnsi="ＭＳ 明朝" w:hint="eastAsia"/>
          <w:sz w:val="22"/>
          <w:szCs w:val="22"/>
        </w:rPr>
        <w:t>、</w:t>
      </w:r>
      <w:r>
        <w:rPr>
          <w:rFonts w:ascii="ＭＳ 明朝" w:hAnsi="ＭＳ 明朝" w:hint="eastAsia"/>
          <w:sz w:val="22"/>
          <w:szCs w:val="22"/>
        </w:rPr>
        <w:t>関係者（行政、事業者、利用者）が一体となり総合的な</w:t>
      </w:r>
      <w:r w:rsidRPr="005A3591">
        <w:rPr>
          <w:rFonts w:ascii="ＭＳ 明朝" w:hAnsi="ＭＳ 明朝" w:hint="eastAsia"/>
          <w:sz w:val="22"/>
          <w:szCs w:val="22"/>
        </w:rPr>
        <w:t>取組を推進する。</w:t>
      </w:r>
    </w:p>
    <w:p w:rsidR="009D4C47" w:rsidRPr="00564863" w:rsidRDefault="009D4C47" w:rsidP="009D4C47">
      <w:pPr>
        <w:ind w:leftChars="300" w:left="660" w:firstLineChars="100" w:firstLine="230"/>
        <w:rPr>
          <w:rFonts w:ascii="ＭＳ 明朝" w:hAnsi="ＭＳ 明朝"/>
          <w:sz w:val="22"/>
          <w:szCs w:val="22"/>
        </w:rPr>
      </w:pPr>
    </w:p>
    <w:p w:rsidR="009D4C47" w:rsidRPr="005A3591" w:rsidRDefault="009D4C47" w:rsidP="009D4C47">
      <w:pPr>
        <w:ind w:firstLineChars="300" w:firstLine="690"/>
        <w:rPr>
          <w:rFonts w:ascii="ＭＳ 明朝" w:hAnsi="ＭＳ 明朝"/>
          <w:sz w:val="22"/>
          <w:szCs w:val="22"/>
        </w:rPr>
      </w:pPr>
      <w:r w:rsidRPr="005A3591">
        <w:rPr>
          <w:rFonts w:ascii="ＭＳ 明朝" w:hAnsi="ＭＳ 明朝" w:hint="eastAsia"/>
          <w:sz w:val="22"/>
          <w:szCs w:val="22"/>
        </w:rPr>
        <w:t>ア　運輸安全マネジメント等を通じた安全体質の確立</w:t>
      </w:r>
    </w:p>
    <w:p w:rsidR="009D4C47" w:rsidRPr="005A3591" w:rsidRDefault="009D4C47" w:rsidP="009D4C47">
      <w:pPr>
        <w:ind w:leftChars="200" w:left="900" w:hangingChars="200" w:hanging="460"/>
        <w:rPr>
          <w:rFonts w:ascii="ＭＳ 明朝" w:hAnsi="ＭＳ 明朝"/>
          <w:sz w:val="22"/>
          <w:szCs w:val="22"/>
        </w:rPr>
      </w:pPr>
      <w:r w:rsidRPr="005A3591">
        <w:rPr>
          <w:rFonts w:ascii="ＭＳ 明朝" w:hAnsi="ＭＳ 明朝" w:hint="eastAsia"/>
          <w:sz w:val="22"/>
          <w:szCs w:val="22"/>
        </w:rPr>
        <w:t xml:space="preserve">　　　事業者の安全管理体制の構築・改善状況を国が確認する運輸安全マネジメント評価を</w:t>
      </w:r>
      <w:r>
        <w:rPr>
          <w:rFonts w:ascii="ＭＳ 明朝" w:hAnsi="ＭＳ 明朝" w:hint="eastAsia"/>
          <w:sz w:val="22"/>
          <w:szCs w:val="22"/>
        </w:rPr>
        <w:t>引き続き実施する</w:t>
      </w:r>
      <w:r w:rsidRPr="005A3591">
        <w:rPr>
          <w:rFonts w:ascii="ＭＳ 明朝" w:hAnsi="ＭＳ 明朝" w:hint="eastAsia"/>
          <w:sz w:val="22"/>
          <w:szCs w:val="22"/>
        </w:rPr>
        <w:t>。</w:t>
      </w:r>
      <w:r>
        <w:rPr>
          <w:rFonts w:ascii="ＭＳ 明朝" w:hAnsi="ＭＳ 明朝" w:hint="eastAsia"/>
          <w:sz w:val="22"/>
          <w:szCs w:val="22"/>
        </w:rPr>
        <w:t>また、</w:t>
      </w:r>
      <w:r w:rsidRPr="005A3591">
        <w:rPr>
          <w:rFonts w:ascii="ＭＳ 明朝" w:hAnsi="ＭＳ 明朝" w:hint="eastAsia"/>
          <w:sz w:val="22"/>
          <w:szCs w:val="22"/>
        </w:rPr>
        <w:t>運輸安全マネジメント評価</w:t>
      </w:r>
      <w:r>
        <w:rPr>
          <w:rFonts w:ascii="ＭＳ 明朝" w:hAnsi="ＭＳ 明朝" w:hint="eastAsia"/>
          <w:sz w:val="22"/>
          <w:szCs w:val="22"/>
        </w:rPr>
        <w:t>を通じて</w:t>
      </w:r>
      <w:r w:rsidRPr="005A3591">
        <w:rPr>
          <w:rFonts w:ascii="ＭＳ 明朝" w:hAnsi="ＭＳ 明朝" w:hint="eastAsia"/>
          <w:sz w:val="22"/>
          <w:szCs w:val="22"/>
        </w:rPr>
        <w:t>、</w:t>
      </w:r>
      <w:r>
        <w:rPr>
          <w:rFonts w:ascii="ＭＳ 明朝" w:hAnsi="ＭＳ 明朝" w:hint="eastAsia"/>
          <w:sz w:val="22"/>
          <w:szCs w:val="22"/>
        </w:rPr>
        <w:t>運輸</w:t>
      </w:r>
      <w:r w:rsidRPr="005A3591">
        <w:rPr>
          <w:rFonts w:ascii="ＭＳ 明朝" w:hAnsi="ＭＳ 明朝" w:hint="eastAsia"/>
          <w:sz w:val="22"/>
          <w:szCs w:val="22"/>
        </w:rPr>
        <w:t>事</w:t>
      </w:r>
      <w:r w:rsidRPr="005A3591">
        <w:rPr>
          <w:rFonts w:ascii="ＭＳ 明朝" w:hAnsi="ＭＳ 明朝" w:hint="eastAsia"/>
          <w:sz w:val="22"/>
          <w:szCs w:val="22"/>
        </w:rPr>
        <w:lastRenderedPageBreak/>
        <w:t>業者による</w:t>
      </w:r>
      <w:r>
        <w:rPr>
          <w:rFonts w:ascii="ＭＳ 明朝" w:hAnsi="ＭＳ 明朝" w:hint="eastAsia"/>
          <w:sz w:val="22"/>
          <w:szCs w:val="22"/>
        </w:rPr>
        <w:t>防災意識の向上及び事前対策の強化等を図り、運輸防災マネジメントの取組を強化するとともに、感染症による影響を踏まえた運輸事業者の安全に係る取組及び事業者による</w:t>
      </w:r>
      <w:r w:rsidRPr="005A3591">
        <w:rPr>
          <w:rFonts w:ascii="ＭＳ 明朝" w:hAnsi="ＭＳ 明朝" w:hint="eastAsia"/>
          <w:sz w:val="22"/>
          <w:szCs w:val="22"/>
        </w:rPr>
        <w:t>コンプライアンスを徹底・遵守する意識付けの取組を的確に確認する。</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また、事業者の安全意識の</w:t>
      </w:r>
      <w:r>
        <w:rPr>
          <w:rFonts w:ascii="ＭＳ 明朝" w:hAnsi="ＭＳ 明朝" w:hint="eastAsia"/>
          <w:sz w:val="22"/>
          <w:szCs w:val="22"/>
        </w:rPr>
        <w:t>向上</w:t>
      </w:r>
      <w:r w:rsidRPr="005A3591">
        <w:rPr>
          <w:rFonts w:ascii="ＭＳ 明朝" w:hAnsi="ＭＳ 明朝" w:hint="eastAsia"/>
          <w:sz w:val="22"/>
          <w:szCs w:val="22"/>
        </w:rPr>
        <w:t>を図るため、メールマガジン「事業用自動車安全通信」</w:t>
      </w:r>
      <w:r>
        <w:rPr>
          <w:rFonts w:ascii="ＭＳ 明朝" w:hAnsi="ＭＳ 明朝" w:hint="eastAsia"/>
          <w:sz w:val="22"/>
          <w:szCs w:val="22"/>
        </w:rPr>
        <w:t>や「自動車総合安全情報」ホームページ</w:t>
      </w:r>
      <w:r w:rsidRPr="005A3591">
        <w:rPr>
          <w:rFonts w:ascii="ＭＳ 明朝" w:hAnsi="ＭＳ 明朝" w:hint="eastAsia"/>
          <w:sz w:val="22"/>
          <w:szCs w:val="22"/>
        </w:rPr>
        <w:t>により、事業者に事業用自動車による重大事故発生状況、事業用自動車に係る各種安全対策等の情報を引き続き提供するとともに、外部専門家等の活用による事故防止コンサルティング実施に対して支援するなど、社内での安全教育の充実を図る。</w:t>
      </w:r>
    </w:p>
    <w:p w:rsidR="009D4C47" w:rsidRPr="005A3591" w:rsidRDefault="009D4C47" w:rsidP="009D4C47">
      <w:pPr>
        <w:ind w:leftChars="400" w:left="880" w:firstLineChars="100" w:firstLine="230"/>
        <w:rPr>
          <w:rFonts w:ascii="ＭＳ 明朝" w:hAnsi="ＭＳ 明朝"/>
          <w:sz w:val="22"/>
          <w:szCs w:val="22"/>
        </w:rPr>
      </w:pPr>
    </w:p>
    <w:p w:rsidR="009D4C47" w:rsidRPr="005A3591" w:rsidRDefault="009D4C47" w:rsidP="009D4C47">
      <w:pPr>
        <w:ind w:firstLineChars="300" w:firstLine="690"/>
        <w:rPr>
          <w:rFonts w:ascii="ＭＳ 明朝" w:hAnsi="ＭＳ 明朝"/>
          <w:sz w:val="22"/>
          <w:szCs w:val="22"/>
        </w:rPr>
      </w:pPr>
      <w:r w:rsidRPr="005A3591">
        <w:rPr>
          <w:rFonts w:ascii="ＭＳ 明朝" w:hAnsi="ＭＳ 明朝" w:hint="eastAsia"/>
          <w:sz w:val="22"/>
          <w:szCs w:val="22"/>
        </w:rPr>
        <w:t xml:space="preserve">イ　</w:t>
      </w:r>
      <w:r>
        <w:rPr>
          <w:rFonts w:ascii="ＭＳ 明朝" w:hAnsi="ＭＳ 明朝" w:hint="eastAsia"/>
          <w:sz w:val="22"/>
          <w:szCs w:val="22"/>
        </w:rPr>
        <w:t>抜本的対策による</w:t>
      </w:r>
      <w:r w:rsidRPr="005A3591">
        <w:rPr>
          <w:rFonts w:ascii="ＭＳ 明朝" w:hAnsi="ＭＳ 明朝" w:hint="eastAsia"/>
          <w:sz w:val="22"/>
          <w:szCs w:val="22"/>
        </w:rPr>
        <w:t>飲酒運転</w:t>
      </w:r>
      <w:r>
        <w:rPr>
          <w:rFonts w:ascii="ＭＳ 明朝" w:hAnsi="ＭＳ 明朝" w:hint="eastAsia"/>
          <w:sz w:val="22"/>
          <w:szCs w:val="22"/>
        </w:rPr>
        <w:t>、迷惑運転等悪質な法令違反</w:t>
      </w:r>
      <w:r w:rsidRPr="005A3591">
        <w:rPr>
          <w:rFonts w:ascii="ＭＳ 明朝" w:hAnsi="ＭＳ 明朝" w:hint="eastAsia"/>
          <w:sz w:val="22"/>
          <w:szCs w:val="22"/>
        </w:rPr>
        <w:t>の根絶</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点呼時にアルコール検知器を使用した酒気帯びの有無の確認を徹底するよう指導するとともに、常</w:t>
      </w:r>
      <w:r w:rsidR="008200B3">
        <w:rPr>
          <w:rFonts w:ascii="ＭＳ 明朝" w:hAnsi="ＭＳ 明朝" w:hint="eastAsia"/>
          <w:sz w:val="22"/>
          <w:szCs w:val="22"/>
        </w:rPr>
        <w:t>習飲酒者を始め</w:t>
      </w:r>
      <w:r w:rsidRPr="005A3591">
        <w:rPr>
          <w:rFonts w:ascii="ＭＳ 明朝" w:hAnsi="ＭＳ 明朝" w:hint="eastAsia"/>
          <w:sz w:val="22"/>
          <w:szCs w:val="22"/>
        </w:rPr>
        <w:t>とした運転者や運行管理者に対し、アルコールの基礎知識や節酒方法等の飲酒運転防止の専門的な指導を実施するアルコール指導員の普及促進を図り、事業者における飲酒運転ゼロを目指す。また、薬物使用による運行の</w:t>
      </w:r>
      <w:r>
        <w:rPr>
          <w:rFonts w:ascii="ＭＳ 明朝" w:hAnsi="ＭＳ 明朝" w:hint="eastAsia"/>
          <w:sz w:val="22"/>
          <w:szCs w:val="22"/>
        </w:rPr>
        <w:t>根絶に向け啓発を続ける。</w:t>
      </w:r>
    </w:p>
    <w:p w:rsidR="009D4C47" w:rsidRDefault="009D4C47" w:rsidP="009D4C47">
      <w:pPr>
        <w:ind w:leftChars="400" w:left="880" w:firstLineChars="100" w:firstLine="230"/>
        <w:rPr>
          <w:rFonts w:ascii="ＭＳ 明朝" w:hAnsi="ＭＳ 明朝"/>
          <w:sz w:val="22"/>
          <w:szCs w:val="22"/>
        </w:rPr>
      </w:pPr>
      <w:r>
        <w:rPr>
          <w:rFonts w:ascii="ＭＳ 明朝" w:hAnsi="ＭＳ 明朝" w:hint="eastAsia"/>
          <w:sz w:val="22"/>
          <w:szCs w:val="22"/>
        </w:rPr>
        <w:t>さらに、スマートフォンの画面を注視したり、携帯電話で通話したりしながら運転する「ながら運転」、他の車両の通行を妨害し、重大な交通事故にもつながる「あおり運転」といった迷惑運転について、運転者に対する指導・監督を実施するよう、事業者に対し指導を行う。</w:t>
      </w:r>
    </w:p>
    <w:p w:rsidR="009D4C47" w:rsidRPr="005A3591" w:rsidRDefault="009D4C47" w:rsidP="009D4C47">
      <w:pPr>
        <w:ind w:leftChars="400" w:left="880" w:firstLineChars="100" w:firstLine="230"/>
        <w:rPr>
          <w:rFonts w:ascii="ＭＳ 明朝" w:hAnsi="ＭＳ 明朝"/>
          <w:sz w:val="22"/>
          <w:szCs w:val="22"/>
        </w:rPr>
      </w:pPr>
    </w:p>
    <w:p w:rsidR="009D4C47" w:rsidRPr="005A3591" w:rsidRDefault="009D4C47" w:rsidP="009D4C47">
      <w:pPr>
        <w:ind w:firstLineChars="300" w:firstLine="690"/>
        <w:rPr>
          <w:rFonts w:ascii="ＭＳ 明朝" w:hAnsi="ＭＳ 明朝"/>
          <w:sz w:val="22"/>
          <w:szCs w:val="22"/>
        </w:rPr>
      </w:pPr>
      <w:r>
        <w:rPr>
          <w:rFonts w:ascii="ＭＳ 明朝" w:hAnsi="ＭＳ 明朝" w:hint="eastAsia"/>
          <w:sz w:val="22"/>
          <w:szCs w:val="22"/>
        </w:rPr>
        <w:t>ウ</w:t>
      </w:r>
      <w:r w:rsidRPr="005A3591">
        <w:rPr>
          <w:rFonts w:ascii="ＭＳ 明朝" w:hAnsi="ＭＳ 明朝" w:hint="eastAsia"/>
          <w:sz w:val="22"/>
          <w:szCs w:val="22"/>
        </w:rPr>
        <w:t xml:space="preserve">　</w:t>
      </w:r>
      <w:r>
        <w:rPr>
          <w:rFonts w:ascii="ＭＳ 明朝" w:hAnsi="ＭＳ 明朝" w:hint="eastAsia"/>
          <w:sz w:val="22"/>
          <w:szCs w:val="22"/>
        </w:rPr>
        <w:t>ICT・自動運転等新技術の開発・普及</w:t>
      </w:r>
      <w:r w:rsidRPr="005A3591">
        <w:rPr>
          <w:rFonts w:ascii="ＭＳ 明朝" w:hAnsi="ＭＳ 明朝" w:hint="eastAsia"/>
          <w:sz w:val="22"/>
          <w:szCs w:val="22"/>
        </w:rPr>
        <w:t>推進</w:t>
      </w:r>
    </w:p>
    <w:p w:rsidR="009D4C47" w:rsidRPr="005A3591" w:rsidRDefault="009D4C47" w:rsidP="009D4C47">
      <w:pPr>
        <w:ind w:leftChars="300" w:left="890" w:hangingChars="100" w:hanging="230"/>
        <w:rPr>
          <w:rFonts w:ascii="ＭＳ 明朝" w:hAnsi="ＭＳ 明朝"/>
          <w:sz w:val="22"/>
          <w:szCs w:val="22"/>
        </w:rPr>
      </w:pPr>
      <w:r w:rsidRPr="005A3591">
        <w:rPr>
          <w:rFonts w:ascii="ＭＳ 明朝" w:hAnsi="ＭＳ 明朝" w:hint="eastAsia"/>
          <w:sz w:val="22"/>
          <w:szCs w:val="22"/>
        </w:rPr>
        <w:t xml:space="preserve">　　事業者による事故防止の取組を推進するため、衝突被害軽減ブレーキ等の</w:t>
      </w:r>
      <w:r>
        <w:rPr>
          <w:rFonts w:ascii="ＭＳ 明朝" w:hAnsi="ＭＳ 明朝" w:hint="eastAsia"/>
          <w:sz w:val="22"/>
          <w:szCs w:val="22"/>
        </w:rPr>
        <w:t>ASV</w:t>
      </w:r>
      <w:r w:rsidRPr="005A3591">
        <w:rPr>
          <w:rFonts w:ascii="ＭＳ 明朝" w:hAnsi="ＭＳ 明朝" w:hint="eastAsia"/>
          <w:sz w:val="22"/>
          <w:szCs w:val="22"/>
        </w:rPr>
        <w:t>装置や運行管理に資する機器等の普及促進に努める。</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また、自動車</w:t>
      </w:r>
      <w:r>
        <w:rPr>
          <w:rFonts w:ascii="ＭＳ 明朝" w:hAnsi="ＭＳ 明朝" w:hint="eastAsia"/>
          <w:sz w:val="22"/>
          <w:szCs w:val="22"/>
        </w:rPr>
        <w:t>や車載器等の</w:t>
      </w:r>
      <w:r w:rsidRPr="005A3591">
        <w:rPr>
          <w:rFonts w:ascii="ＭＳ 明朝" w:hAnsi="ＭＳ 明朝" w:hint="eastAsia"/>
          <w:sz w:val="22"/>
          <w:szCs w:val="22"/>
        </w:rPr>
        <w:t>通信システム</w:t>
      </w:r>
      <w:r>
        <w:rPr>
          <w:rFonts w:ascii="ＭＳ 明朝" w:hAnsi="ＭＳ 明朝" w:hint="eastAsia"/>
          <w:sz w:val="22"/>
          <w:szCs w:val="22"/>
        </w:rPr>
        <w:t>により取得した</w:t>
      </w:r>
      <w:r w:rsidRPr="005A3591">
        <w:rPr>
          <w:rFonts w:ascii="ＭＳ 明朝" w:hAnsi="ＭＳ 明朝" w:hint="eastAsia"/>
          <w:sz w:val="22"/>
          <w:szCs w:val="22"/>
        </w:rPr>
        <w:t>運転情報や</w:t>
      </w:r>
      <w:r>
        <w:rPr>
          <w:rFonts w:ascii="ＭＳ 明朝" w:hAnsi="ＭＳ 明朝" w:hint="eastAsia"/>
          <w:sz w:val="22"/>
          <w:szCs w:val="22"/>
        </w:rPr>
        <w:t>、</w:t>
      </w:r>
      <w:r w:rsidRPr="005A3591">
        <w:rPr>
          <w:rFonts w:ascii="ＭＳ 明朝" w:hAnsi="ＭＳ 明朝" w:hint="eastAsia"/>
          <w:sz w:val="22"/>
          <w:szCs w:val="22"/>
        </w:rPr>
        <w:t>車両と車載機器、ヘルスケア機器等を連携させた</w:t>
      </w:r>
      <w:r>
        <w:rPr>
          <w:rFonts w:ascii="ＭＳ 明朝" w:hAnsi="ＭＳ 明朝" w:hint="eastAsia"/>
          <w:sz w:val="22"/>
          <w:szCs w:val="22"/>
        </w:rPr>
        <w:t>総合的データを活用したシステムの普及を図り、更なる事故の削減を目指す。</w:t>
      </w:r>
    </w:p>
    <w:p w:rsidR="009D4C47" w:rsidRDefault="009D4C47" w:rsidP="009D4C47">
      <w:pPr>
        <w:ind w:leftChars="400" w:left="880" w:firstLineChars="100" w:firstLine="230"/>
        <w:rPr>
          <w:rFonts w:ascii="ＭＳ 明朝" w:hAnsi="ＭＳ 明朝"/>
          <w:sz w:val="22"/>
          <w:szCs w:val="22"/>
        </w:rPr>
      </w:pPr>
      <w:r>
        <w:rPr>
          <w:rFonts w:ascii="ＭＳ 明朝" w:hAnsi="ＭＳ 明朝" w:hint="eastAsia"/>
          <w:sz w:val="22"/>
          <w:szCs w:val="22"/>
        </w:rPr>
        <w:t>さらに、運行管理に利用可能なICT技術を活用することにより、働き方改革の実現に加え、運行管理の質の向上による安全性の向上を図るため、開発・普及を促進する。</w:t>
      </w:r>
    </w:p>
    <w:p w:rsidR="009D4C47" w:rsidRPr="005A3591" w:rsidRDefault="009D4C47" w:rsidP="009D4C47">
      <w:pPr>
        <w:ind w:leftChars="400" w:left="880" w:firstLineChars="100" w:firstLine="230"/>
        <w:rPr>
          <w:rFonts w:ascii="ＭＳ 明朝" w:hAnsi="ＭＳ 明朝"/>
          <w:sz w:val="22"/>
          <w:szCs w:val="22"/>
        </w:rPr>
      </w:pPr>
    </w:p>
    <w:p w:rsidR="009D4C47" w:rsidRDefault="009D4C47" w:rsidP="009D4C47">
      <w:pPr>
        <w:ind w:right="-144" w:firstLineChars="300" w:firstLine="690"/>
        <w:rPr>
          <w:rFonts w:ascii="ＭＳ 明朝" w:hAnsi="ＭＳ 明朝"/>
          <w:sz w:val="22"/>
          <w:szCs w:val="22"/>
        </w:rPr>
      </w:pPr>
      <w:r>
        <w:rPr>
          <w:rFonts w:ascii="ＭＳ 明朝" w:hAnsi="ＭＳ 明朝" w:hint="eastAsia"/>
          <w:sz w:val="22"/>
          <w:szCs w:val="22"/>
        </w:rPr>
        <w:t>エ　超高齢社会におけるユニバーサルサービス連携強化を踏まえた事故の防止対策</w:t>
      </w:r>
    </w:p>
    <w:p w:rsidR="009D4C47" w:rsidRDefault="009D4C47" w:rsidP="009D4C47">
      <w:pPr>
        <w:ind w:leftChars="313" w:left="850" w:hangingChars="70" w:hanging="161"/>
        <w:rPr>
          <w:rFonts w:ascii="ＭＳ 明朝" w:hAnsi="ＭＳ 明朝"/>
          <w:sz w:val="22"/>
          <w:szCs w:val="22"/>
        </w:rPr>
      </w:pPr>
      <w:r>
        <w:rPr>
          <w:rFonts w:ascii="ＭＳ 明朝" w:hAnsi="ＭＳ 明朝" w:hint="eastAsia"/>
          <w:sz w:val="22"/>
          <w:szCs w:val="22"/>
        </w:rPr>
        <w:t xml:space="preserve">　　事業用自動車の運転者の高齢化、及び高齢者が被害者となる事故の増加を踏まえ、高齢運転者による事故防止対策を推進するとともに、乗合バスにおける車内事故の実態を踏まえた取組を推進する。</w:t>
      </w:r>
    </w:p>
    <w:p w:rsidR="009D4C47" w:rsidRDefault="009D4C47" w:rsidP="009D4C47">
      <w:pPr>
        <w:ind w:leftChars="313" w:left="850" w:hangingChars="70" w:hanging="161"/>
        <w:rPr>
          <w:rFonts w:ascii="ＭＳ 明朝" w:hAnsi="ＭＳ 明朝"/>
          <w:sz w:val="22"/>
          <w:szCs w:val="22"/>
        </w:rPr>
      </w:pPr>
    </w:p>
    <w:p w:rsidR="009D4C47" w:rsidRPr="005A3591" w:rsidRDefault="009D4C47" w:rsidP="009D4C47">
      <w:pPr>
        <w:ind w:firstLineChars="300" w:firstLine="690"/>
        <w:rPr>
          <w:rFonts w:ascii="ＭＳ 明朝" w:hAnsi="ＭＳ 明朝"/>
          <w:sz w:val="22"/>
          <w:szCs w:val="22"/>
        </w:rPr>
      </w:pPr>
      <w:r>
        <w:rPr>
          <w:rFonts w:ascii="ＭＳ 明朝" w:hAnsi="ＭＳ 明朝" w:hint="eastAsia"/>
          <w:sz w:val="22"/>
          <w:szCs w:val="22"/>
        </w:rPr>
        <w:t>オ</w:t>
      </w:r>
      <w:r w:rsidRPr="005A3591">
        <w:rPr>
          <w:rFonts w:ascii="ＭＳ 明朝" w:hAnsi="ＭＳ 明朝" w:hint="eastAsia"/>
          <w:sz w:val="22"/>
          <w:szCs w:val="22"/>
        </w:rPr>
        <w:t xml:space="preserve">　業態ごとの事故発生傾向、主要な要因等を踏まえた事故防止対策</w:t>
      </w:r>
    </w:p>
    <w:p w:rsidR="009D4C47" w:rsidRPr="005A3591"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輸送の安全を図るため、トラック・バス・タクシーの業態毎</w:t>
      </w:r>
      <w:r>
        <w:rPr>
          <w:rFonts w:ascii="ＭＳ 明朝" w:hAnsi="ＭＳ 明朝" w:hint="eastAsia"/>
          <w:sz w:val="22"/>
          <w:szCs w:val="22"/>
        </w:rPr>
        <w:t>や運転者の年齢、健康状態等</w:t>
      </w:r>
      <w:r w:rsidRPr="005A3591">
        <w:rPr>
          <w:rFonts w:ascii="ＭＳ 明朝" w:hAnsi="ＭＳ 明朝" w:hint="eastAsia"/>
          <w:sz w:val="22"/>
          <w:szCs w:val="22"/>
        </w:rPr>
        <w:t>の特徴的な事故傾向を踏まえた事故防止の取組を現場関係者とも一</w:t>
      </w:r>
      <w:r w:rsidRPr="005A3591">
        <w:rPr>
          <w:rFonts w:ascii="ＭＳ 明朝" w:hAnsi="ＭＳ 明朝" w:hint="eastAsia"/>
          <w:sz w:val="22"/>
          <w:szCs w:val="22"/>
        </w:rPr>
        <w:lastRenderedPageBreak/>
        <w:t>丸となって実施させるとともに、</w:t>
      </w:r>
      <w:r>
        <w:rPr>
          <w:rFonts w:ascii="ＭＳ 明朝" w:hAnsi="ＭＳ 明朝" w:hint="eastAsia"/>
          <w:sz w:val="22"/>
          <w:szCs w:val="22"/>
        </w:rPr>
        <w:t>運転者に対する</w:t>
      </w:r>
      <w:r w:rsidRPr="005A3591">
        <w:rPr>
          <w:rFonts w:ascii="ＭＳ 明朝" w:hAnsi="ＭＳ 明朝" w:hint="eastAsia"/>
          <w:sz w:val="22"/>
          <w:szCs w:val="22"/>
        </w:rPr>
        <w:t>指導・監督マニュアルの策定や、より効果的な指導方法の確立など、更なる運転者教育の充実・強化を検討・実施する。</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さらに、平成28年に発生した軽井沢スキーバス事故を踏まえ、</w:t>
      </w:r>
      <w:r>
        <w:rPr>
          <w:rFonts w:ascii="ＭＳ 明朝" w:hAnsi="ＭＳ 明朝" w:hint="eastAsia"/>
          <w:sz w:val="22"/>
          <w:szCs w:val="22"/>
        </w:rPr>
        <w:t>安全・安心な</w:t>
      </w:r>
      <w:r w:rsidRPr="005A3591">
        <w:rPr>
          <w:rFonts w:ascii="ＭＳ 明朝" w:hAnsi="ＭＳ 明朝" w:hint="eastAsia"/>
          <w:sz w:val="22"/>
          <w:szCs w:val="22"/>
        </w:rPr>
        <w:t>貸切バス</w:t>
      </w:r>
      <w:r>
        <w:rPr>
          <w:rFonts w:ascii="ＭＳ 明朝" w:hAnsi="ＭＳ 明朝" w:hint="eastAsia"/>
          <w:sz w:val="22"/>
          <w:szCs w:val="22"/>
        </w:rPr>
        <w:t>の運行を実現するための総合的な対策が取りまとめられたところ、乗客の死傷事故低減を図るためフォローアップを行いながら対策を推進する。</w:t>
      </w:r>
    </w:p>
    <w:p w:rsidR="009D4C47" w:rsidRPr="005A3591" w:rsidRDefault="009D4C47" w:rsidP="009D4C47">
      <w:pPr>
        <w:ind w:leftChars="400" w:left="880" w:firstLineChars="100" w:firstLine="230"/>
        <w:rPr>
          <w:rFonts w:ascii="ＭＳ 明朝" w:hAnsi="ＭＳ 明朝"/>
          <w:sz w:val="22"/>
          <w:szCs w:val="22"/>
        </w:rPr>
      </w:pPr>
    </w:p>
    <w:p w:rsidR="009D4C47" w:rsidRPr="005A3591" w:rsidRDefault="009D4C47" w:rsidP="009D4C47">
      <w:pPr>
        <w:ind w:leftChars="300" w:left="890" w:hangingChars="100" w:hanging="230"/>
        <w:rPr>
          <w:rFonts w:ascii="ＭＳ 明朝" w:hAnsi="ＭＳ 明朝"/>
          <w:sz w:val="22"/>
          <w:szCs w:val="22"/>
        </w:rPr>
      </w:pPr>
      <w:r w:rsidRPr="005A3591">
        <w:rPr>
          <w:rFonts w:ascii="ＭＳ 明朝" w:hAnsi="ＭＳ 明朝" w:hint="eastAsia"/>
          <w:sz w:val="22"/>
          <w:szCs w:val="22"/>
        </w:rPr>
        <w:t>カ　事業用自動車の事故調査委員会の提案を踏まえた対策</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社会的影響の大きな事業用自動車の重大事故については、事業用自動車事故調査委員会</w:t>
      </w:r>
      <w:r>
        <w:rPr>
          <w:rFonts w:ascii="ＭＳ 明朝" w:hAnsi="ＭＳ 明朝" w:hint="eastAsia"/>
          <w:sz w:val="22"/>
          <w:szCs w:val="22"/>
        </w:rPr>
        <w:t>における事故の背景にある組織的・構造的問題の更なる解明を含めた原因分析、より客観的で質の高い</w:t>
      </w:r>
      <w:r w:rsidRPr="005A3591">
        <w:rPr>
          <w:rFonts w:ascii="ＭＳ 明朝" w:hAnsi="ＭＳ 明朝" w:hint="eastAsia"/>
          <w:sz w:val="22"/>
          <w:szCs w:val="22"/>
        </w:rPr>
        <w:t>再発防止策の提言を受け</w:t>
      </w:r>
      <w:r>
        <w:rPr>
          <w:rFonts w:ascii="ＭＳ 明朝" w:hAnsi="ＭＳ 明朝" w:hint="eastAsia"/>
          <w:sz w:val="22"/>
          <w:szCs w:val="22"/>
        </w:rPr>
        <w:t>、</w:t>
      </w:r>
      <w:r w:rsidRPr="005A3591">
        <w:rPr>
          <w:rFonts w:ascii="ＭＳ 明朝" w:hAnsi="ＭＳ 明朝" w:hint="eastAsia"/>
          <w:sz w:val="22"/>
          <w:szCs w:val="22"/>
        </w:rPr>
        <w:t>事業者等の関係者が適切に対応し、事故の未然防止に向けた取組を促進する。</w:t>
      </w:r>
    </w:p>
    <w:p w:rsidR="009D4C47" w:rsidRPr="005A3591" w:rsidRDefault="009D4C47" w:rsidP="009D4C47">
      <w:pPr>
        <w:ind w:leftChars="400" w:left="880" w:firstLineChars="100" w:firstLine="230"/>
        <w:rPr>
          <w:rFonts w:ascii="ＭＳ 明朝" w:hAnsi="ＭＳ 明朝"/>
          <w:sz w:val="22"/>
          <w:szCs w:val="22"/>
        </w:rPr>
      </w:pPr>
    </w:p>
    <w:p w:rsidR="009D4C47" w:rsidRPr="005A3591" w:rsidRDefault="009D4C47" w:rsidP="009D4C47">
      <w:pPr>
        <w:rPr>
          <w:rFonts w:ascii="ＭＳ 明朝" w:hAnsi="ＭＳ 明朝"/>
          <w:sz w:val="22"/>
          <w:szCs w:val="22"/>
        </w:rPr>
      </w:pPr>
      <w:r w:rsidRPr="005A3591">
        <w:rPr>
          <w:rFonts w:ascii="ＭＳ 明朝" w:hAnsi="ＭＳ 明朝" w:hint="eastAsia"/>
          <w:sz w:val="22"/>
          <w:szCs w:val="22"/>
        </w:rPr>
        <w:t xml:space="preserve">　　　キ　運転者の</w:t>
      </w:r>
      <w:r>
        <w:rPr>
          <w:rFonts w:ascii="ＭＳ 明朝" w:hAnsi="ＭＳ 明朝" w:hint="eastAsia"/>
          <w:sz w:val="22"/>
          <w:szCs w:val="22"/>
        </w:rPr>
        <w:t>健康起因</w:t>
      </w:r>
      <w:r w:rsidRPr="005A3591">
        <w:rPr>
          <w:rFonts w:ascii="ＭＳ 明朝" w:hAnsi="ＭＳ 明朝" w:hint="eastAsia"/>
          <w:sz w:val="22"/>
          <w:szCs w:val="22"/>
        </w:rPr>
        <w:t>事故防止対策の推進</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運転者の</w:t>
      </w:r>
      <w:r>
        <w:rPr>
          <w:rFonts w:ascii="ＭＳ 明朝" w:hAnsi="ＭＳ 明朝" w:hint="eastAsia"/>
          <w:sz w:val="22"/>
          <w:szCs w:val="22"/>
        </w:rPr>
        <w:t>疾病</w:t>
      </w:r>
      <w:r w:rsidRPr="005A3591">
        <w:rPr>
          <w:rFonts w:ascii="ＭＳ 明朝" w:hAnsi="ＭＳ 明朝" w:hint="eastAsia"/>
          <w:sz w:val="22"/>
          <w:szCs w:val="22"/>
        </w:rPr>
        <w:t>に</w:t>
      </w:r>
      <w:r>
        <w:rPr>
          <w:rFonts w:ascii="ＭＳ 明朝" w:hAnsi="ＭＳ 明朝" w:hint="eastAsia"/>
          <w:sz w:val="22"/>
          <w:szCs w:val="22"/>
        </w:rPr>
        <w:t>より、運転を継続できなくなる健康起因</w:t>
      </w:r>
      <w:r w:rsidRPr="005A3591">
        <w:rPr>
          <w:rFonts w:ascii="ＭＳ 明朝" w:hAnsi="ＭＳ 明朝" w:hint="eastAsia"/>
          <w:sz w:val="22"/>
          <w:szCs w:val="22"/>
        </w:rPr>
        <w:t>事故を防止するため、「事業用自動車の運転者の健康管理マニュアル」の周知徹底を図るとともに、睡眠時無呼吸症候群、</w:t>
      </w:r>
      <w:r>
        <w:rPr>
          <w:rFonts w:ascii="ＭＳ 明朝" w:hAnsi="ＭＳ 明朝" w:hint="eastAsia"/>
          <w:sz w:val="22"/>
          <w:szCs w:val="22"/>
        </w:rPr>
        <w:t>脳血管疾患、心臓疾患・大血管疾患</w:t>
      </w:r>
      <w:r w:rsidRPr="005A3591">
        <w:rPr>
          <w:rFonts w:ascii="ＭＳ 明朝" w:hAnsi="ＭＳ 明朝" w:hint="eastAsia"/>
          <w:sz w:val="22"/>
          <w:szCs w:val="22"/>
        </w:rPr>
        <w:t>等の</w:t>
      </w:r>
      <w:r>
        <w:rPr>
          <w:rFonts w:ascii="ＭＳ 明朝" w:hAnsi="ＭＳ 明朝" w:hint="eastAsia"/>
          <w:sz w:val="22"/>
          <w:szCs w:val="22"/>
        </w:rPr>
        <w:t>主要な疾患について、対策ガイドラインの周知徹底を図り、スクリーニング検査の普及を促進する。</w:t>
      </w:r>
    </w:p>
    <w:p w:rsidR="009D4C47" w:rsidRPr="005A3591" w:rsidRDefault="009D4C47" w:rsidP="009D4C47">
      <w:pPr>
        <w:ind w:leftChars="400" w:left="880" w:firstLineChars="100" w:firstLine="230"/>
        <w:rPr>
          <w:rFonts w:ascii="ＭＳ 明朝" w:hAnsi="ＭＳ 明朝"/>
          <w:sz w:val="22"/>
          <w:szCs w:val="22"/>
        </w:rPr>
      </w:pPr>
    </w:p>
    <w:p w:rsidR="009D4C47" w:rsidRPr="005A3591" w:rsidRDefault="009D4C47" w:rsidP="009D4C47">
      <w:pPr>
        <w:ind w:firstLineChars="300" w:firstLine="690"/>
        <w:rPr>
          <w:rFonts w:ascii="ＭＳ 明朝" w:hAnsi="ＭＳ 明朝"/>
          <w:sz w:val="22"/>
          <w:szCs w:val="22"/>
        </w:rPr>
      </w:pPr>
      <w:r w:rsidRPr="005A3591">
        <w:rPr>
          <w:rFonts w:ascii="ＭＳ 明朝" w:hAnsi="ＭＳ 明朝" w:hint="eastAsia"/>
          <w:sz w:val="22"/>
          <w:szCs w:val="22"/>
        </w:rPr>
        <w:t>ク　自動車運送事業者に対するコンプライアンスの徹底</w:t>
      </w:r>
    </w:p>
    <w:p w:rsidR="009D4C47" w:rsidRPr="005A3591"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労働基準法（昭和22年法律第49号）等の関係法令等の履行及び運行管理の徹底を図るため、飲酒運転等の悪質違反を犯した事業者、重大事故を引き起こした事業者及び新規参入事業者等に対する監査を徹底するとともに、関係機関合同による監査・監督を実施し、不適切な事業者に対して厳正な処分を行う。</w:t>
      </w:r>
      <w:r>
        <w:rPr>
          <w:rFonts w:ascii="ＭＳ 明朝" w:hAnsi="ＭＳ 明朝" w:hint="eastAsia"/>
          <w:sz w:val="22"/>
          <w:szCs w:val="22"/>
        </w:rPr>
        <w:t>また、ITを活用して効果的・効率的な監査・監督を実施する。</w:t>
      </w:r>
    </w:p>
    <w:p w:rsidR="009D4C47" w:rsidRPr="005A3591" w:rsidRDefault="009D4C47" w:rsidP="009D4C47">
      <w:pPr>
        <w:ind w:leftChars="400" w:left="880" w:firstLineChars="100" w:firstLine="230"/>
        <w:rPr>
          <w:rFonts w:ascii="ＭＳ 明朝" w:hAnsi="ＭＳ 明朝"/>
          <w:sz w:val="22"/>
          <w:szCs w:val="22"/>
        </w:rPr>
      </w:pPr>
      <w:r>
        <w:rPr>
          <w:rFonts w:ascii="ＭＳ 明朝" w:hAnsi="ＭＳ 明朝" w:hint="eastAsia"/>
          <w:sz w:val="22"/>
          <w:szCs w:val="22"/>
        </w:rPr>
        <w:t>2025年大阪・関西万博等多様な輸送ニーズに対応しつつ、</w:t>
      </w:r>
      <w:r w:rsidRPr="005A3591">
        <w:rPr>
          <w:rFonts w:ascii="ＭＳ 明朝" w:hAnsi="ＭＳ 明朝" w:hint="eastAsia"/>
          <w:sz w:val="22"/>
          <w:szCs w:val="22"/>
        </w:rPr>
        <w:t>安全性の確保</w:t>
      </w:r>
      <w:r>
        <w:rPr>
          <w:rFonts w:ascii="ＭＳ 明朝" w:hAnsi="ＭＳ 明朝" w:hint="eastAsia"/>
          <w:sz w:val="22"/>
          <w:szCs w:val="22"/>
        </w:rPr>
        <w:t>を図るため</w:t>
      </w:r>
      <w:r w:rsidRPr="005A3591">
        <w:rPr>
          <w:rFonts w:ascii="ＭＳ 明朝" w:hAnsi="ＭＳ 明朝" w:hint="eastAsia"/>
          <w:sz w:val="22"/>
          <w:szCs w:val="22"/>
        </w:rPr>
        <w:t>、空港等のバス発着場を中心とした街頭</w:t>
      </w:r>
      <w:r>
        <w:rPr>
          <w:rFonts w:ascii="ＭＳ 明朝" w:hAnsi="ＭＳ 明朝" w:hint="eastAsia"/>
          <w:sz w:val="22"/>
          <w:szCs w:val="22"/>
        </w:rPr>
        <w:t>検査等</w:t>
      </w:r>
      <w:r w:rsidRPr="005A3591">
        <w:rPr>
          <w:rFonts w:ascii="ＭＳ 明朝" w:hAnsi="ＭＳ 明朝" w:hint="eastAsia"/>
          <w:sz w:val="22"/>
          <w:szCs w:val="22"/>
        </w:rPr>
        <w:t>を</w:t>
      </w:r>
      <w:r>
        <w:rPr>
          <w:rFonts w:ascii="ＭＳ 明朝" w:hAnsi="ＭＳ 明朝" w:hint="eastAsia"/>
          <w:sz w:val="22"/>
          <w:szCs w:val="22"/>
        </w:rPr>
        <w:t>活用しつつ、</w:t>
      </w:r>
      <w:r w:rsidRPr="005A3591">
        <w:rPr>
          <w:rFonts w:ascii="ＭＳ 明朝" w:hAnsi="ＭＳ 明朝" w:hint="eastAsia"/>
          <w:sz w:val="22"/>
          <w:szCs w:val="22"/>
        </w:rPr>
        <w:t>バス事業における</w:t>
      </w:r>
      <w:r>
        <w:rPr>
          <w:rFonts w:ascii="ＭＳ 明朝" w:hAnsi="ＭＳ 明朝" w:hint="eastAsia"/>
          <w:sz w:val="22"/>
          <w:szCs w:val="22"/>
        </w:rPr>
        <w:t>交替</w:t>
      </w:r>
      <w:r w:rsidRPr="005A3591">
        <w:rPr>
          <w:rFonts w:ascii="ＭＳ 明朝" w:hAnsi="ＭＳ 明朝" w:hint="eastAsia"/>
          <w:sz w:val="22"/>
          <w:szCs w:val="22"/>
        </w:rPr>
        <w:t>運転者の配置、運転者の飲酒・過労等の運行実態を把握</w:t>
      </w:r>
      <w:r>
        <w:rPr>
          <w:rFonts w:ascii="ＭＳ 明朝" w:hAnsi="ＭＳ 明朝" w:hint="eastAsia"/>
          <w:sz w:val="22"/>
          <w:szCs w:val="22"/>
        </w:rPr>
        <w:t>し、</w:t>
      </w:r>
      <w:r w:rsidRPr="005A3591">
        <w:rPr>
          <w:rFonts w:ascii="ＭＳ 明朝" w:hAnsi="ＭＳ 明朝" w:hint="eastAsia"/>
          <w:sz w:val="22"/>
          <w:szCs w:val="22"/>
        </w:rPr>
        <w:t>事業用自動車による事故の未然防止を図る。</w:t>
      </w:r>
    </w:p>
    <w:p w:rsidR="009D4C47" w:rsidRPr="005A3591"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関係行政機関との連携として、相互の連絡会議の開催及び指導監督結果の相互通報制度等の活用により、過労運転に起因する事故等の通報制度の的確な運用と業界指導の徹底を図る。</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事業者団体等関係団体による指導として、国が指定した機関である、適正化事業実施機関を通じ、過労運転・過積載の防止等、運行の安全を確保するための指導の徹底を図る。</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以上のような取組を確実に実施するため、監査体制の充実・強化を重点的に実施する。</w:t>
      </w:r>
    </w:p>
    <w:p w:rsidR="00753F89" w:rsidRDefault="00753F89" w:rsidP="009D4C47">
      <w:pPr>
        <w:ind w:leftChars="400" w:left="880" w:firstLineChars="100" w:firstLine="230"/>
        <w:rPr>
          <w:rFonts w:ascii="ＭＳ 明朝" w:hAnsi="ＭＳ 明朝"/>
          <w:sz w:val="22"/>
          <w:szCs w:val="22"/>
        </w:rPr>
      </w:pPr>
    </w:p>
    <w:p w:rsidR="009D4C47" w:rsidRDefault="009D4C47" w:rsidP="009D4C47">
      <w:pPr>
        <w:ind w:leftChars="200" w:left="440" w:firstLineChars="100" w:firstLine="230"/>
        <w:rPr>
          <w:rFonts w:ascii="ＭＳ 明朝" w:hAnsi="ＭＳ 明朝"/>
          <w:sz w:val="22"/>
          <w:szCs w:val="22"/>
        </w:rPr>
      </w:pPr>
    </w:p>
    <w:p w:rsidR="009D4C47" w:rsidRPr="005A3591" w:rsidRDefault="009D4C47" w:rsidP="009D4C47">
      <w:pPr>
        <w:ind w:firstLineChars="300" w:firstLine="690"/>
        <w:rPr>
          <w:rFonts w:ascii="ＭＳ 明朝" w:hAnsi="ＭＳ 明朝"/>
          <w:sz w:val="22"/>
          <w:szCs w:val="22"/>
        </w:rPr>
      </w:pPr>
      <w:r>
        <w:rPr>
          <w:rFonts w:ascii="ＭＳ 明朝" w:hAnsi="ＭＳ 明朝" w:hint="eastAsia"/>
          <w:sz w:val="22"/>
          <w:szCs w:val="22"/>
        </w:rPr>
        <w:lastRenderedPageBreak/>
        <w:t xml:space="preserve">ケ　</w:t>
      </w:r>
      <w:r w:rsidRPr="005A3591">
        <w:rPr>
          <w:rFonts w:ascii="ＭＳ 明朝" w:hAnsi="ＭＳ 明朝" w:hint="eastAsia"/>
          <w:sz w:val="22"/>
          <w:szCs w:val="22"/>
        </w:rPr>
        <w:t>自動車運送事業安全性評価事業の促進等</w:t>
      </w:r>
    </w:p>
    <w:p w:rsidR="009D4C47" w:rsidRPr="005A3591"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全国貨物自動車運送適正化事業実施機関において、貨物自動車運送事業者について、利用者が安全性の高い事業者を選択することができるようにするとともに、事業者全体の安全性向上に資するものとして実施している「貨物自動車運送事業安全性評価事業」（通称Ｇマーク事業）を促進する。</w:t>
      </w:r>
    </w:p>
    <w:p w:rsidR="009D4C47" w:rsidRDefault="009D4C47" w:rsidP="009D4C47">
      <w:pPr>
        <w:ind w:leftChars="400" w:left="880" w:firstLineChars="100" w:firstLine="230"/>
        <w:rPr>
          <w:rFonts w:ascii="ＭＳ 明朝" w:hAnsi="ＭＳ 明朝"/>
          <w:sz w:val="22"/>
          <w:szCs w:val="22"/>
        </w:rPr>
      </w:pPr>
      <w:r w:rsidRPr="005A3591">
        <w:rPr>
          <w:rFonts w:ascii="ＭＳ 明朝" w:hAnsi="ＭＳ 明朝" w:hint="eastAsia"/>
          <w:sz w:val="22"/>
          <w:szCs w:val="22"/>
        </w:rPr>
        <w:t>また、国、府、市町村及び民間団体等において、貨物自動車運送を伴う業務を発注する際には、それぞれの業務の範囲内で道路交通の安全を推進するとの観点から、安全性優良事業所（通称Ｇマーク認定事業所）の認定状況も踏まえつつ、関係者の理解も得ながら該当事業所が積極的に選択されるよう努める。</w:t>
      </w:r>
    </w:p>
    <w:p w:rsidR="00621DB2" w:rsidRPr="005A3591" w:rsidRDefault="009D4C47" w:rsidP="009D4C47">
      <w:pPr>
        <w:ind w:leftChars="400" w:left="880" w:firstLineChars="100" w:firstLine="230"/>
        <w:rPr>
          <w:rFonts w:ascii="ＭＳ 明朝" w:hAnsi="ＭＳ 明朝"/>
          <w:sz w:val="22"/>
          <w:szCs w:val="22"/>
        </w:rPr>
      </w:pPr>
      <w:r>
        <w:rPr>
          <w:rFonts w:ascii="ＭＳ 明朝" w:hAnsi="ＭＳ 明朝" w:hint="eastAsia"/>
          <w:sz w:val="22"/>
          <w:szCs w:val="22"/>
        </w:rPr>
        <w:t>さらに、貸切バス事業者安全性評価認定実施機関において、貸切バス事業者の安全性や安全の確保に向けた取組状況を評価し、認定・公表することで、貸切バス利用者や旅行会社がより安全性の高い貸切バス事業者を選択しやすくする「貸切バス事業者安全性評価認定制度」を推進し、貸切バス事業者の安全性の確保に向けた意識の向上や取り組みの促進を図り、より安全な貸切バスサービスの提供に努める。</w:t>
      </w:r>
    </w:p>
    <w:p w:rsidR="00621DB2" w:rsidRPr="005A3591" w:rsidRDefault="00621DB2" w:rsidP="00621DB2">
      <w:pPr>
        <w:rPr>
          <w:sz w:val="22"/>
          <w:szCs w:val="22"/>
        </w:rPr>
      </w:pPr>
    </w:p>
    <w:p w:rsidR="00621DB2" w:rsidRPr="005A3591"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⑤　</w:t>
      </w:r>
      <w:r w:rsidR="00621DB2" w:rsidRPr="005A3591">
        <w:rPr>
          <w:rFonts w:ascii="ＭＳ ゴシック" w:eastAsia="ＭＳ ゴシック" w:hAnsi="ＭＳ ゴシック" w:hint="eastAsia"/>
          <w:b/>
          <w:sz w:val="22"/>
          <w:szCs w:val="22"/>
        </w:rPr>
        <w:t>交通労働災害の防止等</w:t>
      </w:r>
    </w:p>
    <w:p w:rsidR="00621DB2" w:rsidRPr="005A3591" w:rsidRDefault="00621DB2" w:rsidP="00621DB2">
      <w:pPr>
        <w:ind w:leftChars="230" w:left="506" w:firstLineChars="100" w:firstLine="230"/>
        <w:rPr>
          <w:rFonts w:ascii="ＭＳ 明朝" w:hAnsi="ＭＳ 明朝"/>
          <w:sz w:val="22"/>
          <w:szCs w:val="22"/>
        </w:rPr>
      </w:pPr>
      <w:r w:rsidRPr="005A3591">
        <w:rPr>
          <w:rFonts w:ascii="ＭＳ 明朝" w:hAnsi="ＭＳ 明朝" w:hint="eastAsia"/>
          <w:sz w:val="22"/>
          <w:szCs w:val="22"/>
        </w:rPr>
        <w:t>ア　交通労働災害の防止</w:t>
      </w:r>
    </w:p>
    <w:p w:rsidR="00621DB2" w:rsidRPr="005A3591" w:rsidRDefault="00621DB2" w:rsidP="00621DB2">
      <w:pPr>
        <w:ind w:leftChars="430" w:left="946" w:firstLineChars="100" w:firstLine="230"/>
        <w:rPr>
          <w:rFonts w:ascii="ＭＳ 明朝" w:hAnsi="ＭＳ 明朝"/>
          <w:sz w:val="22"/>
          <w:szCs w:val="22"/>
        </w:rPr>
      </w:pPr>
      <w:r w:rsidRPr="005A3591">
        <w:rPr>
          <w:rFonts w:ascii="ＭＳ 明朝" w:hAnsi="ＭＳ 明朝" w:hint="eastAsia"/>
          <w:sz w:val="22"/>
          <w:szCs w:val="22"/>
        </w:rPr>
        <w:t>交通労働災害防止のための</w:t>
      </w:r>
      <w:r>
        <w:rPr>
          <w:rFonts w:ascii="ＭＳ 明朝" w:hAnsi="ＭＳ 明朝" w:hint="eastAsia"/>
          <w:sz w:val="22"/>
          <w:szCs w:val="22"/>
        </w:rPr>
        <w:t>ガイドラインの周知徹底を行うことにより、事業場における</w:t>
      </w:r>
      <w:r w:rsidRPr="005A3591">
        <w:rPr>
          <w:rFonts w:ascii="ＭＳ 明朝" w:hAnsi="ＭＳ 明朝" w:hint="eastAsia"/>
          <w:sz w:val="22"/>
          <w:szCs w:val="22"/>
        </w:rPr>
        <w:t>管理体制の確立、適正な労働時間等の管理</w:t>
      </w:r>
      <w:r>
        <w:rPr>
          <w:rFonts w:ascii="ＭＳ 明朝" w:hAnsi="ＭＳ 明朝" w:hint="eastAsia"/>
          <w:sz w:val="22"/>
          <w:szCs w:val="22"/>
        </w:rPr>
        <w:t>、適正な</w:t>
      </w:r>
      <w:r w:rsidRPr="005A3591">
        <w:rPr>
          <w:rFonts w:ascii="ＭＳ 明朝" w:hAnsi="ＭＳ 明朝" w:hint="eastAsia"/>
          <w:sz w:val="22"/>
          <w:szCs w:val="22"/>
        </w:rPr>
        <w:t>走行管理、運転者に対する教育、健康管理</w:t>
      </w:r>
      <w:r>
        <w:rPr>
          <w:rFonts w:ascii="ＭＳ 明朝" w:hAnsi="ＭＳ 明朝" w:hint="eastAsia"/>
          <w:sz w:val="22"/>
          <w:szCs w:val="22"/>
        </w:rPr>
        <w:t>、</w:t>
      </w:r>
      <w:r w:rsidRPr="005A3591">
        <w:rPr>
          <w:rFonts w:ascii="ＭＳ 明朝" w:hAnsi="ＭＳ 明朝" w:hint="eastAsia"/>
          <w:sz w:val="22"/>
          <w:szCs w:val="22"/>
        </w:rPr>
        <w:t>交通労働災害防止に対する意識の高揚</w:t>
      </w:r>
      <w:r>
        <w:rPr>
          <w:rFonts w:ascii="ＭＳ 明朝" w:hAnsi="ＭＳ 明朝" w:hint="eastAsia"/>
          <w:sz w:val="22"/>
          <w:szCs w:val="22"/>
        </w:rPr>
        <w:t>等を促進する。</w:t>
      </w:r>
    </w:p>
    <w:p w:rsidR="00621DB2" w:rsidRPr="005A3591" w:rsidRDefault="00621DB2" w:rsidP="00621DB2">
      <w:pPr>
        <w:ind w:leftChars="430" w:left="946" w:firstLineChars="100" w:firstLine="230"/>
        <w:rPr>
          <w:rFonts w:ascii="ＭＳ 明朝" w:hAnsi="ＭＳ 明朝"/>
          <w:sz w:val="22"/>
          <w:szCs w:val="22"/>
        </w:rPr>
      </w:pPr>
      <w:r w:rsidRPr="005A3591">
        <w:rPr>
          <w:rFonts w:ascii="ＭＳ 明朝" w:hAnsi="ＭＳ 明朝" w:hint="eastAsia"/>
          <w:sz w:val="22"/>
          <w:szCs w:val="22"/>
        </w:rPr>
        <w:t>また、</w:t>
      </w:r>
      <w:r>
        <w:rPr>
          <w:rFonts w:ascii="ＭＳ 明朝" w:hAnsi="ＭＳ 明朝" w:hint="eastAsia"/>
          <w:sz w:val="22"/>
          <w:szCs w:val="22"/>
        </w:rPr>
        <w:t>これらの対策が効果的に実施されるよう関係団体と連携して、事業場における交通労働災害防止</w:t>
      </w:r>
      <w:r w:rsidR="008C6D31">
        <w:rPr>
          <w:rFonts w:ascii="ＭＳ 明朝" w:hAnsi="ＭＳ 明朝" w:hint="eastAsia"/>
          <w:sz w:val="22"/>
          <w:szCs w:val="22"/>
        </w:rPr>
        <w:t>に関する管理者の選任</w:t>
      </w:r>
      <w:r>
        <w:rPr>
          <w:rFonts w:ascii="ＭＳ 明朝" w:hAnsi="ＭＳ 明朝" w:hint="eastAsia"/>
          <w:sz w:val="22"/>
          <w:szCs w:val="22"/>
        </w:rPr>
        <w:t>、交通労働災害防止のためのガイドラインに基づく同管理者及び</w:t>
      </w:r>
      <w:r w:rsidR="008C6D31">
        <w:rPr>
          <w:rFonts w:ascii="ＭＳ 明朝" w:hAnsi="ＭＳ 明朝" w:hint="eastAsia"/>
          <w:sz w:val="22"/>
          <w:szCs w:val="22"/>
        </w:rPr>
        <w:t>運転者</w:t>
      </w:r>
      <w:r>
        <w:rPr>
          <w:rFonts w:ascii="ＭＳ 明朝" w:hAnsi="ＭＳ 明朝" w:hint="eastAsia"/>
          <w:sz w:val="22"/>
          <w:szCs w:val="22"/>
        </w:rPr>
        <w:t>に対する教育の実施を推進するとともに、事業場に対する個別指導等を実施する。</w:t>
      </w:r>
    </w:p>
    <w:p w:rsidR="00621DB2" w:rsidRPr="005A3591" w:rsidRDefault="00621DB2" w:rsidP="00621DB2">
      <w:pPr>
        <w:rPr>
          <w:rFonts w:ascii="ＭＳ 明朝" w:hAnsi="ＭＳ 明朝"/>
          <w:sz w:val="22"/>
          <w:szCs w:val="22"/>
        </w:rPr>
      </w:pPr>
    </w:p>
    <w:p w:rsidR="00621DB2" w:rsidRPr="005A3591" w:rsidRDefault="00621DB2" w:rsidP="00621DB2">
      <w:pPr>
        <w:ind w:leftChars="230" w:left="506" w:firstLineChars="100" w:firstLine="230"/>
        <w:rPr>
          <w:rFonts w:ascii="ＭＳ 明朝" w:hAnsi="ＭＳ 明朝"/>
          <w:sz w:val="22"/>
          <w:szCs w:val="22"/>
        </w:rPr>
      </w:pPr>
      <w:r w:rsidRPr="005A3591">
        <w:rPr>
          <w:rFonts w:ascii="ＭＳ 明朝" w:hAnsi="ＭＳ 明朝" w:hint="eastAsia"/>
          <w:sz w:val="22"/>
          <w:szCs w:val="22"/>
        </w:rPr>
        <w:t>イ　運転者の労働条件の適正化等</w:t>
      </w:r>
    </w:p>
    <w:p w:rsidR="00621DB2" w:rsidRPr="005A3591" w:rsidRDefault="00621DB2" w:rsidP="00621DB2">
      <w:pPr>
        <w:ind w:leftChars="430" w:left="946" w:firstLineChars="100" w:firstLine="230"/>
        <w:rPr>
          <w:rFonts w:ascii="ＭＳ 明朝" w:hAnsi="ＭＳ 明朝"/>
          <w:sz w:val="22"/>
          <w:szCs w:val="22"/>
        </w:rPr>
      </w:pPr>
      <w:r w:rsidRPr="005A3591">
        <w:rPr>
          <w:rFonts w:ascii="ＭＳ 明朝" w:hAnsi="ＭＳ 明朝" w:hint="eastAsia"/>
          <w:sz w:val="22"/>
          <w:szCs w:val="22"/>
        </w:rPr>
        <w:t>自動車運転者の労働時間、休日、割増賃金、賃金形態等の労働条件の改善を図るため、労働基準法等の関係法令及び「自動車運転者の労働時間等の改善のための基準」（平成元年労働省告示第７号）の履行を確保するため</w:t>
      </w:r>
      <w:r>
        <w:rPr>
          <w:rFonts w:ascii="ＭＳ 明朝" w:hAnsi="ＭＳ 明朝" w:hint="eastAsia"/>
          <w:sz w:val="22"/>
          <w:szCs w:val="22"/>
        </w:rPr>
        <w:t>の監督指導を実施する</w:t>
      </w:r>
      <w:r w:rsidRPr="005A3591">
        <w:rPr>
          <w:rFonts w:ascii="ＭＳ 明朝" w:hAnsi="ＭＳ 明朝" w:hint="eastAsia"/>
          <w:sz w:val="22"/>
          <w:szCs w:val="22"/>
        </w:rPr>
        <w:t>。</w:t>
      </w:r>
    </w:p>
    <w:p w:rsidR="00621DB2" w:rsidRPr="005A3591" w:rsidRDefault="00621DB2" w:rsidP="00621DB2">
      <w:pPr>
        <w:ind w:leftChars="452" w:left="994" w:firstLineChars="100" w:firstLine="230"/>
        <w:rPr>
          <w:rFonts w:ascii="ＭＳ 明朝" w:hAnsi="ＭＳ 明朝"/>
          <w:strike/>
          <w:color w:val="FF0000"/>
          <w:sz w:val="22"/>
          <w:szCs w:val="22"/>
        </w:rPr>
      </w:pPr>
      <w:r w:rsidRPr="005A3591">
        <w:rPr>
          <w:rFonts w:ascii="ＭＳ 明朝" w:hAnsi="ＭＳ 明朝" w:hint="eastAsia"/>
          <w:sz w:val="22"/>
          <w:szCs w:val="22"/>
        </w:rPr>
        <w:t>また、関係行政機関</w:t>
      </w:r>
      <w:r>
        <w:rPr>
          <w:rFonts w:ascii="ＭＳ 明朝" w:hAnsi="ＭＳ 明朝" w:hint="eastAsia"/>
          <w:sz w:val="22"/>
          <w:szCs w:val="22"/>
        </w:rPr>
        <w:t>において相互の連絡会議の開催及び監査・監督結果の</w:t>
      </w:r>
      <w:r w:rsidRPr="00A24A94">
        <w:rPr>
          <w:rFonts w:ascii="ＭＳ 明朝" w:hAnsi="ＭＳ 明朝" w:hint="eastAsia"/>
          <w:sz w:val="22"/>
          <w:szCs w:val="22"/>
        </w:rPr>
        <w:t>相互通報制度等の</w:t>
      </w:r>
      <w:r>
        <w:rPr>
          <w:rFonts w:ascii="ＭＳ 明朝" w:hAnsi="ＭＳ 明朝" w:hint="eastAsia"/>
          <w:sz w:val="22"/>
          <w:szCs w:val="22"/>
        </w:rPr>
        <w:t>活用を図るとともに、必要に応じ</w:t>
      </w:r>
      <w:r w:rsidRPr="00A24A94">
        <w:rPr>
          <w:rFonts w:ascii="ＭＳ 明朝" w:hAnsi="ＭＳ 明朝" w:hint="eastAsia"/>
          <w:sz w:val="22"/>
          <w:szCs w:val="22"/>
        </w:rPr>
        <w:t>合同</w:t>
      </w:r>
      <w:r>
        <w:rPr>
          <w:rFonts w:ascii="ＭＳ 明朝" w:hAnsi="ＭＳ 明朝" w:hint="eastAsia"/>
          <w:sz w:val="22"/>
          <w:szCs w:val="22"/>
        </w:rPr>
        <w:t>による</w:t>
      </w:r>
      <w:r w:rsidRPr="00A24A94">
        <w:rPr>
          <w:rFonts w:ascii="ＭＳ 明朝" w:hAnsi="ＭＳ 明朝" w:hint="eastAsia"/>
          <w:sz w:val="22"/>
          <w:szCs w:val="22"/>
        </w:rPr>
        <w:t>監査・監督を実施する。</w:t>
      </w:r>
    </w:p>
    <w:p w:rsidR="00621DB2" w:rsidRPr="00D01E06" w:rsidRDefault="00621DB2" w:rsidP="00621DB2">
      <w:pPr>
        <w:rPr>
          <w:sz w:val="22"/>
          <w:szCs w:val="22"/>
        </w:rPr>
      </w:pPr>
    </w:p>
    <w:p w:rsidR="00621DB2" w:rsidRPr="005A3591"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⑥　</w:t>
      </w:r>
      <w:r w:rsidR="00621DB2" w:rsidRPr="005A3591">
        <w:rPr>
          <w:rFonts w:ascii="ＭＳ ゴシック" w:eastAsia="ＭＳ ゴシック" w:hAnsi="ＭＳ ゴシック" w:hint="eastAsia"/>
          <w:b/>
          <w:sz w:val="22"/>
          <w:szCs w:val="22"/>
        </w:rPr>
        <w:t>道路交通に関連する情報の充実</w:t>
      </w:r>
    </w:p>
    <w:p w:rsidR="00621DB2" w:rsidRPr="005A3591" w:rsidRDefault="00621DB2" w:rsidP="00621DB2">
      <w:pPr>
        <w:ind w:leftChars="230" w:left="506" w:firstLineChars="100" w:firstLine="230"/>
        <w:rPr>
          <w:sz w:val="22"/>
          <w:szCs w:val="22"/>
        </w:rPr>
      </w:pPr>
      <w:r w:rsidRPr="005A3591">
        <w:rPr>
          <w:rFonts w:hint="eastAsia"/>
          <w:sz w:val="22"/>
          <w:szCs w:val="22"/>
        </w:rPr>
        <w:t>ア　危険物輸送に関する情報提供の充実等</w:t>
      </w:r>
    </w:p>
    <w:p w:rsidR="00621DB2" w:rsidRPr="005A3591" w:rsidRDefault="00621DB2" w:rsidP="00621DB2">
      <w:pPr>
        <w:ind w:leftChars="430" w:left="946" w:firstLineChars="100" w:firstLine="230"/>
        <w:rPr>
          <w:sz w:val="22"/>
          <w:szCs w:val="22"/>
        </w:rPr>
      </w:pPr>
      <w:r w:rsidRPr="005A3591">
        <w:rPr>
          <w:rFonts w:hint="eastAsia"/>
          <w:sz w:val="22"/>
          <w:szCs w:val="22"/>
        </w:rPr>
        <w:t>危険物の輸送時の事故による大規模な災害を未然に防止し、災害が発生した場合の被害の軽減に資する情報提供の充実等を図るため、イエローカード（危</w:t>
      </w:r>
      <w:r w:rsidRPr="005A3591">
        <w:rPr>
          <w:rFonts w:hint="eastAsia"/>
          <w:sz w:val="22"/>
          <w:szCs w:val="22"/>
        </w:rPr>
        <w:lastRenderedPageBreak/>
        <w:t>険有害物質の性状、</w:t>
      </w:r>
      <w:r>
        <w:rPr>
          <w:rFonts w:hint="eastAsia"/>
          <w:sz w:val="22"/>
          <w:szCs w:val="22"/>
        </w:rPr>
        <w:t>事故発生時の応急措置、緊急通報・連絡先等</w:t>
      </w:r>
      <w:r w:rsidR="00D82364">
        <w:rPr>
          <w:rFonts w:hint="eastAsia"/>
          <w:sz w:val="22"/>
          <w:szCs w:val="22"/>
        </w:rPr>
        <w:t>、</w:t>
      </w:r>
      <w:r>
        <w:rPr>
          <w:rFonts w:hint="eastAsia"/>
          <w:sz w:val="22"/>
          <w:szCs w:val="22"/>
        </w:rPr>
        <w:t>事故</w:t>
      </w:r>
      <w:r w:rsidRPr="005A3591">
        <w:rPr>
          <w:rFonts w:hint="eastAsia"/>
          <w:sz w:val="22"/>
          <w:szCs w:val="22"/>
        </w:rPr>
        <w:t>の際必要な情報を記載した緊急連絡カード）の携行、関係法令の遵守、乗務員教育の実施等について危険物運送事業者の指導を強化する。</w:t>
      </w:r>
    </w:p>
    <w:p w:rsidR="00621DB2" w:rsidRPr="005A3591" w:rsidRDefault="00621DB2" w:rsidP="00621DB2">
      <w:pPr>
        <w:ind w:leftChars="430" w:left="946" w:firstLineChars="100" w:firstLine="230"/>
        <w:rPr>
          <w:sz w:val="22"/>
          <w:szCs w:val="22"/>
        </w:rPr>
      </w:pPr>
      <w:r w:rsidRPr="005A3591">
        <w:rPr>
          <w:rFonts w:hint="eastAsia"/>
          <w:sz w:val="22"/>
          <w:szCs w:val="22"/>
        </w:rPr>
        <w:t>また、危険物運搬車両の交通事故による危険物の漏洩等が発生した場合に、安全かつ迅速に事故処理等を行うため、危険物災害等情報支援システムの充実を図る。</w:t>
      </w:r>
    </w:p>
    <w:p w:rsidR="00621DB2" w:rsidRPr="005A3591" w:rsidRDefault="00621DB2" w:rsidP="00621DB2">
      <w:pPr>
        <w:rPr>
          <w:sz w:val="22"/>
          <w:szCs w:val="22"/>
        </w:rPr>
      </w:pPr>
    </w:p>
    <w:p w:rsidR="00621DB2" w:rsidRPr="005A3591" w:rsidRDefault="00621DB2" w:rsidP="00621DB2">
      <w:pPr>
        <w:ind w:firstLineChars="300" w:firstLine="690"/>
        <w:rPr>
          <w:rFonts w:ascii="ＭＳ 明朝" w:hAnsi="ＭＳ 明朝"/>
          <w:sz w:val="22"/>
          <w:szCs w:val="22"/>
        </w:rPr>
      </w:pPr>
      <w:r w:rsidRPr="005A3591">
        <w:rPr>
          <w:rFonts w:ascii="ＭＳ 明朝" w:hAnsi="ＭＳ 明朝" w:hint="eastAsia"/>
          <w:sz w:val="22"/>
          <w:szCs w:val="22"/>
        </w:rPr>
        <w:t xml:space="preserve">イ　国際海上コンテナの陸上輸送にかかる安全対策 </w:t>
      </w:r>
    </w:p>
    <w:p w:rsidR="00621DB2" w:rsidRPr="005A3591" w:rsidRDefault="00621DB2" w:rsidP="00621DB2">
      <w:pPr>
        <w:ind w:leftChars="400" w:left="880" w:firstLineChars="97" w:firstLine="223"/>
        <w:rPr>
          <w:rFonts w:ascii="ＭＳ 明朝" w:hAnsi="ＭＳ 明朝" w:cs="ＭＳ 明朝"/>
          <w:sz w:val="22"/>
          <w:szCs w:val="22"/>
        </w:rPr>
      </w:pPr>
      <w:r w:rsidRPr="005A3591">
        <w:rPr>
          <w:rFonts w:ascii="ＭＳ 明朝" w:hAnsi="ＭＳ 明朝" w:cs="ＭＳ 明朝" w:hint="eastAsia"/>
          <w:sz w:val="22"/>
          <w:szCs w:val="22"/>
        </w:rPr>
        <w:t>国際海上コンテナの陸上輸送における安全の確保を図るため、コンテナ</w:t>
      </w:r>
      <w:r>
        <w:rPr>
          <w:rFonts w:ascii="ＭＳ 明朝" w:hAnsi="ＭＳ 明朝" w:cs="ＭＳ 明朝" w:hint="eastAsia"/>
          <w:sz w:val="22"/>
          <w:szCs w:val="22"/>
        </w:rPr>
        <w:t>内に収納された</w:t>
      </w:r>
      <w:r w:rsidRPr="005A3591">
        <w:rPr>
          <w:rFonts w:ascii="ＭＳ 明朝" w:hAnsi="ＭＳ 明朝" w:cs="ＭＳ 明朝" w:hint="eastAsia"/>
          <w:sz w:val="22"/>
          <w:szCs w:val="22"/>
        </w:rPr>
        <w:t>貨物の</w:t>
      </w:r>
      <w:r>
        <w:rPr>
          <w:rFonts w:ascii="ＭＳ 明朝" w:hAnsi="ＭＳ 明朝" w:cs="ＭＳ 明朝" w:hint="eastAsia"/>
          <w:sz w:val="22"/>
          <w:szCs w:val="22"/>
        </w:rPr>
        <w:t>品目、</w:t>
      </w:r>
      <w:r w:rsidRPr="005A3591">
        <w:rPr>
          <w:rFonts w:ascii="ＭＳ 明朝" w:hAnsi="ＭＳ 明朝" w:cs="ＭＳ 明朝" w:hint="eastAsia"/>
          <w:sz w:val="22"/>
          <w:szCs w:val="22"/>
        </w:rPr>
        <w:t>重量</w:t>
      </w:r>
      <w:r>
        <w:rPr>
          <w:rFonts w:ascii="ＭＳ 明朝" w:hAnsi="ＭＳ 明朝" w:cs="ＭＳ 明朝" w:hint="eastAsia"/>
          <w:sz w:val="22"/>
          <w:szCs w:val="22"/>
        </w:rPr>
        <w:t>、梱包等</w:t>
      </w:r>
      <w:r w:rsidRPr="005A3591">
        <w:rPr>
          <w:rFonts w:ascii="ＭＳ 明朝" w:hAnsi="ＭＳ 明朝" w:cs="ＭＳ 明朝" w:hint="eastAsia"/>
          <w:sz w:val="22"/>
          <w:szCs w:val="22"/>
        </w:rPr>
        <w:t>に関する情報の伝達やコンテナロックの確実な実施等を内容とする「国際海上コンテナの陸上における安全輸送ガイドライン」</w:t>
      </w:r>
      <w:r>
        <w:rPr>
          <w:rFonts w:ascii="ＭＳ 明朝" w:hAnsi="ＭＳ 明朝" w:cs="ＭＳ 明朝" w:hint="eastAsia"/>
          <w:sz w:val="22"/>
          <w:szCs w:val="22"/>
        </w:rPr>
        <w:t>について、</w:t>
      </w:r>
      <w:r w:rsidRPr="005A3591">
        <w:rPr>
          <w:rFonts w:ascii="ＭＳ 明朝" w:hAnsi="ＭＳ 明朝" w:cs="ＭＳ 明朝" w:hint="eastAsia"/>
          <w:sz w:val="22"/>
          <w:szCs w:val="22"/>
        </w:rPr>
        <w:t>地方連絡会議や関係業界を通じて、現場への周知徹底を図る。</w:t>
      </w:r>
    </w:p>
    <w:p w:rsidR="00621DB2" w:rsidRPr="005A3591" w:rsidRDefault="00621DB2" w:rsidP="00621DB2">
      <w:pPr>
        <w:rPr>
          <w:sz w:val="22"/>
          <w:szCs w:val="22"/>
        </w:rPr>
      </w:pPr>
    </w:p>
    <w:p w:rsidR="00621DB2" w:rsidRPr="005A3591" w:rsidRDefault="00621DB2" w:rsidP="00621DB2">
      <w:pPr>
        <w:ind w:leftChars="230" w:left="506" w:firstLineChars="100" w:firstLine="230"/>
        <w:rPr>
          <w:sz w:val="22"/>
          <w:szCs w:val="22"/>
        </w:rPr>
      </w:pPr>
      <w:r w:rsidRPr="005A3591">
        <w:rPr>
          <w:rFonts w:hint="eastAsia"/>
          <w:sz w:val="22"/>
          <w:szCs w:val="22"/>
        </w:rPr>
        <w:t>ウ　気象情報等の充実</w:t>
      </w:r>
    </w:p>
    <w:p w:rsidR="00621DB2" w:rsidRDefault="00621DB2" w:rsidP="00621DB2">
      <w:pPr>
        <w:ind w:leftChars="430" w:left="946" w:firstLineChars="100" w:firstLine="230"/>
        <w:rPr>
          <w:sz w:val="22"/>
          <w:szCs w:val="22"/>
        </w:rPr>
      </w:pPr>
      <w:r w:rsidRPr="005A3591">
        <w:rPr>
          <w:rFonts w:hint="eastAsia"/>
          <w:sz w:val="22"/>
          <w:szCs w:val="22"/>
        </w:rPr>
        <w:t>道路交通に影響を及ぼす台風、大雨、</w:t>
      </w:r>
      <w:r>
        <w:rPr>
          <w:rFonts w:hint="eastAsia"/>
          <w:sz w:val="22"/>
          <w:szCs w:val="22"/>
        </w:rPr>
        <w:t>大雪、</w:t>
      </w:r>
      <w:r w:rsidRPr="005A3591">
        <w:rPr>
          <w:rFonts w:hint="eastAsia"/>
          <w:sz w:val="22"/>
          <w:szCs w:val="22"/>
        </w:rPr>
        <w:t>竜巻等の激しい突風、地震、津波等の自然現象</w:t>
      </w:r>
      <w:r>
        <w:rPr>
          <w:rFonts w:hint="eastAsia"/>
          <w:sz w:val="22"/>
          <w:szCs w:val="22"/>
        </w:rPr>
        <w:t>を</w:t>
      </w:r>
      <w:r w:rsidRPr="005A3591">
        <w:rPr>
          <w:rFonts w:hint="eastAsia"/>
          <w:sz w:val="22"/>
          <w:szCs w:val="22"/>
        </w:rPr>
        <w:t>的確</w:t>
      </w:r>
      <w:r>
        <w:rPr>
          <w:rFonts w:hint="eastAsia"/>
          <w:sz w:val="22"/>
          <w:szCs w:val="22"/>
        </w:rPr>
        <w:t>に把握し、特別警報・警報・予報等の適時・適切な発表及び迅速な伝達に努めるとともに、これらの情報の質的向上に努める。また、道路の降雪状況や路面状況等を収集し、道路利用者に提供する道路情報提供装置等の整備を推進する。</w:t>
      </w:r>
    </w:p>
    <w:p w:rsidR="00621DB2" w:rsidRDefault="00CF0B7D" w:rsidP="00621DB2">
      <w:pPr>
        <w:ind w:leftChars="430" w:left="946" w:firstLineChars="100" w:firstLine="230"/>
        <w:rPr>
          <w:sz w:val="22"/>
          <w:szCs w:val="22"/>
        </w:rPr>
      </w:pPr>
      <w:r>
        <w:rPr>
          <w:rFonts w:hint="eastAsia"/>
          <w:sz w:val="22"/>
          <w:szCs w:val="22"/>
        </w:rPr>
        <w:t>さらに、気象、地震、津波</w:t>
      </w:r>
      <w:r w:rsidR="00621DB2">
        <w:rPr>
          <w:rFonts w:hint="eastAsia"/>
          <w:sz w:val="22"/>
          <w:szCs w:val="22"/>
        </w:rPr>
        <w:t>等に関する観測施</w:t>
      </w:r>
      <w:r w:rsidR="00621DB2" w:rsidRPr="00312CA4">
        <w:rPr>
          <w:rFonts w:ascii="ＭＳ 明朝" w:hAnsi="ＭＳ 明朝" w:hint="eastAsia"/>
          <w:sz w:val="22"/>
          <w:szCs w:val="22"/>
        </w:rPr>
        <w:t>設を適切に整備</w:t>
      </w:r>
      <w:r>
        <w:rPr>
          <w:rFonts w:ascii="ＭＳ 明朝" w:hAnsi="ＭＳ 明朝" w:hint="eastAsia"/>
          <w:sz w:val="22"/>
          <w:szCs w:val="22"/>
        </w:rPr>
        <w:t>・</w:t>
      </w:r>
      <w:r w:rsidR="00621DB2" w:rsidRPr="00312CA4">
        <w:rPr>
          <w:rFonts w:ascii="ＭＳ 明朝" w:hAnsi="ＭＳ 明朝" w:hint="eastAsia"/>
          <w:sz w:val="22"/>
          <w:szCs w:val="22"/>
        </w:rPr>
        <w:t>配置し、維持するとともに、防災関係機関等との間の情報の共有や</w:t>
      </w:r>
      <w:r w:rsidR="00621DB2" w:rsidRPr="00312CA4">
        <w:rPr>
          <w:rFonts w:ascii="ＭＳ 明朝" w:hAnsi="ＭＳ 明朝"/>
          <w:sz w:val="22"/>
          <w:szCs w:val="22"/>
        </w:rPr>
        <w:t>ICT</w:t>
      </w:r>
      <w:r w:rsidR="00621DB2">
        <w:rPr>
          <w:rFonts w:ascii="ＭＳ 明朝" w:hAnsi="ＭＳ 明朝" w:hint="eastAsia"/>
          <w:sz w:val="22"/>
          <w:szCs w:val="22"/>
        </w:rPr>
        <w:t>を活用した観測・監視体制の強化を図るものとする。このほか、広報や講習会等を通じて気象知識の普及に努める。</w:t>
      </w:r>
    </w:p>
    <w:p w:rsidR="00621DB2" w:rsidRDefault="00621DB2" w:rsidP="00621DB2">
      <w:pPr>
        <w:widowControl/>
        <w:jc w:val="left"/>
        <w:rPr>
          <w:sz w:val="22"/>
          <w:szCs w:val="22"/>
        </w:rPr>
      </w:pPr>
    </w:p>
    <w:p w:rsidR="00621DB2" w:rsidRDefault="00621DB2" w:rsidP="00621DB2">
      <w:pPr>
        <w:widowControl/>
        <w:jc w:val="left"/>
        <w:rPr>
          <w:sz w:val="22"/>
          <w:szCs w:val="22"/>
        </w:rPr>
      </w:pPr>
    </w:p>
    <w:p w:rsidR="00621DB2" w:rsidRDefault="00621DB2" w:rsidP="00621DB2">
      <w:pPr>
        <w:widowControl/>
        <w:jc w:val="left"/>
        <w:rPr>
          <w:sz w:val="22"/>
          <w:szCs w:val="22"/>
        </w:rPr>
      </w:pPr>
    </w:p>
    <w:p w:rsidR="00621DB2" w:rsidRDefault="00621DB2" w:rsidP="00621DB2">
      <w:pPr>
        <w:widowControl/>
        <w:jc w:val="left"/>
        <w:rPr>
          <w:sz w:val="22"/>
          <w:szCs w:val="22"/>
        </w:rPr>
      </w:pPr>
    </w:p>
    <w:p w:rsidR="00B10EB6" w:rsidRDefault="00B10EB6" w:rsidP="00621DB2">
      <w:pPr>
        <w:widowControl/>
        <w:jc w:val="left"/>
        <w:rPr>
          <w:sz w:val="22"/>
          <w:szCs w:val="22"/>
        </w:rPr>
      </w:pPr>
      <w:r>
        <w:rPr>
          <w:sz w:val="22"/>
          <w:szCs w:val="22"/>
        </w:rPr>
        <w:br w:type="page"/>
      </w:r>
    </w:p>
    <w:p w:rsidR="00621DB2" w:rsidRPr="00671B6D" w:rsidRDefault="007251EE" w:rsidP="007251EE">
      <w:pPr>
        <w:autoSpaceDN w:val="0"/>
        <w:ind w:firstLineChars="100" w:firstLine="231"/>
        <w:rPr>
          <w:rFonts w:ascii="ＭＳ ゴシック" w:eastAsia="ＭＳ ゴシック" w:hAnsi="ＭＳ ゴシック"/>
          <w:b/>
          <w:sz w:val="22"/>
          <w:szCs w:val="22"/>
        </w:rPr>
      </w:pPr>
      <w:r>
        <w:rPr>
          <w:rFonts w:ascii="ＭＳ ゴシック" w:eastAsia="ＭＳ ゴシック" w:hAnsi="ＭＳ ゴシック" w:hint="eastAsia"/>
          <w:b/>
          <w:sz w:val="22"/>
          <w:szCs w:val="22"/>
        </w:rPr>
        <w:lastRenderedPageBreak/>
        <w:t>（４）</w:t>
      </w:r>
      <w:r w:rsidR="00621DB2" w:rsidRPr="00671B6D">
        <w:rPr>
          <w:rFonts w:ascii="ＭＳ ゴシック" w:eastAsia="ＭＳ ゴシック" w:hAnsi="ＭＳ ゴシック" w:hint="eastAsia"/>
          <w:b/>
          <w:sz w:val="22"/>
          <w:szCs w:val="22"/>
        </w:rPr>
        <w:t>車両の安全性の確保</w:t>
      </w:r>
    </w:p>
    <w:p w:rsidR="00621DB2" w:rsidRDefault="00621DB2" w:rsidP="00621DB2">
      <w:pPr>
        <w:ind w:left="460" w:hangingChars="200" w:hanging="460"/>
        <w:rPr>
          <w:rFonts w:ascii="ＭＳ 明朝" w:hAnsi="ＭＳ 明朝"/>
          <w:sz w:val="22"/>
          <w:szCs w:val="22"/>
        </w:rPr>
      </w:pPr>
      <w:r w:rsidRPr="00671B6D">
        <w:rPr>
          <w:rFonts w:ascii="ＭＳ 明朝" w:hAnsi="ＭＳ 明朝" w:hint="eastAsia"/>
          <w:sz w:val="22"/>
          <w:szCs w:val="22"/>
        </w:rPr>
        <w:t xml:space="preserve">　　　</w:t>
      </w:r>
      <w:r>
        <w:rPr>
          <w:rFonts w:ascii="ＭＳ 明朝" w:hAnsi="ＭＳ 明朝" w:hint="eastAsia"/>
          <w:sz w:val="22"/>
          <w:szCs w:val="22"/>
        </w:rPr>
        <w:t>近年、自動車に関する技術の進歩は目覚ましく、様々な先進安全技術の開発・実用化が急速に進んでいる。交通事故のほとんどが運転者の交通ルール違反や運転操作ミスに起因している状況において、こうした技術の活用・普及促進により、交通事故の飛躍的な</w:t>
      </w:r>
      <w:r w:rsidR="007C08C8">
        <w:rPr>
          <w:rFonts w:ascii="ＭＳ 明朝" w:hAnsi="ＭＳ 明朝" w:hint="eastAsia"/>
          <w:sz w:val="22"/>
          <w:szCs w:val="22"/>
        </w:rPr>
        <w:t>減少</w:t>
      </w:r>
      <w:r>
        <w:rPr>
          <w:rFonts w:ascii="ＭＳ 明朝" w:hAnsi="ＭＳ 明朝" w:hint="eastAsia"/>
          <w:sz w:val="22"/>
          <w:szCs w:val="22"/>
        </w:rPr>
        <w:t>が期待できると考えられる。既に衝突被害軽減ブレーキの普及等に伴い、事故件数及び死傷者数は減少傾向にあるものの、交通事故は依然として高水準にあり、相次いで発生している高齢運転者による事故や子供の安全確保も喫緊の課題であることから、自家用自動車及び事業用自動車双方における先進安全技術の更なる性能向上及び活用・普及促進により着実に交通安全を確保していくことが肝要である。</w:t>
      </w:r>
    </w:p>
    <w:p w:rsidR="00621DB2" w:rsidRDefault="00621DB2" w:rsidP="00621DB2">
      <w:pPr>
        <w:ind w:left="460" w:hangingChars="200" w:hanging="460"/>
        <w:rPr>
          <w:rFonts w:ascii="ＭＳ 明朝" w:hAnsi="ＭＳ 明朝"/>
          <w:sz w:val="22"/>
          <w:szCs w:val="22"/>
        </w:rPr>
      </w:pPr>
      <w:r>
        <w:rPr>
          <w:rFonts w:ascii="ＭＳ 明朝" w:hAnsi="ＭＳ 明朝" w:hint="eastAsia"/>
          <w:sz w:val="22"/>
          <w:szCs w:val="22"/>
        </w:rPr>
        <w:t xml:space="preserve">　　　このような認識の下、従来取り組んできた衝突時の被害軽減対策の進化・成熟化を図ることに加え、事故を未然に防止する予防安全対策について、自動運転技術を含む先進安全技術のより一層の普及促進・高度化等により、更なる充実を図る必要がある。</w:t>
      </w:r>
    </w:p>
    <w:p w:rsidR="00621DB2" w:rsidRDefault="00621DB2" w:rsidP="00621DB2">
      <w:pPr>
        <w:ind w:left="460" w:hangingChars="200" w:hanging="460"/>
        <w:rPr>
          <w:rFonts w:ascii="ＭＳ 明朝" w:hAnsi="ＭＳ 明朝"/>
          <w:sz w:val="22"/>
          <w:szCs w:val="22"/>
        </w:rPr>
      </w:pPr>
      <w:r>
        <w:rPr>
          <w:rFonts w:ascii="ＭＳ 明朝" w:hAnsi="ＭＳ 明朝" w:hint="eastAsia"/>
          <w:sz w:val="22"/>
          <w:szCs w:val="22"/>
        </w:rPr>
        <w:t xml:space="preserve">　　　ただし、先進安全技術を円滑かつ効果的に社会に導入していくためには、最低限の安全性を確保するための基準の策定等に加え、運転者がその機能を正確に把握して正しく使用してもらうための対策も重要である。</w:t>
      </w:r>
    </w:p>
    <w:p w:rsidR="00621DB2" w:rsidRDefault="00621DB2" w:rsidP="00621DB2">
      <w:pPr>
        <w:ind w:left="460" w:hangingChars="200" w:hanging="460"/>
        <w:rPr>
          <w:rFonts w:ascii="ＭＳ 明朝" w:hAnsi="ＭＳ 明朝"/>
          <w:sz w:val="22"/>
          <w:szCs w:val="22"/>
        </w:rPr>
      </w:pPr>
      <w:r>
        <w:rPr>
          <w:rFonts w:ascii="ＭＳ 明朝" w:hAnsi="ＭＳ 明朝" w:hint="eastAsia"/>
          <w:sz w:val="22"/>
          <w:szCs w:val="22"/>
        </w:rPr>
        <w:t xml:space="preserve">　　　先進技術の導入により自動車の構造が複雑化するなか、使用過程においてその機能を適切に維持するためには、これまで以上に適切な保守管理が重要となる。特に自動運転技術については、誤作動を起こした場合は事故に直結する可能性が高いことから、その機能を適切に保守管理するための仕組みや体制の整備が求められ、自動車整備事業及び自動車検査の精度においても適切に対応しなければならない。</w:t>
      </w:r>
    </w:p>
    <w:p w:rsidR="00621DB2" w:rsidRDefault="00621DB2" w:rsidP="00621DB2">
      <w:pPr>
        <w:ind w:leftChars="210" w:left="462" w:firstLineChars="100" w:firstLine="230"/>
        <w:rPr>
          <w:rFonts w:ascii="ＭＳ 明朝" w:hAnsi="ＭＳ 明朝"/>
          <w:sz w:val="22"/>
          <w:szCs w:val="22"/>
        </w:rPr>
      </w:pPr>
    </w:p>
    <w:p w:rsidR="00621DB2"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①　</w:t>
      </w:r>
      <w:r w:rsidR="00621DB2" w:rsidRPr="00671B6D">
        <w:rPr>
          <w:rFonts w:ascii="ＭＳ ゴシック" w:eastAsia="ＭＳ ゴシック" w:hAnsi="ＭＳ ゴシック" w:hint="eastAsia"/>
          <w:b/>
          <w:sz w:val="22"/>
          <w:szCs w:val="22"/>
        </w:rPr>
        <w:t>自動</w:t>
      </w:r>
      <w:r w:rsidR="00621DB2">
        <w:rPr>
          <w:rFonts w:ascii="ＭＳ ゴシック" w:eastAsia="ＭＳ ゴシック" w:hAnsi="ＭＳ ゴシック" w:hint="eastAsia"/>
          <w:b/>
          <w:sz w:val="22"/>
          <w:szCs w:val="22"/>
        </w:rPr>
        <w:t>運転</w:t>
      </w:r>
      <w:r w:rsidR="003E4DCD">
        <w:rPr>
          <w:rFonts w:ascii="ＭＳ ゴシック" w:eastAsia="ＭＳ ゴシック" w:hAnsi="ＭＳ ゴシック" w:hint="eastAsia"/>
          <w:b/>
          <w:sz w:val="22"/>
          <w:szCs w:val="22"/>
        </w:rPr>
        <w:t>車</w:t>
      </w:r>
      <w:r w:rsidR="00621DB2">
        <w:rPr>
          <w:rFonts w:ascii="ＭＳ ゴシック" w:eastAsia="ＭＳ ゴシック" w:hAnsi="ＭＳ ゴシック" w:hint="eastAsia"/>
          <w:b/>
          <w:sz w:val="22"/>
          <w:szCs w:val="22"/>
        </w:rPr>
        <w:t>の安全対策・活用の推進</w:t>
      </w:r>
    </w:p>
    <w:p w:rsidR="00621DB2" w:rsidRDefault="00621DB2" w:rsidP="00621DB2">
      <w:pPr>
        <w:ind w:leftChars="322" w:left="708" w:firstLineChars="91" w:firstLine="209"/>
        <w:rPr>
          <w:rFonts w:ascii="ＭＳ 明朝" w:hAnsi="ＭＳ 明朝"/>
          <w:sz w:val="22"/>
          <w:szCs w:val="22"/>
        </w:rPr>
      </w:pPr>
      <w:r w:rsidRPr="00312CA4">
        <w:rPr>
          <w:rFonts w:ascii="ＭＳ 明朝" w:hAnsi="ＭＳ 明朝" w:hint="eastAsia"/>
          <w:sz w:val="22"/>
          <w:szCs w:val="22"/>
        </w:rPr>
        <w:t>交通事故の多くが</w:t>
      </w:r>
      <w:r>
        <w:rPr>
          <w:rFonts w:ascii="ＭＳ 明朝" w:hAnsi="ＭＳ 明朝" w:hint="eastAsia"/>
          <w:sz w:val="22"/>
          <w:szCs w:val="22"/>
        </w:rPr>
        <w:t>運転者のミスに起因しているため、先進安全技術の活用に加え、自動運転の実用化は交通安全の飛躍的向上に資する可能性があると考えられる。一方で、自動運転技術は開発途上の技術でもあることから、自動運転</w:t>
      </w:r>
      <w:r w:rsidR="003E4DCD">
        <w:rPr>
          <w:rFonts w:ascii="ＭＳ 明朝" w:hAnsi="ＭＳ 明朝" w:hint="eastAsia"/>
          <w:sz w:val="22"/>
          <w:szCs w:val="22"/>
        </w:rPr>
        <w:t>車</w:t>
      </w:r>
      <w:r>
        <w:rPr>
          <w:rFonts w:ascii="ＭＳ 明朝" w:hAnsi="ＭＳ 明朝" w:hint="eastAsia"/>
          <w:sz w:val="22"/>
          <w:szCs w:val="22"/>
        </w:rPr>
        <w:t>の活用促進及び安全対策の両方を推進する。</w:t>
      </w:r>
    </w:p>
    <w:p w:rsidR="00621DB2" w:rsidRPr="00671B6D" w:rsidRDefault="00621DB2" w:rsidP="00621DB2">
      <w:pPr>
        <w:ind w:leftChars="210" w:left="462" w:firstLineChars="100" w:firstLine="230"/>
        <w:rPr>
          <w:rFonts w:ascii="ＭＳ 明朝" w:hAnsi="ＭＳ 明朝"/>
          <w:sz w:val="22"/>
          <w:szCs w:val="22"/>
        </w:rPr>
      </w:pPr>
    </w:p>
    <w:p w:rsidR="00621DB2" w:rsidRPr="00671B6D"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②　</w:t>
      </w:r>
      <w:r w:rsidR="00621DB2" w:rsidRPr="00671B6D">
        <w:rPr>
          <w:rFonts w:ascii="ＭＳ ゴシック" w:eastAsia="ＭＳ ゴシック" w:hAnsi="ＭＳ ゴシック" w:hint="eastAsia"/>
          <w:b/>
          <w:sz w:val="22"/>
          <w:szCs w:val="22"/>
        </w:rPr>
        <w:t>自動車アセスメント情報の提供等</w:t>
      </w:r>
    </w:p>
    <w:p w:rsidR="00621DB2" w:rsidRPr="00671B6D" w:rsidRDefault="00621DB2" w:rsidP="00621DB2">
      <w:pPr>
        <w:ind w:leftChars="325" w:left="715" w:firstLineChars="100" w:firstLine="230"/>
        <w:rPr>
          <w:rFonts w:ascii="ＭＳ 明朝" w:hAnsi="ＭＳ 明朝"/>
          <w:sz w:val="22"/>
          <w:szCs w:val="22"/>
        </w:rPr>
      </w:pPr>
      <w:r w:rsidRPr="00671B6D">
        <w:rPr>
          <w:rFonts w:ascii="ＭＳ 明朝" w:hAnsi="ＭＳ 明朝" w:hint="eastAsia"/>
          <w:sz w:val="22"/>
          <w:szCs w:val="22"/>
        </w:rPr>
        <w:t>自動車の安全装置の正しい使用方法、装備状況等の一般情報とともに、自動車の車種ごとの安全性に関する比較情報を公正中立な立場で取りまとめ、これを自動車使用者に定期的に提供する自動車アセスメント事業を推進する。これにより、自動車使用者の選択を通じて、より安全な自動車の普及拡大を促進すると同時に、自動車製作者のより安全な自動車の研究開発を促進する。</w:t>
      </w:r>
    </w:p>
    <w:p w:rsidR="00621DB2" w:rsidRPr="00671B6D" w:rsidRDefault="00621DB2" w:rsidP="00621DB2">
      <w:pPr>
        <w:ind w:leftChars="325" w:left="715" w:firstLineChars="100" w:firstLine="230"/>
        <w:rPr>
          <w:rFonts w:ascii="ＭＳ 明朝" w:hAnsi="ＭＳ 明朝"/>
          <w:sz w:val="22"/>
          <w:szCs w:val="22"/>
        </w:rPr>
      </w:pPr>
      <w:r w:rsidRPr="00671B6D">
        <w:rPr>
          <w:rFonts w:ascii="ＭＳ 明朝" w:hAnsi="ＭＳ 明朝" w:hint="eastAsia"/>
          <w:sz w:val="22"/>
          <w:szCs w:val="22"/>
        </w:rPr>
        <w:t>また、チャイルドシートについても、製品ごとの安全性に関する比較情報等を</w:t>
      </w:r>
      <w:r>
        <w:rPr>
          <w:rFonts w:ascii="ＭＳ 明朝" w:hAnsi="ＭＳ 明朝" w:hint="eastAsia"/>
          <w:sz w:val="22"/>
          <w:szCs w:val="22"/>
        </w:rPr>
        <w:t>、それを必要とする</w:t>
      </w:r>
      <w:r w:rsidRPr="00671B6D">
        <w:rPr>
          <w:rFonts w:ascii="ＭＳ 明朝" w:hAnsi="ＭＳ 明朝" w:hint="eastAsia"/>
          <w:sz w:val="22"/>
          <w:szCs w:val="22"/>
        </w:rPr>
        <w:t>自動車</w:t>
      </w:r>
      <w:r>
        <w:rPr>
          <w:rFonts w:ascii="ＭＳ 明朝" w:hAnsi="ＭＳ 明朝" w:hint="eastAsia"/>
          <w:sz w:val="22"/>
          <w:szCs w:val="22"/>
        </w:rPr>
        <w:t>ユーザーに正しく行き渡るようにすることにより、</w:t>
      </w:r>
      <w:r w:rsidRPr="00671B6D">
        <w:rPr>
          <w:rFonts w:ascii="ＭＳ 明朝" w:hAnsi="ＭＳ 明朝" w:hint="eastAsia"/>
          <w:sz w:val="22"/>
          <w:szCs w:val="22"/>
        </w:rPr>
        <w:t>より安全なチャイルドシートの普及拡大を図る。</w:t>
      </w:r>
    </w:p>
    <w:p w:rsidR="00621DB2" w:rsidRPr="00671B6D" w:rsidRDefault="00621DB2" w:rsidP="00621DB2">
      <w:pPr>
        <w:rPr>
          <w:rFonts w:ascii="ＭＳ 明朝" w:hAnsi="ＭＳ 明朝"/>
          <w:sz w:val="22"/>
          <w:szCs w:val="22"/>
        </w:rPr>
      </w:pPr>
    </w:p>
    <w:p w:rsidR="00621DB2" w:rsidRPr="00671B6D"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lastRenderedPageBreak/>
        <w:t xml:space="preserve">③　</w:t>
      </w:r>
      <w:r w:rsidR="00621DB2" w:rsidRPr="00671B6D">
        <w:rPr>
          <w:rFonts w:ascii="ＭＳ ゴシック" w:eastAsia="ＭＳ ゴシック" w:hAnsi="ＭＳ ゴシック" w:hint="eastAsia"/>
          <w:b/>
          <w:sz w:val="22"/>
          <w:szCs w:val="22"/>
        </w:rPr>
        <w:t>自動車の検査及び点検整備の充実</w:t>
      </w:r>
    </w:p>
    <w:p w:rsidR="00621DB2" w:rsidRPr="00671B6D" w:rsidRDefault="00621DB2" w:rsidP="00621DB2">
      <w:pPr>
        <w:ind w:firstLineChars="300" w:firstLine="690"/>
        <w:rPr>
          <w:rFonts w:ascii="ＭＳ 明朝" w:hAnsi="ＭＳ 明朝"/>
          <w:sz w:val="22"/>
          <w:szCs w:val="22"/>
        </w:rPr>
      </w:pPr>
      <w:r w:rsidRPr="00671B6D">
        <w:rPr>
          <w:rFonts w:ascii="ＭＳ 明朝" w:hAnsi="ＭＳ 明朝" w:hint="eastAsia"/>
          <w:sz w:val="22"/>
          <w:szCs w:val="22"/>
        </w:rPr>
        <w:t>ア　自動車の検査の充実</w:t>
      </w:r>
    </w:p>
    <w:p w:rsidR="00621DB2" w:rsidRPr="00671B6D" w:rsidRDefault="00621DB2" w:rsidP="00621DB2">
      <w:pPr>
        <w:ind w:leftChars="419" w:left="922" w:firstLineChars="100" w:firstLine="230"/>
        <w:rPr>
          <w:rFonts w:ascii="ＭＳ 明朝" w:hAnsi="ＭＳ 明朝"/>
          <w:sz w:val="22"/>
          <w:szCs w:val="22"/>
        </w:rPr>
      </w:pPr>
      <w:r>
        <w:rPr>
          <w:rFonts w:ascii="ＭＳ 明朝" w:hAnsi="ＭＳ 明朝" w:hint="eastAsia"/>
          <w:sz w:val="22"/>
          <w:szCs w:val="22"/>
        </w:rPr>
        <w:t>近年急速に普及している衝突被害軽減ブレーキ等の先進技術の機能維持を図るために、現在の外観確認やブレーキテスタ等の測定器を中心とした検査に加え、車両に搭載された車載式故障診断装置（OBD</w:t>
      </w:r>
      <w:r w:rsidR="00923D89">
        <w:rPr>
          <w:rFonts w:ascii="ＭＳ 明朝" w:hAnsi="ＭＳ 明朝" w:hint="eastAsia"/>
          <w:sz w:val="22"/>
          <w:szCs w:val="22"/>
        </w:rPr>
        <w:t>：On-Board Diagnostics</w:t>
      </w:r>
      <w:r>
        <w:rPr>
          <w:rFonts w:ascii="ＭＳ 明朝" w:hAnsi="ＭＳ 明朝" w:hint="eastAsia"/>
          <w:sz w:val="22"/>
          <w:szCs w:val="22"/>
        </w:rPr>
        <w:t>）に記録された不具合の情報を読み取ることによる機能確認を実施するなど、自動車車検の高度化を図る。また、独立行政法人自動車技術総合機構と連携し、これらの検査が指定自動車整備事業者等において確実に行われるよう努める。</w:t>
      </w:r>
      <w:r w:rsidRPr="00671B6D">
        <w:rPr>
          <w:rFonts w:ascii="ＭＳ 明朝" w:hAnsi="ＭＳ 明朝" w:hint="eastAsia"/>
          <w:sz w:val="22"/>
          <w:szCs w:val="22"/>
        </w:rPr>
        <w:t>また、不正改造を防止するため、適宜、自動車使用者の立入検査を行うととも</w:t>
      </w:r>
      <w:r w:rsidR="008200B3">
        <w:rPr>
          <w:rFonts w:ascii="ＭＳ 明朝" w:hAnsi="ＭＳ 明朝" w:hint="eastAsia"/>
          <w:sz w:val="22"/>
          <w:szCs w:val="22"/>
        </w:rPr>
        <w:t>に、街頭検査体制の充実強化を図ることにより、不正改造車両を始め</w:t>
      </w:r>
      <w:r w:rsidRPr="00671B6D">
        <w:rPr>
          <w:rFonts w:ascii="ＭＳ 明朝" w:hAnsi="ＭＳ 明朝" w:hint="eastAsia"/>
          <w:sz w:val="22"/>
          <w:szCs w:val="22"/>
        </w:rPr>
        <w:t>とした整備不良車両及び基準不適合車両の排除等を推進する。</w:t>
      </w:r>
    </w:p>
    <w:p w:rsidR="00621DB2" w:rsidRPr="00671B6D" w:rsidRDefault="00621DB2" w:rsidP="00621DB2">
      <w:pPr>
        <w:ind w:leftChars="419" w:left="922" w:firstLineChars="100" w:firstLine="230"/>
        <w:rPr>
          <w:rFonts w:ascii="ＭＳ 明朝" w:hAnsi="ＭＳ 明朝"/>
          <w:sz w:val="22"/>
          <w:szCs w:val="22"/>
        </w:rPr>
      </w:pPr>
      <w:r w:rsidRPr="00671B6D">
        <w:rPr>
          <w:rFonts w:ascii="ＭＳ 明朝" w:hAnsi="ＭＳ 明朝" w:hint="eastAsia"/>
          <w:sz w:val="22"/>
          <w:szCs w:val="22"/>
        </w:rPr>
        <w:t>指定自動車整備事業制度の適正な運用・活用を図るため、事業者に対する指導監督を強化する。さらに、軽自動車の検査については、その実施機関である軽自動車検査協会における検査の効率化を図るとともに、検査体制の充実強化を図る。</w:t>
      </w:r>
    </w:p>
    <w:p w:rsidR="00621DB2" w:rsidRPr="00671B6D" w:rsidRDefault="00621DB2" w:rsidP="00621DB2">
      <w:pPr>
        <w:rPr>
          <w:rFonts w:ascii="ＭＳ 明朝" w:hAnsi="ＭＳ 明朝"/>
          <w:sz w:val="22"/>
          <w:szCs w:val="22"/>
        </w:rPr>
      </w:pPr>
    </w:p>
    <w:p w:rsidR="00621DB2" w:rsidRPr="00671B6D" w:rsidRDefault="00621DB2" w:rsidP="00621DB2">
      <w:pPr>
        <w:ind w:firstLineChars="300" w:firstLine="690"/>
        <w:rPr>
          <w:rFonts w:ascii="ＭＳ 明朝" w:hAnsi="ＭＳ 明朝"/>
          <w:sz w:val="22"/>
          <w:szCs w:val="22"/>
        </w:rPr>
      </w:pPr>
      <w:r w:rsidRPr="00671B6D">
        <w:rPr>
          <w:rFonts w:ascii="ＭＳ 明朝" w:hAnsi="ＭＳ 明朝" w:hint="eastAsia"/>
          <w:sz w:val="22"/>
          <w:szCs w:val="22"/>
        </w:rPr>
        <w:t>イ　自動車点検整備の充実</w:t>
      </w:r>
    </w:p>
    <w:p w:rsidR="00621DB2" w:rsidRPr="002A52C8" w:rsidRDefault="00621DB2" w:rsidP="00621DB2">
      <w:pPr>
        <w:ind w:firstLineChars="400" w:firstLine="920"/>
        <w:rPr>
          <w:rFonts w:ascii="ＭＳ 明朝" w:hAnsi="ＭＳ 明朝"/>
          <w:sz w:val="22"/>
          <w:szCs w:val="22"/>
        </w:rPr>
      </w:pPr>
      <w:r>
        <w:rPr>
          <w:rFonts w:ascii="ＭＳ 明朝" w:hAnsi="ＭＳ 明朝" w:hint="eastAsia"/>
          <w:sz w:val="22"/>
          <w:szCs w:val="22"/>
        </w:rPr>
        <w:t>(ｱ)</w:t>
      </w:r>
      <w:r>
        <w:rPr>
          <w:rFonts w:ascii="ＭＳ 明朝" w:hAnsi="ＭＳ 明朝"/>
          <w:sz w:val="22"/>
          <w:szCs w:val="22"/>
        </w:rPr>
        <w:t xml:space="preserve"> </w:t>
      </w:r>
      <w:r w:rsidRPr="002A52C8">
        <w:rPr>
          <w:rFonts w:ascii="ＭＳ 明朝" w:hAnsi="ＭＳ 明朝" w:hint="eastAsia"/>
          <w:sz w:val="22"/>
          <w:szCs w:val="22"/>
        </w:rPr>
        <w:t>自動車点検整備の推進</w:t>
      </w:r>
    </w:p>
    <w:p w:rsidR="00621DB2" w:rsidRPr="005421BD"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自動車ユーザーの保守管理意識を高揚し、点検整備の確実な実施を図るため、関係者の協力のもとに、「自動車点検整備推進運動」を展開するなど、自動車ユーザーによる保守管理の徹底を強力に促進する。</w:t>
      </w:r>
    </w:p>
    <w:p w:rsidR="00621DB2" w:rsidRPr="002A52C8"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また、自動車運送事業者の保有する事業用車両の安全性を確保するため、自動車運送事業者監査、整備管理者研修等のあらゆる機会を</w:t>
      </w:r>
      <w:r>
        <w:rPr>
          <w:rFonts w:ascii="ＭＳ 明朝" w:hAnsi="ＭＳ 明朝" w:hint="eastAsia"/>
          <w:sz w:val="22"/>
          <w:szCs w:val="22"/>
        </w:rPr>
        <w:t>捉え</w:t>
      </w:r>
      <w:r w:rsidRPr="002A52C8">
        <w:rPr>
          <w:rFonts w:ascii="ＭＳ 明朝" w:hAnsi="ＭＳ 明朝" w:hint="eastAsia"/>
          <w:sz w:val="22"/>
          <w:szCs w:val="22"/>
        </w:rPr>
        <w:t>、関係者に対し、車両の保守管理について指導を行い、その確実な実施を推進する。</w:t>
      </w:r>
    </w:p>
    <w:p w:rsidR="00621DB2" w:rsidRPr="005421BD" w:rsidRDefault="00621DB2" w:rsidP="00621DB2">
      <w:pPr>
        <w:ind w:leftChars="535" w:left="1177" w:firstLineChars="100" w:firstLine="230"/>
        <w:rPr>
          <w:rFonts w:ascii="ＭＳ 明朝" w:hAnsi="ＭＳ 明朝"/>
          <w:sz w:val="22"/>
          <w:szCs w:val="22"/>
        </w:rPr>
      </w:pPr>
      <w:r w:rsidRPr="005421BD">
        <w:rPr>
          <w:rFonts w:ascii="ＭＳ 明朝" w:hAnsi="ＭＳ 明朝" w:hint="eastAsia"/>
          <w:sz w:val="22"/>
          <w:szCs w:val="22"/>
        </w:rPr>
        <w:t>なお、車両不具合による事故については、その原因の把握・究明に努めるとともに、点検整備方法に関する情報提供等により再発防止の徹底を図る。</w:t>
      </w:r>
    </w:p>
    <w:p w:rsidR="00621DB2" w:rsidRPr="002A52C8" w:rsidRDefault="00621DB2" w:rsidP="00621DB2">
      <w:pPr>
        <w:ind w:firstLineChars="400" w:firstLine="920"/>
        <w:rPr>
          <w:rFonts w:ascii="ＭＳ 明朝" w:hAnsi="ＭＳ 明朝"/>
          <w:sz w:val="22"/>
          <w:szCs w:val="22"/>
        </w:rPr>
      </w:pPr>
      <w:r>
        <w:rPr>
          <w:rFonts w:ascii="ＭＳ 明朝" w:hAnsi="ＭＳ 明朝" w:hint="eastAsia"/>
          <w:sz w:val="22"/>
          <w:szCs w:val="22"/>
        </w:rPr>
        <w:t>(ｲ)</w:t>
      </w:r>
      <w:r>
        <w:rPr>
          <w:rFonts w:ascii="ＭＳ 明朝" w:hAnsi="ＭＳ 明朝"/>
          <w:sz w:val="22"/>
          <w:szCs w:val="22"/>
        </w:rPr>
        <w:t xml:space="preserve"> </w:t>
      </w:r>
      <w:r w:rsidRPr="002A52C8">
        <w:rPr>
          <w:rFonts w:ascii="ＭＳ 明朝" w:hAnsi="ＭＳ 明朝" w:hint="eastAsia"/>
          <w:sz w:val="22"/>
          <w:szCs w:val="22"/>
        </w:rPr>
        <w:t>不正改造車の排除</w:t>
      </w:r>
    </w:p>
    <w:p w:rsidR="00621DB2" w:rsidRPr="005421BD"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道路交通に危険を及ぼすなど社会的問題となっている暴走族の不正改造車や過積載を目的とした不正改造車等を排除し、自動車の安全運行を確保するため、関係機関の支援及び自動車関係団体の協力のもとに、「不正改造車を排除する運動」を展開し、広報活動の推進、関係者への指導、街頭検査等を強化</w:t>
      </w:r>
      <w:r w:rsidRPr="005421BD">
        <w:rPr>
          <w:rFonts w:ascii="ＭＳ 明朝" w:hAnsi="ＭＳ 明朝" w:hint="eastAsia"/>
          <w:sz w:val="22"/>
          <w:szCs w:val="22"/>
        </w:rPr>
        <w:t>することにより、不正改造防止について、自動車ユーザー及び自動車関係事業者等の認識を高める。</w:t>
      </w:r>
    </w:p>
    <w:p w:rsidR="00621DB2" w:rsidRPr="002A52C8"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また、不正改造行為の禁止及び不正改造車両に対する整備命令制度について、その的確な運用に努める。</w:t>
      </w:r>
    </w:p>
    <w:p w:rsidR="00621DB2" w:rsidRPr="002A52C8" w:rsidRDefault="00621DB2" w:rsidP="00621DB2">
      <w:pPr>
        <w:ind w:firstLineChars="400" w:firstLine="920"/>
        <w:rPr>
          <w:rFonts w:ascii="ＭＳ 明朝" w:hAnsi="ＭＳ 明朝"/>
          <w:sz w:val="22"/>
          <w:szCs w:val="22"/>
        </w:rPr>
      </w:pPr>
      <w:r>
        <w:rPr>
          <w:rFonts w:ascii="ＭＳ 明朝" w:hAnsi="ＭＳ 明朝" w:hint="eastAsia"/>
          <w:sz w:val="22"/>
          <w:szCs w:val="22"/>
        </w:rPr>
        <w:t>(ｳ)</w:t>
      </w:r>
      <w:r>
        <w:rPr>
          <w:rFonts w:ascii="ＭＳ 明朝" w:hAnsi="ＭＳ 明朝"/>
          <w:sz w:val="22"/>
          <w:szCs w:val="22"/>
        </w:rPr>
        <w:t xml:space="preserve"> </w:t>
      </w:r>
      <w:r w:rsidRPr="002A52C8">
        <w:rPr>
          <w:rFonts w:ascii="ＭＳ 明朝" w:hAnsi="ＭＳ 明朝" w:hint="eastAsia"/>
          <w:sz w:val="22"/>
          <w:szCs w:val="22"/>
        </w:rPr>
        <w:t>自動車</w:t>
      </w:r>
      <w:r>
        <w:rPr>
          <w:rFonts w:ascii="ＭＳ 明朝" w:hAnsi="ＭＳ 明朝" w:hint="eastAsia"/>
          <w:sz w:val="22"/>
          <w:szCs w:val="22"/>
        </w:rPr>
        <w:t>特定</w:t>
      </w:r>
      <w:r w:rsidRPr="002A52C8">
        <w:rPr>
          <w:rFonts w:ascii="ＭＳ 明朝" w:hAnsi="ＭＳ 明朝" w:hint="eastAsia"/>
          <w:sz w:val="22"/>
          <w:szCs w:val="22"/>
        </w:rPr>
        <w:t>整備事業の適正化及び近代化</w:t>
      </w:r>
    </w:p>
    <w:p w:rsidR="00621DB2" w:rsidRPr="002A52C8"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点検整備に対する自動車ユーザーの理解と信頼を得るため、自動車</w:t>
      </w:r>
      <w:r>
        <w:rPr>
          <w:rFonts w:ascii="ＭＳ 明朝" w:hAnsi="ＭＳ 明朝" w:hint="eastAsia"/>
          <w:sz w:val="22"/>
          <w:szCs w:val="22"/>
        </w:rPr>
        <w:t>特定</w:t>
      </w:r>
      <w:r w:rsidRPr="002A52C8">
        <w:rPr>
          <w:rFonts w:ascii="ＭＳ 明朝" w:hAnsi="ＭＳ 明朝" w:hint="eastAsia"/>
          <w:sz w:val="22"/>
          <w:szCs w:val="22"/>
        </w:rPr>
        <w:t>整備事業者に対し、整備料金、整備内容の適正化について、消費者保護の観点も含め、その実施の推進を指導する。また、自動車</w:t>
      </w:r>
      <w:r>
        <w:rPr>
          <w:rFonts w:ascii="ＭＳ 明朝" w:hAnsi="ＭＳ 明朝" w:hint="eastAsia"/>
          <w:sz w:val="22"/>
          <w:szCs w:val="22"/>
        </w:rPr>
        <w:t>特定</w:t>
      </w:r>
      <w:r w:rsidRPr="002A52C8">
        <w:rPr>
          <w:rFonts w:ascii="ＭＳ 明朝" w:hAnsi="ＭＳ 明朝" w:hint="eastAsia"/>
          <w:sz w:val="22"/>
          <w:szCs w:val="22"/>
        </w:rPr>
        <w:t>整備事業者における経営</w:t>
      </w:r>
      <w:r w:rsidRPr="002A52C8">
        <w:rPr>
          <w:rFonts w:ascii="ＭＳ 明朝" w:hAnsi="ＭＳ 明朝" w:hint="eastAsia"/>
          <w:sz w:val="22"/>
          <w:szCs w:val="22"/>
        </w:rPr>
        <w:lastRenderedPageBreak/>
        <w:t>管理の改善</w:t>
      </w:r>
      <w:r>
        <w:rPr>
          <w:rFonts w:ascii="ＭＳ 明朝" w:hAnsi="ＭＳ 明朝" w:hint="eastAsia"/>
          <w:sz w:val="22"/>
          <w:szCs w:val="22"/>
        </w:rPr>
        <w:t>や生産向上等</w:t>
      </w:r>
      <w:r w:rsidRPr="002A52C8">
        <w:rPr>
          <w:rFonts w:ascii="ＭＳ 明朝" w:hAnsi="ＭＳ 明朝" w:hint="eastAsia"/>
          <w:sz w:val="22"/>
          <w:szCs w:val="22"/>
        </w:rPr>
        <w:t>への支援を推進する。</w:t>
      </w:r>
    </w:p>
    <w:p w:rsidR="00621DB2" w:rsidRPr="002A52C8" w:rsidRDefault="00621DB2" w:rsidP="00621DB2">
      <w:pPr>
        <w:ind w:firstLineChars="400" w:firstLine="920"/>
        <w:rPr>
          <w:rFonts w:ascii="ＭＳ 明朝" w:hAnsi="ＭＳ 明朝"/>
          <w:sz w:val="22"/>
          <w:szCs w:val="22"/>
        </w:rPr>
      </w:pPr>
      <w:r>
        <w:rPr>
          <w:rFonts w:ascii="ＭＳ 明朝" w:hAnsi="ＭＳ 明朝" w:hint="eastAsia"/>
          <w:sz w:val="22"/>
          <w:szCs w:val="22"/>
        </w:rPr>
        <w:t>(ｴ)</w:t>
      </w:r>
      <w:r>
        <w:rPr>
          <w:rFonts w:ascii="ＭＳ 明朝" w:hAnsi="ＭＳ 明朝"/>
          <w:sz w:val="22"/>
          <w:szCs w:val="22"/>
        </w:rPr>
        <w:t xml:space="preserve"> </w:t>
      </w:r>
      <w:r w:rsidRPr="002A52C8">
        <w:rPr>
          <w:rFonts w:ascii="ＭＳ 明朝" w:hAnsi="ＭＳ 明朝" w:hint="eastAsia"/>
          <w:sz w:val="22"/>
          <w:szCs w:val="22"/>
        </w:rPr>
        <w:t>自動車の新技術への対応等整備技術の向上</w:t>
      </w:r>
    </w:p>
    <w:p w:rsidR="00621DB2" w:rsidRPr="002A52C8"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自動車新技術の採用・普及</w:t>
      </w:r>
      <w:r>
        <w:rPr>
          <w:rFonts w:ascii="ＭＳ 明朝" w:hAnsi="ＭＳ 明朝" w:hint="eastAsia"/>
          <w:sz w:val="22"/>
          <w:szCs w:val="22"/>
        </w:rPr>
        <w:t>、ユーザーニーズの多様化等の</w:t>
      </w:r>
      <w:r w:rsidRPr="002A52C8">
        <w:rPr>
          <w:rFonts w:ascii="ＭＳ 明朝" w:hAnsi="ＭＳ 明朝" w:hint="eastAsia"/>
          <w:sz w:val="22"/>
          <w:szCs w:val="22"/>
        </w:rPr>
        <w:t>車社会の環境変化に伴い、自動車を適切に維持管理するためには、自動車整備業がこれらの変化に対応する必要がある</w:t>
      </w:r>
      <w:r>
        <w:rPr>
          <w:rFonts w:ascii="ＭＳ 明朝" w:hAnsi="ＭＳ 明朝" w:hint="eastAsia"/>
          <w:sz w:val="22"/>
          <w:szCs w:val="22"/>
        </w:rPr>
        <w:t>ことから、関係団体からのヒアリングを通じ</w:t>
      </w:r>
      <w:r w:rsidRPr="002A52C8">
        <w:rPr>
          <w:rFonts w:ascii="ＭＳ 明朝" w:hAnsi="ＭＳ 明朝" w:hint="eastAsia"/>
          <w:sz w:val="22"/>
          <w:szCs w:val="22"/>
        </w:rPr>
        <w:t>自動車整備業の現状について把握するとともに、自動車整備業の環境整備・技術の高度化を推進する。</w:t>
      </w:r>
    </w:p>
    <w:p w:rsidR="00621DB2" w:rsidRPr="001009C6" w:rsidRDefault="00621DB2" w:rsidP="00621DB2">
      <w:pPr>
        <w:ind w:leftChars="535" w:left="1177" w:firstLineChars="100" w:firstLine="230"/>
        <w:rPr>
          <w:rFonts w:ascii="ＭＳ 明朝" w:hAnsi="ＭＳ 明朝"/>
          <w:sz w:val="22"/>
          <w:szCs w:val="22"/>
        </w:rPr>
      </w:pPr>
      <w:r w:rsidRPr="001009C6">
        <w:rPr>
          <w:rFonts w:ascii="ＭＳ 明朝" w:hAnsi="ＭＳ 明朝" w:hint="eastAsia"/>
          <w:sz w:val="22"/>
          <w:szCs w:val="22"/>
        </w:rPr>
        <w:t>また、整備主任者等を対象とした新技術</w:t>
      </w:r>
      <w:r>
        <w:rPr>
          <w:rFonts w:ascii="ＭＳ 明朝" w:hAnsi="ＭＳ 明朝" w:hint="eastAsia"/>
          <w:sz w:val="22"/>
          <w:szCs w:val="22"/>
        </w:rPr>
        <w:t>に対応した</w:t>
      </w:r>
      <w:r w:rsidRPr="001009C6">
        <w:rPr>
          <w:rFonts w:ascii="ＭＳ 明朝" w:hAnsi="ＭＳ 明朝" w:hint="eastAsia"/>
          <w:sz w:val="22"/>
          <w:szCs w:val="22"/>
        </w:rPr>
        <w:t>研修</w:t>
      </w:r>
      <w:r>
        <w:rPr>
          <w:rFonts w:ascii="ＭＳ 明朝" w:hAnsi="ＭＳ 明朝" w:hint="eastAsia"/>
          <w:sz w:val="22"/>
          <w:szCs w:val="22"/>
        </w:rPr>
        <w:t>等</w:t>
      </w:r>
      <w:r w:rsidRPr="001009C6">
        <w:rPr>
          <w:rFonts w:ascii="ＭＳ 明朝" w:hAnsi="ＭＳ 明朝" w:hint="eastAsia"/>
          <w:sz w:val="22"/>
          <w:szCs w:val="22"/>
        </w:rPr>
        <w:t>の実施により、整備要員の技術の向上を図るとともに、新技術が採用された自動車の整備や自動車ユーザーに対する自動車の正しい使用についての説明等のニーズに対応するため、一級自動車整備士制度の活用を推進する。</w:t>
      </w:r>
    </w:p>
    <w:p w:rsidR="00621DB2" w:rsidRPr="002A52C8" w:rsidRDefault="00621DB2" w:rsidP="00621DB2">
      <w:pPr>
        <w:ind w:firstLineChars="400" w:firstLine="920"/>
        <w:rPr>
          <w:rFonts w:ascii="ＭＳ 明朝" w:hAnsi="ＭＳ 明朝"/>
          <w:sz w:val="22"/>
          <w:szCs w:val="22"/>
        </w:rPr>
      </w:pPr>
      <w:r>
        <w:rPr>
          <w:rFonts w:ascii="ＭＳ 明朝" w:hAnsi="ＭＳ 明朝" w:hint="eastAsia"/>
          <w:sz w:val="22"/>
          <w:szCs w:val="22"/>
        </w:rPr>
        <w:t>(ｵ)</w:t>
      </w:r>
      <w:r>
        <w:rPr>
          <w:rFonts w:ascii="ＭＳ 明朝" w:hAnsi="ＭＳ 明朝"/>
          <w:sz w:val="22"/>
          <w:szCs w:val="22"/>
        </w:rPr>
        <w:t xml:space="preserve"> </w:t>
      </w:r>
      <w:r w:rsidRPr="002A52C8">
        <w:rPr>
          <w:rFonts w:ascii="ＭＳ 明朝" w:hAnsi="ＭＳ 明朝" w:hint="eastAsia"/>
          <w:sz w:val="22"/>
          <w:szCs w:val="22"/>
        </w:rPr>
        <w:t>ペーパー車検等の不正事案に対する対処の強化</w:t>
      </w:r>
    </w:p>
    <w:p w:rsidR="00621DB2" w:rsidRPr="00671B6D" w:rsidRDefault="00621DB2" w:rsidP="00621DB2">
      <w:pPr>
        <w:ind w:leftChars="535" w:left="1177" w:firstLineChars="100" w:firstLine="230"/>
        <w:rPr>
          <w:rFonts w:ascii="ＭＳ 明朝" w:hAnsi="ＭＳ 明朝"/>
          <w:sz w:val="22"/>
          <w:szCs w:val="22"/>
        </w:rPr>
      </w:pPr>
      <w:r w:rsidRPr="002A52C8">
        <w:rPr>
          <w:rFonts w:ascii="ＭＳ 明朝" w:hAnsi="ＭＳ 明朝" w:hint="eastAsia"/>
          <w:sz w:val="22"/>
          <w:szCs w:val="22"/>
        </w:rPr>
        <w:t>民間能力の活用等を目的として、指定自動車整備事業制度が設けられているが、</w:t>
      </w:r>
      <w:r>
        <w:rPr>
          <w:rFonts w:ascii="ＭＳ 明朝" w:hAnsi="ＭＳ 明朝" w:hint="eastAsia"/>
          <w:sz w:val="22"/>
          <w:szCs w:val="22"/>
        </w:rPr>
        <w:t>依然として</w:t>
      </w:r>
      <w:r w:rsidRPr="002A52C8">
        <w:rPr>
          <w:rFonts w:ascii="ＭＳ 明朝" w:hAnsi="ＭＳ 明朝" w:hint="eastAsia"/>
          <w:sz w:val="22"/>
          <w:szCs w:val="22"/>
        </w:rPr>
        <w:t>ペーパー車検等の不正事案が</w:t>
      </w:r>
      <w:r>
        <w:rPr>
          <w:rFonts w:ascii="ＭＳ 明朝" w:hAnsi="ＭＳ 明朝" w:hint="eastAsia"/>
          <w:sz w:val="22"/>
          <w:szCs w:val="22"/>
        </w:rPr>
        <w:t>発生していることから</w:t>
      </w:r>
      <w:r w:rsidRPr="002A52C8">
        <w:rPr>
          <w:rFonts w:ascii="ＭＳ 明朝" w:hAnsi="ＭＳ 明朝" w:hint="eastAsia"/>
          <w:sz w:val="22"/>
          <w:szCs w:val="22"/>
        </w:rPr>
        <w:t>、制度の適正な運用・</w:t>
      </w:r>
      <w:r w:rsidRPr="00671B6D">
        <w:rPr>
          <w:rFonts w:ascii="ＭＳ 明朝" w:hAnsi="ＭＳ 明朝" w:hint="eastAsia"/>
          <w:sz w:val="22"/>
          <w:szCs w:val="22"/>
        </w:rPr>
        <w:t>活用を図るため、事業者に対する指導監督を引き続き行う。</w:t>
      </w:r>
    </w:p>
    <w:p w:rsidR="00621DB2" w:rsidRPr="00671B6D" w:rsidRDefault="00621DB2" w:rsidP="00621DB2">
      <w:pPr>
        <w:rPr>
          <w:rFonts w:ascii="ＭＳ 明朝" w:hAnsi="ＭＳ 明朝"/>
          <w:sz w:val="22"/>
          <w:szCs w:val="22"/>
        </w:rPr>
      </w:pPr>
      <w:r w:rsidRPr="00671B6D">
        <w:rPr>
          <w:rFonts w:ascii="ＭＳ 明朝" w:hAnsi="ＭＳ 明朝" w:hint="eastAsia"/>
          <w:sz w:val="22"/>
          <w:szCs w:val="22"/>
        </w:rPr>
        <w:t xml:space="preserve">　</w:t>
      </w:r>
    </w:p>
    <w:p w:rsidR="00621DB2" w:rsidRPr="00671B6D"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④　</w:t>
      </w:r>
      <w:r w:rsidR="00621DB2" w:rsidRPr="00671B6D">
        <w:rPr>
          <w:rFonts w:ascii="ＭＳ ゴシック" w:eastAsia="ＭＳ ゴシック" w:hAnsi="ＭＳ ゴシック" w:hint="eastAsia"/>
          <w:b/>
          <w:sz w:val="22"/>
          <w:szCs w:val="22"/>
        </w:rPr>
        <w:t>リコール制度の充実・強化</w:t>
      </w:r>
    </w:p>
    <w:p w:rsidR="00621DB2" w:rsidRPr="00671B6D" w:rsidRDefault="00621DB2" w:rsidP="00621DB2">
      <w:pPr>
        <w:ind w:leftChars="325" w:left="715" w:firstLineChars="100" w:firstLine="230"/>
        <w:rPr>
          <w:rFonts w:ascii="ＭＳ 明朝" w:hAnsi="ＭＳ 明朝"/>
          <w:sz w:val="22"/>
          <w:szCs w:val="22"/>
        </w:rPr>
      </w:pPr>
      <w:r w:rsidRPr="00671B6D">
        <w:rPr>
          <w:rFonts w:ascii="ＭＳ 明朝" w:hAnsi="ＭＳ 明朝" w:hint="eastAsia"/>
          <w:sz w:val="22"/>
          <w:szCs w:val="22"/>
        </w:rPr>
        <w:t>自動車のリコール</w:t>
      </w:r>
      <w:r>
        <w:rPr>
          <w:rFonts w:ascii="ＭＳ 明朝" w:hAnsi="ＭＳ 明朝" w:hint="eastAsia"/>
          <w:sz w:val="22"/>
          <w:szCs w:val="22"/>
        </w:rPr>
        <w:t>を</w:t>
      </w:r>
      <w:r w:rsidRPr="00671B6D">
        <w:rPr>
          <w:rFonts w:ascii="ＭＳ 明朝" w:hAnsi="ＭＳ 明朝" w:hint="eastAsia"/>
          <w:sz w:val="22"/>
          <w:szCs w:val="22"/>
        </w:rPr>
        <w:t>迅速かつ着実</w:t>
      </w:r>
      <w:r>
        <w:rPr>
          <w:rFonts w:ascii="ＭＳ 明朝" w:hAnsi="ＭＳ 明朝" w:hint="eastAsia"/>
          <w:sz w:val="22"/>
          <w:szCs w:val="22"/>
        </w:rPr>
        <w:t>に</w:t>
      </w:r>
      <w:r w:rsidRPr="00671B6D">
        <w:rPr>
          <w:rFonts w:ascii="ＭＳ 明朝" w:hAnsi="ＭＳ 明朝" w:hint="eastAsia"/>
          <w:sz w:val="22"/>
          <w:szCs w:val="22"/>
        </w:rPr>
        <w:t>実施</w:t>
      </w:r>
      <w:r>
        <w:rPr>
          <w:rFonts w:ascii="ＭＳ 明朝" w:hAnsi="ＭＳ 明朝" w:hint="eastAsia"/>
          <w:sz w:val="22"/>
          <w:szCs w:val="22"/>
        </w:rPr>
        <w:t>する</w:t>
      </w:r>
      <w:r w:rsidRPr="00671B6D">
        <w:rPr>
          <w:rFonts w:ascii="ＭＳ 明朝" w:hAnsi="ＭＳ 明朝" w:hint="eastAsia"/>
          <w:sz w:val="22"/>
          <w:szCs w:val="22"/>
        </w:rPr>
        <w:t>ため、自動車製作者等からの情報収集</w:t>
      </w:r>
      <w:r>
        <w:rPr>
          <w:rFonts w:ascii="ＭＳ 明朝" w:hAnsi="ＭＳ 明朝" w:hint="eastAsia"/>
          <w:sz w:val="22"/>
          <w:szCs w:val="22"/>
        </w:rPr>
        <w:t>体制の強化を図るとともに</w:t>
      </w:r>
      <w:r w:rsidRPr="00671B6D">
        <w:rPr>
          <w:rFonts w:ascii="ＭＳ 明朝" w:hAnsi="ＭＳ 明朝" w:hint="eastAsia"/>
          <w:sz w:val="22"/>
          <w:szCs w:val="22"/>
        </w:rPr>
        <w:t>、安全・環境性に疑義のある自動車については独立行政法人自動車技術総合機構において現車確認等による技術的検証を行う。</w:t>
      </w:r>
    </w:p>
    <w:p w:rsidR="00621DB2" w:rsidRPr="00671B6D" w:rsidRDefault="00621DB2" w:rsidP="00621DB2">
      <w:pPr>
        <w:ind w:leftChars="325" w:left="715" w:firstLineChars="100" w:firstLine="230"/>
        <w:rPr>
          <w:rFonts w:ascii="ＭＳ 明朝" w:hAnsi="ＭＳ 明朝"/>
          <w:sz w:val="22"/>
          <w:szCs w:val="22"/>
        </w:rPr>
      </w:pPr>
      <w:r>
        <w:rPr>
          <w:rFonts w:ascii="ＭＳ 明朝" w:hAnsi="ＭＳ 明朝" w:hint="eastAsia"/>
          <w:sz w:val="22"/>
          <w:szCs w:val="22"/>
        </w:rPr>
        <w:t>また、自動車</w:t>
      </w:r>
      <w:r w:rsidRPr="00671B6D">
        <w:rPr>
          <w:rFonts w:ascii="ＭＳ 明朝" w:hAnsi="ＭＳ 明朝" w:hint="eastAsia"/>
          <w:sz w:val="22"/>
          <w:szCs w:val="22"/>
        </w:rPr>
        <w:t>ユーザーの目線に立ったリコール実施のため</w:t>
      </w:r>
      <w:r>
        <w:rPr>
          <w:rFonts w:ascii="ＭＳ 明朝" w:hAnsi="ＭＳ 明朝" w:hint="eastAsia"/>
          <w:sz w:val="22"/>
          <w:szCs w:val="22"/>
        </w:rPr>
        <w:t>に、自動車ユーザーからの</w:t>
      </w:r>
      <w:r w:rsidRPr="00671B6D">
        <w:rPr>
          <w:rFonts w:ascii="ＭＳ 明朝" w:hAnsi="ＭＳ 明朝" w:hint="eastAsia"/>
          <w:sz w:val="22"/>
          <w:szCs w:val="22"/>
        </w:rPr>
        <w:t>不具合情報</w:t>
      </w:r>
      <w:r>
        <w:rPr>
          <w:rFonts w:ascii="ＭＳ 明朝" w:hAnsi="ＭＳ 明朝" w:hint="eastAsia"/>
          <w:sz w:val="22"/>
          <w:szCs w:val="22"/>
        </w:rPr>
        <w:t>の収集を推進するとともに、自動車</w:t>
      </w:r>
      <w:r w:rsidRPr="00671B6D">
        <w:rPr>
          <w:rFonts w:ascii="ＭＳ 明朝" w:hAnsi="ＭＳ 明朝" w:hint="eastAsia"/>
          <w:sz w:val="22"/>
          <w:szCs w:val="22"/>
        </w:rPr>
        <w:t>ユーザーに対し</w:t>
      </w:r>
      <w:r>
        <w:rPr>
          <w:rFonts w:ascii="ＭＳ 明朝" w:hAnsi="ＭＳ 明朝" w:hint="eastAsia"/>
          <w:sz w:val="22"/>
          <w:szCs w:val="22"/>
        </w:rPr>
        <w:t>て</w:t>
      </w:r>
      <w:r w:rsidRPr="00671B6D">
        <w:rPr>
          <w:rFonts w:ascii="ＭＳ 明朝" w:hAnsi="ＭＳ 明朝" w:hint="eastAsia"/>
          <w:sz w:val="22"/>
          <w:szCs w:val="22"/>
        </w:rPr>
        <w:t>、自動車の不具合に対する関心を高めるためのリコール関連情報等の提供</w:t>
      </w:r>
      <w:r>
        <w:rPr>
          <w:rFonts w:ascii="ＭＳ 明朝" w:hAnsi="ＭＳ 明朝" w:hint="eastAsia"/>
          <w:sz w:val="22"/>
          <w:szCs w:val="22"/>
        </w:rPr>
        <w:t>の充実を図る</w:t>
      </w:r>
      <w:r w:rsidRPr="00671B6D">
        <w:rPr>
          <w:rFonts w:ascii="ＭＳ 明朝" w:hAnsi="ＭＳ 明朝" w:hint="eastAsia"/>
          <w:sz w:val="22"/>
          <w:szCs w:val="22"/>
        </w:rPr>
        <w:t>。</w:t>
      </w:r>
    </w:p>
    <w:p w:rsidR="00621DB2" w:rsidRPr="00671B6D" w:rsidRDefault="00621DB2" w:rsidP="00621DB2">
      <w:pPr>
        <w:rPr>
          <w:rFonts w:ascii="ＭＳ 明朝" w:hAnsi="ＭＳ 明朝"/>
          <w:sz w:val="22"/>
          <w:szCs w:val="22"/>
        </w:rPr>
      </w:pPr>
    </w:p>
    <w:p w:rsidR="00621DB2" w:rsidRPr="00671B6D" w:rsidRDefault="007251EE" w:rsidP="007251EE">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⑤　</w:t>
      </w:r>
      <w:r w:rsidR="00621DB2" w:rsidRPr="00671B6D">
        <w:rPr>
          <w:rFonts w:ascii="ＭＳ ゴシック" w:eastAsia="ＭＳ ゴシック" w:hAnsi="ＭＳ ゴシック" w:hint="eastAsia"/>
          <w:b/>
          <w:sz w:val="22"/>
          <w:szCs w:val="22"/>
        </w:rPr>
        <w:t>自転車の安全性の確保</w:t>
      </w:r>
    </w:p>
    <w:p w:rsidR="00621DB2" w:rsidRPr="00671B6D" w:rsidRDefault="00621DB2" w:rsidP="00621DB2">
      <w:pPr>
        <w:ind w:leftChars="325" w:left="715" w:firstLineChars="100" w:firstLine="230"/>
        <w:rPr>
          <w:rFonts w:ascii="ＭＳ 明朝" w:hAnsi="ＭＳ 明朝"/>
          <w:sz w:val="22"/>
          <w:szCs w:val="22"/>
        </w:rPr>
      </w:pPr>
      <w:r w:rsidRPr="00671B6D">
        <w:rPr>
          <w:rFonts w:ascii="ＭＳ 明朝" w:hAnsi="ＭＳ 明朝" w:hint="eastAsia"/>
          <w:sz w:val="22"/>
          <w:szCs w:val="22"/>
        </w:rPr>
        <w:t>自転車の安全な利用を確保し、自転車事故の防止を図るため、駆動補助機付自転車（人の力を補うため原動機を用いるもの）及び普通自転車の型式認定制度を</w:t>
      </w:r>
      <w:r>
        <w:rPr>
          <w:rFonts w:ascii="ＭＳ 明朝" w:hAnsi="ＭＳ 明朝" w:hint="eastAsia"/>
          <w:sz w:val="22"/>
          <w:szCs w:val="22"/>
        </w:rPr>
        <w:t>適切に運用する</w:t>
      </w:r>
      <w:r w:rsidRPr="00671B6D">
        <w:rPr>
          <w:rFonts w:ascii="ＭＳ 明朝" w:hAnsi="ＭＳ 明朝" w:hint="eastAsia"/>
          <w:sz w:val="22"/>
          <w:szCs w:val="22"/>
        </w:rPr>
        <w:t>。また、自転車利用者が定期的に点検整備や正しい利用方法等の指導を受ける気運を醸成するとともに、</w:t>
      </w:r>
      <w:r w:rsidRPr="00671B6D">
        <w:rPr>
          <w:rFonts w:ascii="ＭＳ 明朝" w:hAnsi="Times New Roman" w:cs="ＭＳ 明朝" w:hint="eastAsia"/>
          <w:kern w:val="0"/>
          <w:sz w:val="22"/>
          <w:szCs w:val="22"/>
          <w:u w:color="FF0000"/>
        </w:rPr>
        <w:t>近年、自転</w:t>
      </w:r>
      <w:r>
        <w:rPr>
          <w:rFonts w:ascii="ＭＳ 明朝" w:hAnsi="Times New Roman" w:cs="ＭＳ 明朝" w:hint="eastAsia"/>
          <w:kern w:val="0"/>
          <w:sz w:val="22"/>
          <w:szCs w:val="22"/>
          <w:u w:color="FF0000"/>
        </w:rPr>
        <w:t>車が加害者となる事故に関し、高額な賠償額となるケースもあり、</w:t>
      </w:r>
      <w:r w:rsidRPr="00671B6D">
        <w:rPr>
          <w:rFonts w:ascii="ＭＳ 明朝" w:hAnsi="Times New Roman" w:cs="ＭＳ 明朝" w:hint="eastAsia"/>
          <w:kern w:val="0"/>
          <w:sz w:val="22"/>
          <w:szCs w:val="22"/>
          <w:u w:color="FF0000"/>
        </w:rPr>
        <w:t>こうした賠償責任を負った際の支払い原資を担保し、被害者の救済の十全を図るため、損害賠償責任保険等への加入を促進する</w:t>
      </w:r>
      <w:r w:rsidRPr="00671B6D">
        <w:rPr>
          <w:rFonts w:ascii="ＭＳ 明朝" w:hAnsi="ＭＳ 明朝" w:hint="eastAsia"/>
          <w:sz w:val="22"/>
          <w:szCs w:val="22"/>
        </w:rPr>
        <w:t>。</w:t>
      </w:r>
    </w:p>
    <w:p w:rsidR="00621DB2" w:rsidRPr="00671B6D" w:rsidRDefault="00621DB2" w:rsidP="00621DB2">
      <w:pPr>
        <w:ind w:leftChars="325" w:left="715" w:firstLineChars="100" w:firstLine="230"/>
        <w:rPr>
          <w:rFonts w:ascii="ＭＳ 明朝" w:hAnsi="ＭＳ 明朝"/>
          <w:sz w:val="22"/>
          <w:szCs w:val="22"/>
        </w:rPr>
      </w:pPr>
      <w:r w:rsidRPr="00671B6D">
        <w:rPr>
          <w:rFonts w:ascii="ＭＳ 明朝" w:hAnsi="ＭＳ 明朝" w:hint="eastAsia"/>
          <w:sz w:val="22"/>
          <w:szCs w:val="22"/>
        </w:rPr>
        <w:t>さらに、</w:t>
      </w:r>
      <w:r w:rsidR="006E3BCC">
        <w:rPr>
          <w:rFonts w:ascii="ＭＳ 明朝" w:hAnsi="ＭＳ 明朝" w:hint="eastAsia"/>
          <w:sz w:val="22"/>
          <w:szCs w:val="22"/>
        </w:rPr>
        <w:t>薄暮の時間帯から</w:t>
      </w:r>
      <w:r w:rsidRPr="00671B6D">
        <w:rPr>
          <w:rFonts w:ascii="ＭＳ 明朝" w:hAnsi="ＭＳ 明朝" w:hint="eastAsia"/>
          <w:sz w:val="22"/>
          <w:szCs w:val="22"/>
        </w:rPr>
        <w:t>夜間における交通事故の防止を図るため、灯火の取付けの徹底と反射器材</w:t>
      </w:r>
      <w:r>
        <w:rPr>
          <w:rFonts w:ascii="ＭＳ 明朝" w:hAnsi="ＭＳ 明朝" w:hint="eastAsia"/>
          <w:sz w:val="22"/>
          <w:szCs w:val="22"/>
        </w:rPr>
        <w:t>等</w:t>
      </w:r>
      <w:r w:rsidRPr="00671B6D">
        <w:rPr>
          <w:rFonts w:ascii="ＭＳ 明朝" w:hAnsi="ＭＳ 明朝" w:hint="eastAsia"/>
          <w:sz w:val="22"/>
          <w:szCs w:val="22"/>
        </w:rPr>
        <w:t>の普及促進を図り、自転車の被視認性の向上を図る。</w:t>
      </w:r>
    </w:p>
    <w:p w:rsidR="00621DB2" w:rsidRDefault="00621DB2" w:rsidP="00621DB2">
      <w:pPr>
        <w:rPr>
          <w:rFonts w:ascii="ＭＳ 明朝" w:hAnsi="ＭＳ 明朝"/>
          <w:sz w:val="22"/>
          <w:szCs w:val="22"/>
        </w:rPr>
      </w:pPr>
    </w:p>
    <w:p w:rsidR="00621DB2" w:rsidRDefault="00621DB2" w:rsidP="00621DB2">
      <w:pPr>
        <w:rPr>
          <w:rFonts w:ascii="ＭＳ 明朝" w:hAnsi="ＭＳ 明朝"/>
          <w:sz w:val="22"/>
          <w:szCs w:val="22"/>
        </w:rPr>
      </w:pPr>
    </w:p>
    <w:p w:rsidR="00B10EB6" w:rsidRDefault="00B10EB6" w:rsidP="00621DB2">
      <w:pPr>
        <w:rPr>
          <w:rFonts w:ascii="ＭＳ 明朝" w:hAnsi="ＭＳ 明朝"/>
          <w:sz w:val="22"/>
          <w:szCs w:val="22"/>
        </w:rPr>
      </w:pPr>
      <w:r>
        <w:rPr>
          <w:rFonts w:ascii="ＭＳ 明朝" w:hAnsi="ＭＳ 明朝"/>
          <w:sz w:val="22"/>
          <w:szCs w:val="22"/>
        </w:rPr>
        <w:br w:type="page"/>
      </w:r>
    </w:p>
    <w:p w:rsidR="00621DB2" w:rsidRPr="00C1651A" w:rsidRDefault="007251EE" w:rsidP="007251EE">
      <w:pPr>
        <w:autoSpaceDN w:val="0"/>
        <w:ind w:firstLineChars="100" w:firstLine="231"/>
        <w:rPr>
          <w:rFonts w:ascii="ＭＳ ゴシック" w:eastAsia="ＭＳ ゴシック" w:hAnsi="ＭＳ ゴシック"/>
          <w:b/>
          <w:sz w:val="22"/>
        </w:rPr>
      </w:pPr>
      <w:r>
        <w:rPr>
          <w:rFonts w:ascii="ＭＳ ゴシック" w:eastAsia="ＭＳ ゴシック" w:hAnsi="ＭＳ ゴシック" w:hint="eastAsia"/>
          <w:b/>
          <w:sz w:val="22"/>
        </w:rPr>
        <w:lastRenderedPageBreak/>
        <w:t>（５）</w:t>
      </w:r>
      <w:r w:rsidR="00621DB2" w:rsidRPr="00C1651A">
        <w:rPr>
          <w:rFonts w:ascii="ＭＳ ゴシック" w:eastAsia="ＭＳ ゴシック" w:hAnsi="ＭＳ ゴシック" w:hint="eastAsia"/>
          <w:b/>
          <w:sz w:val="22"/>
        </w:rPr>
        <w:t>道路交通秩序の維持</w:t>
      </w:r>
    </w:p>
    <w:p w:rsidR="00621DB2" w:rsidRPr="00C1651A" w:rsidRDefault="00621DB2" w:rsidP="00621DB2">
      <w:pPr>
        <w:ind w:leftChars="210" w:left="462" w:firstLineChars="100" w:firstLine="230"/>
        <w:rPr>
          <w:rFonts w:ascii="ＭＳ 明朝" w:hAnsi="ＭＳ 明朝"/>
          <w:sz w:val="22"/>
        </w:rPr>
      </w:pPr>
      <w:r w:rsidRPr="00C1651A">
        <w:rPr>
          <w:rFonts w:ascii="ＭＳ 明朝" w:hAnsi="ＭＳ 明朝" w:hint="eastAsia"/>
          <w:sz w:val="22"/>
        </w:rPr>
        <w:t>交通ルール無視による交通事故を防止するためには、交通指導取締り、交通事故事件捜査、暴走族取締り等を通じ、道路交通秩序の維持を図る必要がある。</w:t>
      </w:r>
    </w:p>
    <w:p w:rsidR="00621DB2" w:rsidRPr="005A3591" w:rsidRDefault="00621DB2" w:rsidP="00621DB2">
      <w:pPr>
        <w:ind w:leftChars="210" w:left="462" w:firstLineChars="100" w:firstLine="230"/>
        <w:rPr>
          <w:rFonts w:ascii="ＭＳ 明朝" w:hAnsi="ＭＳ 明朝"/>
          <w:sz w:val="22"/>
          <w:szCs w:val="22"/>
        </w:rPr>
      </w:pPr>
      <w:r w:rsidRPr="00C1651A">
        <w:rPr>
          <w:rFonts w:ascii="ＭＳ 明朝" w:hAnsi="ＭＳ 明朝" w:hint="eastAsia"/>
          <w:sz w:val="22"/>
        </w:rPr>
        <w:t>このため、交通事故実態等を的確に分析し、死亡事故等重大事故に直結する悪</w:t>
      </w:r>
      <w:r w:rsidRPr="005A3591">
        <w:rPr>
          <w:rFonts w:ascii="ＭＳ 明朝" w:hAnsi="ＭＳ 明朝" w:hint="eastAsia"/>
          <w:sz w:val="22"/>
          <w:szCs w:val="22"/>
        </w:rPr>
        <w:t>質・危険性</w:t>
      </w:r>
      <w:r>
        <w:rPr>
          <w:rFonts w:ascii="ＭＳ 明朝" w:hAnsi="ＭＳ 明朝" w:hint="eastAsia"/>
          <w:sz w:val="22"/>
          <w:szCs w:val="22"/>
        </w:rPr>
        <w:t>の高い違反や</w:t>
      </w:r>
      <w:r w:rsidRPr="005A3591">
        <w:rPr>
          <w:rFonts w:ascii="ＭＳ 明朝" w:hAnsi="ＭＳ 明朝" w:hint="eastAsia"/>
          <w:sz w:val="22"/>
          <w:szCs w:val="22"/>
        </w:rPr>
        <w:t>、</w:t>
      </w:r>
      <w:r>
        <w:rPr>
          <w:rFonts w:ascii="ＭＳ 明朝" w:hAnsi="ＭＳ 明朝" w:hint="eastAsia"/>
          <w:sz w:val="22"/>
          <w:szCs w:val="22"/>
        </w:rPr>
        <w:t>駐車違反等の</w:t>
      </w:r>
      <w:r w:rsidRPr="005A3591">
        <w:rPr>
          <w:rFonts w:ascii="ＭＳ 明朝" w:hAnsi="ＭＳ 明朝" w:hint="eastAsia"/>
          <w:sz w:val="22"/>
          <w:szCs w:val="22"/>
        </w:rPr>
        <w:t>迷惑性の高い違反に重点を置いた</w:t>
      </w:r>
      <w:r>
        <w:rPr>
          <w:rFonts w:ascii="ＭＳ 明朝" w:hAnsi="ＭＳ 明朝" w:hint="eastAsia"/>
          <w:sz w:val="22"/>
          <w:szCs w:val="22"/>
        </w:rPr>
        <w:t>交通事故抑止に資する</w:t>
      </w:r>
      <w:r w:rsidRPr="005A3591">
        <w:rPr>
          <w:rFonts w:ascii="ＭＳ 明朝" w:hAnsi="ＭＳ 明朝" w:hint="eastAsia"/>
          <w:sz w:val="22"/>
          <w:szCs w:val="22"/>
        </w:rPr>
        <w:t>交通指導取締りを推進する。</w:t>
      </w:r>
    </w:p>
    <w:p w:rsidR="00621DB2" w:rsidRPr="005A3591" w:rsidRDefault="00621DB2" w:rsidP="00621DB2">
      <w:pPr>
        <w:ind w:leftChars="210" w:left="462" w:firstLineChars="100" w:firstLine="230"/>
        <w:rPr>
          <w:rFonts w:ascii="ＭＳ 明朝" w:hAnsi="ＭＳ 明朝"/>
          <w:sz w:val="22"/>
          <w:szCs w:val="22"/>
        </w:rPr>
      </w:pPr>
      <w:r w:rsidRPr="005A3591">
        <w:rPr>
          <w:rFonts w:ascii="ＭＳ 明朝" w:hAnsi="ＭＳ 明朝"/>
          <w:sz w:val="22"/>
          <w:szCs w:val="22"/>
        </w:rPr>
        <w:t>また</w:t>
      </w:r>
      <w:r w:rsidRPr="005A3591">
        <w:rPr>
          <w:rFonts w:ascii="ＭＳ 明朝" w:hAnsi="ＭＳ 明朝" w:hint="eastAsia"/>
          <w:sz w:val="22"/>
          <w:szCs w:val="22"/>
        </w:rPr>
        <w:t>、</w:t>
      </w:r>
      <w:r>
        <w:rPr>
          <w:rFonts w:ascii="ＭＳ 明朝" w:hAnsi="ＭＳ 明朝" w:hint="eastAsia"/>
          <w:sz w:val="22"/>
          <w:szCs w:val="22"/>
        </w:rPr>
        <w:t>交通事故の発生に際しては、初動段階から組織的な捜査を行うとともに、</w:t>
      </w:r>
      <w:r w:rsidRPr="005A3591">
        <w:rPr>
          <w:rFonts w:ascii="ＭＳ 明朝" w:hAnsi="ＭＳ 明朝"/>
          <w:sz w:val="22"/>
          <w:szCs w:val="22"/>
        </w:rPr>
        <w:t>危険運転</w:t>
      </w:r>
      <w:r w:rsidRPr="005A3591">
        <w:rPr>
          <w:rFonts w:ascii="ＭＳ 明朝" w:hAnsi="ＭＳ 明朝" w:hint="eastAsia"/>
          <w:sz w:val="22"/>
          <w:szCs w:val="22"/>
        </w:rPr>
        <w:t>致死傷罪</w:t>
      </w:r>
      <w:r>
        <w:rPr>
          <w:rFonts w:ascii="ＭＳ 明朝" w:hAnsi="ＭＳ 明朝" w:hint="eastAsia"/>
          <w:sz w:val="22"/>
          <w:szCs w:val="22"/>
        </w:rPr>
        <w:t>の立件も視野に入れた捜査の徹底を図るほか、研修等による捜査力の強化や客観的な証拠に基づいた事故原因の究明等により、</w:t>
      </w:r>
      <w:r w:rsidR="005E7289">
        <w:rPr>
          <w:rFonts w:ascii="ＭＳ 明朝" w:hAnsi="ＭＳ 明朝" w:hint="eastAsia"/>
          <w:sz w:val="22"/>
          <w:szCs w:val="22"/>
        </w:rPr>
        <w:t>適正</w:t>
      </w:r>
      <w:r>
        <w:rPr>
          <w:rFonts w:ascii="ＭＳ 明朝" w:hAnsi="ＭＳ 明朝" w:hint="eastAsia"/>
          <w:sz w:val="22"/>
          <w:szCs w:val="22"/>
        </w:rPr>
        <w:t>かつ緻密な捜査の一層の</w:t>
      </w:r>
      <w:r w:rsidRPr="005A3591">
        <w:rPr>
          <w:rFonts w:ascii="ＭＳ 明朝" w:hAnsi="ＭＳ 明朝"/>
          <w:sz w:val="22"/>
          <w:szCs w:val="22"/>
        </w:rPr>
        <w:t>推進を図る。</w:t>
      </w:r>
    </w:p>
    <w:p w:rsidR="00621DB2" w:rsidRDefault="00621DB2" w:rsidP="00621DB2">
      <w:pPr>
        <w:ind w:leftChars="210" w:left="462" w:firstLineChars="100" w:firstLine="230"/>
        <w:rPr>
          <w:rFonts w:ascii="ＭＳ 明朝" w:hAnsi="ＭＳ 明朝"/>
          <w:sz w:val="22"/>
        </w:rPr>
      </w:pPr>
      <w:r w:rsidRPr="00C1651A">
        <w:rPr>
          <w:rFonts w:ascii="ＭＳ 明朝" w:hAnsi="ＭＳ 明朝" w:hint="eastAsia"/>
          <w:sz w:val="22"/>
        </w:rPr>
        <w:t>さらに、暴走族対策を強力に推進するため、関係機関・団体が連携し、地域</w:t>
      </w:r>
      <w:r>
        <w:rPr>
          <w:rFonts w:ascii="ＭＳ 明朝" w:hAnsi="ＭＳ 明朝" w:hint="eastAsia"/>
          <w:sz w:val="22"/>
        </w:rPr>
        <w:t>が一体となって</w:t>
      </w:r>
      <w:r w:rsidRPr="00C1651A">
        <w:rPr>
          <w:rFonts w:ascii="ＭＳ 明朝" w:hAnsi="ＭＳ 明朝" w:hint="eastAsia"/>
          <w:sz w:val="22"/>
        </w:rPr>
        <w:t>暴走族追放気運の高揚</w:t>
      </w:r>
      <w:r>
        <w:rPr>
          <w:rFonts w:ascii="ＭＳ 明朝" w:hAnsi="ＭＳ 明朝" w:hint="eastAsia"/>
          <w:sz w:val="22"/>
        </w:rPr>
        <w:t>等</w:t>
      </w:r>
      <w:r w:rsidRPr="00C1651A">
        <w:rPr>
          <w:rFonts w:ascii="ＭＳ 明朝" w:hAnsi="ＭＳ 明朝" w:hint="eastAsia"/>
          <w:sz w:val="22"/>
        </w:rPr>
        <w:t>に努め、暴走行為をさせない環境づくりを推進するとともに、取締り体制及び装備資器材の充実強化を図る。</w:t>
      </w:r>
    </w:p>
    <w:p w:rsidR="00621DB2" w:rsidRPr="00C1651A" w:rsidRDefault="00621DB2" w:rsidP="00621DB2">
      <w:pPr>
        <w:ind w:leftChars="210" w:left="462" w:firstLineChars="100" w:firstLine="230"/>
        <w:rPr>
          <w:rFonts w:ascii="ＭＳ 明朝" w:hAnsi="ＭＳ 明朝"/>
          <w:sz w:val="22"/>
        </w:rPr>
      </w:pPr>
    </w:p>
    <w:p w:rsidR="00621DB2" w:rsidRPr="00C1651A"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①　</w:t>
      </w:r>
      <w:r w:rsidR="00621DB2" w:rsidRPr="00C1651A">
        <w:rPr>
          <w:rFonts w:ascii="ＭＳ ゴシック" w:eastAsia="ＭＳ ゴシック" w:hAnsi="ＭＳ ゴシック" w:hint="eastAsia"/>
          <w:b/>
          <w:sz w:val="22"/>
        </w:rPr>
        <w:t>交通指導取締りの強化等</w:t>
      </w:r>
    </w:p>
    <w:p w:rsidR="00621DB2" w:rsidRDefault="00621DB2" w:rsidP="00621DB2">
      <w:pPr>
        <w:ind w:firstLineChars="300" w:firstLine="690"/>
        <w:rPr>
          <w:rFonts w:ascii="ＭＳ 明朝" w:hAnsi="ＭＳ 明朝"/>
          <w:sz w:val="22"/>
        </w:rPr>
      </w:pPr>
      <w:r w:rsidRPr="00C1651A">
        <w:rPr>
          <w:rFonts w:ascii="ＭＳ 明朝" w:hAnsi="ＭＳ 明朝" w:hint="eastAsia"/>
          <w:sz w:val="22"/>
        </w:rPr>
        <w:t>ア　一般</w:t>
      </w:r>
      <w:r>
        <w:rPr>
          <w:rFonts w:ascii="ＭＳ 明朝" w:hAnsi="ＭＳ 明朝" w:hint="eastAsia"/>
          <w:sz w:val="22"/>
        </w:rPr>
        <w:t>道路</w:t>
      </w:r>
      <w:r w:rsidRPr="00C1651A">
        <w:rPr>
          <w:rFonts w:ascii="ＭＳ 明朝" w:hAnsi="ＭＳ 明朝" w:hint="eastAsia"/>
          <w:sz w:val="22"/>
        </w:rPr>
        <w:t>における効果的な</w:t>
      </w:r>
      <w:r w:rsidR="00864DB4">
        <w:rPr>
          <w:rFonts w:ascii="ＭＳ 明朝" w:hAnsi="ＭＳ 明朝" w:hint="eastAsia"/>
          <w:sz w:val="22"/>
        </w:rPr>
        <w:t>交通</w:t>
      </w:r>
      <w:r w:rsidRPr="00C1651A">
        <w:rPr>
          <w:rFonts w:ascii="ＭＳ 明朝" w:hAnsi="ＭＳ 明朝" w:hint="eastAsia"/>
          <w:sz w:val="22"/>
        </w:rPr>
        <w:t>指導取締りの強化等</w:t>
      </w:r>
    </w:p>
    <w:p w:rsidR="00621DB2" w:rsidRPr="0020221C" w:rsidRDefault="00621DB2" w:rsidP="00621DB2">
      <w:pPr>
        <w:ind w:leftChars="420" w:left="924" w:firstLineChars="100" w:firstLine="230"/>
        <w:rPr>
          <w:rFonts w:ascii="ＭＳ 明朝" w:hAnsi="ＭＳ 明朝"/>
          <w:sz w:val="22"/>
        </w:rPr>
      </w:pPr>
      <w:r>
        <w:rPr>
          <w:rFonts w:ascii="ＭＳ 明朝" w:hAnsi="ＭＳ 明朝" w:hint="eastAsia"/>
          <w:sz w:val="22"/>
        </w:rPr>
        <w:t>一般道路においては、</w:t>
      </w:r>
      <w:r w:rsidRPr="0020221C">
        <w:rPr>
          <w:rFonts w:ascii="ＭＳ 明朝" w:hAnsi="ＭＳ 明朝" w:hint="eastAsia"/>
          <w:sz w:val="22"/>
        </w:rPr>
        <w:t>歩行者及び自転車利用者の事故防止並びに事故多発路線</w:t>
      </w:r>
      <w:r>
        <w:rPr>
          <w:rFonts w:ascii="ＭＳ 明朝" w:hAnsi="ＭＳ 明朝" w:hint="eastAsia"/>
          <w:sz w:val="22"/>
        </w:rPr>
        <w:t>等における重大事故の防止に重点を置いて、</w:t>
      </w:r>
      <w:r w:rsidRPr="0020221C">
        <w:rPr>
          <w:rFonts w:ascii="ＭＳ 明朝" w:hAnsi="ＭＳ 明朝" w:hint="eastAsia"/>
          <w:sz w:val="22"/>
        </w:rPr>
        <w:t>交通指導取締りを効果的に推進する。</w:t>
      </w:r>
    </w:p>
    <w:p w:rsidR="00621DB2" w:rsidRPr="006D3258" w:rsidRDefault="00621DB2" w:rsidP="00621DB2">
      <w:pPr>
        <w:ind w:firstLineChars="500" w:firstLine="1150"/>
        <w:rPr>
          <w:rFonts w:ascii="ＭＳ 明朝" w:hAnsi="ＭＳ 明朝"/>
          <w:sz w:val="22"/>
        </w:rPr>
      </w:pPr>
      <w:r w:rsidRPr="006D3258">
        <w:rPr>
          <w:rFonts w:ascii="ＭＳ 明朝" w:hAnsi="ＭＳ 明朝" w:hint="eastAsia"/>
          <w:sz w:val="22"/>
        </w:rPr>
        <w:t>その際、地域の交通事故実態や違反等に関する地域特性等を十分考慮する。</w:t>
      </w:r>
    </w:p>
    <w:p w:rsidR="00621DB2" w:rsidRPr="006D3258" w:rsidRDefault="00621DB2" w:rsidP="00621DB2">
      <w:pPr>
        <w:ind w:firstLineChars="400" w:firstLine="920"/>
        <w:rPr>
          <w:rFonts w:ascii="ＭＳ 明朝" w:hAnsi="ＭＳ 明朝"/>
          <w:sz w:val="22"/>
        </w:rPr>
      </w:pPr>
      <w:r>
        <w:rPr>
          <w:rFonts w:ascii="ＭＳ 明朝" w:hAnsi="ＭＳ 明朝" w:hint="eastAsia"/>
          <w:sz w:val="22"/>
        </w:rPr>
        <w:t>(ｱ)</w:t>
      </w:r>
      <w:r>
        <w:rPr>
          <w:rFonts w:ascii="ＭＳ 明朝" w:hAnsi="ＭＳ 明朝"/>
          <w:sz w:val="22"/>
        </w:rPr>
        <w:t xml:space="preserve"> </w:t>
      </w:r>
      <w:r w:rsidRPr="006D3258">
        <w:rPr>
          <w:rFonts w:ascii="ＭＳ 明朝" w:hAnsi="ＭＳ 明朝" w:hint="eastAsia"/>
          <w:sz w:val="22"/>
        </w:rPr>
        <w:t>交通事故抑止に資する交通指導取締りの推進</w:t>
      </w:r>
    </w:p>
    <w:p w:rsidR="00621DB2" w:rsidRPr="006D3258" w:rsidRDefault="00621DB2" w:rsidP="00621DB2">
      <w:pPr>
        <w:ind w:leftChars="545" w:left="1199" w:firstLineChars="100" w:firstLine="230"/>
        <w:rPr>
          <w:rFonts w:ascii="ＭＳ 明朝" w:hAnsi="ＭＳ 明朝"/>
          <w:sz w:val="22"/>
        </w:rPr>
      </w:pPr>
      <w:r w:rsidRPr="006D3258">
        <w:rPr>
          <w:rFonts w:ascii="ＭＳ 明朝" w:hAnsi="ＭＳ 明朝" w:hint="eastAsia"/>
          <w:sz w:val="22"/>
        </w:rPr>
        <w:t>交通事故実態の分析結果等を踏まえ、事故多発路線等における街頭指導活動を強化するとともに、無免許運転、飲酒運転、</w:t>
      </w:r>
      <w:r w:rsidR="009C650C">
        <w:rPr>
          <w:rFonts w:ascii="ＭＳ 明朝" w:hAnsi="ＭＳ 明朝" w:hint="eastAsia"/>
          <w:sz w:val="22"/>
        </w:rPr>
        <w:t>妨害運転、</w:t>
      </w:r>
      <w:r w:rsidRPr="006D3258">
        <w:rPr>
          <w:rFonts w:ascii="ＭＳ 明朝" w:hAnsi="ＭＳ 明朝" w:hint="eastAsia"/>
          <w:sz w:val="22"/>
        </w:rPr>
        <w:t>著しい速度超過、信号無視、交差点関連違反等の</w:t>
      </w:r>
      <w:r w:rsidRPr="005421BD">
        <w:rPr>
          <w:rFonts w:ascii="ＭＳ 明朝" w:hAnsi="ＭＳ 明朝" w:hint="eastAsia"/>
          <w:sz w:val="22"/>
        </w:rPr>
        <w:t>交通事故に直結する悪質性、危険性の高い違反、府民からの取締要望の多い迷惑性</w:t>
      </w:r>
      <w:r w:rsidRPr="006D3258">
        <w:rPr>
          <w:rFonts w:ascii="ＭＳ 明朝" w:hAnsi="ＭＳ 明朝" w:hint="eastAsia"/>
          <w:sz w:val="22"/>
        </w:rPr>
        <w:t>の高い違反に重点を置いた指導取締りを推進する。</w:t>
      </w:r>
    </w:p>
    <w:p w:rsidR="00621DB2" w:rsidRDefault="00621DB2" w:rsidP="00621DB2">
      <w:pPr>
        <w:ind w:leftChars="545" w:left="1199" w:firstLineChars="100" w:firstLine="230"/>
        <w:rPr>
          <w:rFonts w:ascii="ＭＳ 明朝" w:hAnsi="ＭＳ 明朝"/>
          <w:sz w:val="22"/>
        </w:rPr>
      </w:pPr>
      <w:r w:rsidRPr="006D3258">
        <w:rPr>
          <w:rFonts w:ascii="ＭＳ 明朝" w:hAnsi="ＭＳ 明朝" w:hint="eastAsia"/>
          <w:sz w:val="22"/>
        </w:rPr>
        <w:t>特に、</w:t>
      </w:r>
      <w:r w:rsidR="00427B4E">
        <w:rPr>
          <w:rFonts w:ascii="ＭＳ 明朝" w:hAnsi="ＭＳ 明朝" w:hint="eastAsia"/>
          <w:sz w:val="22"/>
        </w:rPr>
        <w:t>無免許運転</w:t>
      </w:r>
      <w:r w:rsidRPr="006D3258">
        <w:rPr>
          <w:rFonts w:ascii="ＭＳ 明朝" w:hAnsi="ＭＳ 明朝" w:hint="eastAsia"/>
          <w:sz w:val="22"/>
        </w:rPr>
        <w:t>及び</w:t>
      </w:r>
      <w:r w:rsidR="00427B4E">
        <w:rPr>
          <w:rFonts w:ascii="ＭＳ 明朝" w:hAnsi="ＭＳ 明朝" w:hint="eastAsia"/>
          <w:sz w:val="22"/>
        </w:rPr>
        <w:t>飲酒運転</w:t>
      </w:r>
      <w:r w:rsidRPr="006D3258">
        <w:rPr>
          <w:rFonts w:ascii="ＭＳ 明朝" w:hAnsi="ＭＳ 明朝" w:hint="eastAsia"/>
          <w:sz w:val="22"/>
        </w:rPr>
        <w:t>については、取締りにより常習者を道路交通の場から排除するとともに、運転者に対する捜査のみならず、周辺者に対す</w:t>
      </w:r>
      <w:r w:rsidR="00F72455">
        <w:rPr>
          <w:rFonts w:ascii="ＭＳ 明朝" w:hAnsi="ＭＳ 明朝" w:hint="eastAsia"/>
          <w:sz w:val="22"/>
        </w:rPr>
        <w:t>る捜査を徹底するなど、飲酒運転及び無免許運転の根絶に向けた取組</w:t>
      </w:r>
      <w:r w:rsidRPr="006D3258">
        <w:rPr>
          <w:rFonts w:ascii="ＭＳ 明朝" w:hAnsi="ＭＳ 明朝" w:hint="eastAsia"/>
          <w:sz w:val="22"/>
        </w:rPr>
        <w:t>を推進する。</w:t>
      </w:r>
    </w:p>
    <w:p w:rsidR="009C650C" w:rsidRPr="006D3258" w:rsidRDefault="009C650C" w:rsidP="00621DB2">
      <w:pPr>
        <w:ind w:leftChars="545" w:left="1199" w:firstLineChars="100" w:firstLine="230"/>
        <w:rPr>
          <w:rFonts w:ascii="ＭＳ 明朝" w:hAnsi="ＭＳ 明朝"/>
          <w:sz w:val="22"/>
        </w:rPr>
      </w:pPr>
      <w:r>
        <w:rPr>
          <w:rFonts w:ascii="ＭＳ 明朝" w:hAnsi="ＭＳ 明朝" w:hint="eastAsia"/>
          <w:sz w:val="22"/>
        </w:rPr>
        <w:t>加えて、他の車両等の通行を妨害する目的で行われる悪質・危険な運転が関係する事案を認知した場合には、客観的な証拠</w:t>
      </w:r>
      <w:r w:rsidR="00BF744B">
        <w:rPr>
          <w:rFonts w:ascii="ＭＳ 明朝" w:hAnsi="ＭＳ 明朝" w:hint="eastAsia"/>
          <w:sz w:val="22"/>
        </w:rPr>
        <w:t>資料の収集等を積極的に行い、妨害運転罪等のあらゆる法令を駆使して、厳正な捜査を徹底するとともに、妨害運転を未然に防止するため、車間距離不保持、進路変更禁止違反等の交通指導取締りを推進する。</w:t>
      </w:r>
    </w:p>
    <w:p w:rsidR="00621DB2" w:rsidRPr="00553BDA" w:rsidRDefault="00621DB2" w:rsidP="00621DB2">
      <w:pPr>
        <w:ind w:leftChars="545" w:left="1199" w:firstLineChars="100" w:firstLine="230"/>
        <w:rPr>
          <w:rFonts w:ascii="ＭＳ 明朝" w:hAnsi="ＭＳ 明朝"/>
          <w:sz w:val="22"/>
        </w:rPr>
      </w:pPr>
      <w:r w:rsidRPr="006D3258">
        <w:rPr>
          <w:rFonts w:ascii="ＭＳ 明朝" w:hAnsi="ＭＳ 明朝" w:hint="eastAsia"/>
          <w:sz w:val="22"/>
        </w:rPr>
        <w:t>また、</w:t>
      </w:r>
      <w:r w:rsidR="00BF744B">
        <w:rPr>
          <w:rFonts w:ascii="ＭＳ 明朝" w:hAnsi="ＭＳ 明朝" w:hint="eastAsia"/>
          <w:sz w:val="22"/>
        </w:rPr>
        <w:t>制服警察官の姿をより目立たせる交差点活動を実施し、道路に緊張感を与えるとともに、</w:t>
      </w:r>
      <w:r>
        <w:rPr>
          <w:rFonts w:ascii="ＭＳ 明朝" w:hAnsi="ＭＳ 明朝" w:hint="eastAsia"/>
          <w:sz w:val="22"/>
        </w:rPr>
        <w:t>子供</w:t>
      </w:r>
      <w:r w:rsidRPr="00553BDA">
        <w:rPr>
          <w:rFonts w:ascii="ＭＳ 明朝" w:hAnsi="ＭＳ 明朝" w:hint="eastAsia"/>
          <w:sz w:val="22"/>
        </w:rPr>
        <w:t>、高齢者、障がい者の保護の観点に立った</w:t>
      </w:r>
      <w:r w:rsidR="00BF744B">
        <w:rPr>
          <w:rFonts w:ascii="ＭＳ 明朝" w:hAnsi="ＭＳ 明朝" w:hint="eastAsia"/>
          <w:sz w:val="22"/>
        </w:rPr>
        <w:t>保護誘導活動及び交通</w:t>
      </w:r>
      <w:r w:rsidRPr="00553BDA">
        <w:rPr>
          <w:rFonts w:ascii="ＭＳ 明朝" w:hAnsi="ＭＳ 明朝" w:hint="eastAsia"/>
          <w:sz w:val="22"/>
        </w:rPr>
        <w:t>指導取締りを推進する。</w:t>
      </w:r>
    </w:p>
    <w:p w:rsidR="00621DB2" w:rsidRPr="00553BDA" w:rsidRDefault="00621DB2" w:rsidP="00621DB2">
      <w:pPr>
        <w:ind w:leftChars="545" w:left="1199" w:firstLineChars="100" w:firstLine="230"/>
        <w:rPr>
          <w:rFonts w:ascii="ＭＳ 明朝" w:hAnsi="ＭＳ 明朝"/>
          <w:sz w:val="22"/>
        </w:rPr>
      </w:pPr>
      <w:r w:rsidRPr="006D3258">
        <w:rPr>
          <w:rFonts w:ascii="ＭＳ 明朝" w:hAnsi="ＭＳ 明朝" w:hint="eastAsia"/>
          <w:sz w:val="22"/>
        </w:rPr>
        <w:t>さらに、地理的情報等に基づく交通事故分析の高度化を図り、交通指導取</w:t>
      </w:r>
      <w:r w:rsidRPr="006D3258">
        <w:rPr>
          <w:rFonts w:ascii="ＭＳ 明朝" w:hAnsi="ＭＳ 明朝" w:hint="eastAsia"/>
          <w:sz w:val="22"/>
        </w:rPr>
        <w:lastRenderedPageBreak/>
        <w:t>締りの実施状況について、交通事故</w:t>
      </w:r>
      <w:r>
        <w:rPr>
          <w:rFonts w:ascii="ＭＳ 明朝" w:hAnsi="ＭＳ 明朝" w:hint="eastAsia"/>
          <w:sz w:val="22"/>
        </w:rPr>
        <w:t>の発生</w:t>
      </w:r>
      <w:r w:rsidRPr="00553BDA">
        <w:rPr>
          <w:rFonts w:ascii="ＭＳ 明朝" w:hAnsi="ＭＳ 明朝" w:hint="eastAsia"/>
          <w:sz w:val="22"/>
        </w:rPr>
        <w:t>実態</w:t>
      </w:r>
      <w:r>
        <w:rPr>
          <w:rFonts w:ascii="ＭＳ 明朝" w:hAnsi="ＭＳ 明朝" w:hint="eastAsia"/>
          <w:sz w:val="22"/>
        </w:rPr>
        <w:t>等を</w:t>
      </w:r>
      <w:r w:rsidRPr="00553BDA">
        <w:rPr>
          <w:rFonts w:ascii="ＭＳ 明朝" w:hAnsi="ＭＳ 明朝" w:hint="eastAsia"/>
          <w:sz w:val="22"/>
        </w:rPr>
        <w:t>分析</w:t>
      </w:r>
      <w:r>
        <w:rPr>
          <w:rFonts w:ascii="ＭＳ 明朝" w:hAnsi="ＭＳ 明朝" w:hint="eastAsia"/>
          <w:sz w:val="22"/>
        </w:rPr>
        <w:t>し、その結果を</w:t>
      </w:r>
      <w:r w:rsidRPr="00553BDA">
        <w:rPr>
          <w:rFonts w:ascii="ＭＳ 明朝" w:hAnsi="ＭＳ 明朝" w:hint="eastAsia"/>
          <w:sz w:val="22"/>
        </w:rPr>
        <w:t>取締り計画の見直しに反映させる、いわゆる</w:t>
      </w:r>
      <w:r>
        <w:rPr>
          <w:rFonts w:ascii="ＭＳ 明朝" w:hAnsi="ＭＳ 明朝" w:hint="eastAsia"/>
          <w:sz w:val="22"/>
        </w:rPr>
        <w:t>PDCA</w:t>
      </w:r>
      <w:r w:rsidRPr="00553BDA">
        <w:rPr>
          <w:rFonts w:ascii="ＭＳ 明朝" w:hAnsi="ＭＳ 明朝" w:hint="eastAsia"/>
          <w:sz w:val="22"/>
        </w:rPr>
        <w:t>サイクルをより一層機能させる。加えて、取締り場所の確保が困難な生活道路や警察官の配置が困難な時間帯においても速度取締りが行えるよう、</w:t>
      </w:r>
      <w:r>
        <w:rPr>
          <w:rFonts w:ascii="ＭＳ 明朝" w:hAnsi="ＭＳ 明朝" w:hint="eastAsia"/>
          <w:sz w:val="22"/>
        </w:rPr>
        <w:t>可搬式速度違反自動取締り装置の整備拡充を図るとともに、データ端末による</w:t>
      </w:r>
      <w:r w:rsidRPr="00553BDA">
        <w:rPr>
          <w:rFonts w:ascii="ＭＳ 明朝" w:hAnsi="ＭＳ 明朝" w:hint="eastAsia"/>
          <w:sz w:val="22"/>
        </w:rPr>
        <w:t>交通反則切符</w:t>
      </w:r>
      <w:r>
        <w:rPr>
          <w:rFonts w:ascii="ＭＳ 明朝" w:hAnsi="ＭＳ 明朝" w:hint="eastAsia"/>
          <w:sz w:val="22"/>
        </w:rPr>
        <w:t>の作成に向けた</w:t>
      </w:r>
      <w:r w:rsidRPr="00553BDA">
        <w:rPr>
          <w:rFonts w:ascii="ＭＳ 明朝" w:hAnsi="ＭＳ 明朝" w:hint="eastAsia"/>
          <w:sz w:val="22"/>
        </w:rPr>
        <w:t>検討を進めるなど、より効果的な取締りを行うための資機材の研究開発及び整備に努める。</w:t>
      </w:r>
    </w:p>
    <w:p w:rsidR="00621DB2" w:rsidRPr="005421BD" w:rsidRDefault="00621DB2" w:rsidP="00621DB2">
      <w:pPr>
        <w:ind w:firstLineChars="400" w:firstLine="920"/>
        <w:rPr>
          <w:rFonts w:ascii="ＭＳ 明朝" w:hAnsi="ＭＳ 明朝"/>
          <w:sz w:val="22"/>
        </w:rPr>
      </w:pPr>
      <w:r>
        <w:rPr>
          <w:rFonts w:ascii="ＭＳ 明朝" w:hAnsi="ＭＳ 明朝" w:hint="eastAsia"/>
          <w:sz w:val="22"/>
        </w:rPr>
        <w:t>(ｲ)</w:t>
      </w:r>
      <w:r>
        <w:rPr>
          <w:rFonts w:ascii="ＭＳ 明朝" w:hAnsi="ＭＳ 明朝"/>
          <w:sz w:val="22"/>
        </w:rPr>
        <w:t xml:space="preserve"> </w:t>
      </w:r>
      <w:r w:rsidRPr="005421BD">
        <w:rPr>
          <w:rFonts w:ascii="ＭＳ 明朝" w:hAnsi="ＭＳ 明朝" w:hint="eastAsia"/>
          <w:sz w:val="22"/>
        </w:rPr>
        <w:t>背後責任の追及</w:t>
      </w:r>
    </w:p>
    <w:p w:rsidR="00621DB2" w:rsidRPr="00A11EB8" w:rsidRDefault="00621DB2" w:rsidP="00621DB2">
      <w:pPr>
        <w:ind w:leftChars="545" w:left="1199" w:firstLineChars="100" w:firstLine="230"/>
        <w:rPr>
          <w:rFonts w:ascii="ＭＳ 明朝" w:hAnsi="ＭＳ 明朝"/>
          <w:sz w:val="22"/>
        </w:rPr>
      </w:pPr>
      <w:r w:rsidRPr="005421BD">
        <w:rPr>
          <w:rFonts w:ascii="ＭＳ 明朝" w:hAnsi="ＭＳ 明朝" w:hint="eastAsia"/>
          <w:sz w:val="22"/>
        </w:rPr>
        <w:t>事業活動に関してなされた</w:t>
      </w:r>
      <w:r>
        <w:rPr>
          <w:rFonts w:ascii="ＭＳ 明朝" w:hAnsi="ＭＳ 明朝" w:hint="eastAsia"/>
          <w:sz w:val="22"/>
        </w:rPr>
        <w:t>過積載</w:t>
      </w:r>
      <w:r w:rsidRPr="005421BD">
        <w:rPr>
          <w:rFonts w:ascii="ＭＳ 明朝" w:hAnsi="ＭＳ 明朝" w:hint="eastAsia"/>
          <w:sz w:val="22"/>
        </w:rPr>
        <w:t>、</w:t>
      </w:r>
      <w:r>
        <w:rPr>
          <w:rFonts w:ascii="ＭＳ 明朝" w:hAnsi="ＭＳ 明朝" w:hint="eastAsia"/>
          <w:sz w:val="22"/>
        </w:rPr>
        <w:t>過労運転</w:t>
      </w:r>
      <w:r w:rsidRPr="005421BD">
        <w:rPr>
          <w:rFonts w:ascii="ＭＳ 明朝" w:hAnsi="ＭＳ 明朝" w:hint="eastAsia"/>
          <w:sz w:val="22"/>
        </w:rPr>
        <w:t>等の違反については、自動車の使用者等に対する責任追及を徹底するとともに、必要に応じ自動車の使用制限命令や荷主等に対する再発防止命令を行</w:t>
      </w:r>
      <w:r w:rsidRPr="00A11EB8">
        <w:rPr>
          <w:rFonts w:ascii="ＭＳ 明朝" w:hAnsi="ＭＳ 明朝" w:hint="eastAsia"/>
          <w:sz w:val="22"/>
        </w:rPr>
        <w:t>い、また、事業者の背後責任が明らかとなった場合は、それらの者に対する指導、監督処分等を行うことにより、この種の違反の防止を図る。</w:t>
      </w:r>
    </w:p>
    <w:p w:rsidR="00621DB2" w:rsidRPr="00C1651A" w:rsidRDefault="00621DB2" w:rsidP="00621DB2">
      <w:pPr>
        <w:ind w:firstLineChars="400" w:firstLine="920"/>
        <w:rPr>
          <w:rFonts w:ascii="ＭＳ 明朝" w:hAnsi="ＭＳ 明朝"/>
          <w:sz w:val="22"/>
        </w:rPr>
      </w:pPr>
      <w:r>
        <w:rPr>
          <w:rFonts w:ascii="ＭＳ 明朝" w:hAnsi="ＭＳ 明朝" w:hint="eastAsia"/>
          <w:sz w:val="22"/>
        </w:rPr>
        <w:t>(ｳ)</w:t>
      </w:r>
      <w:r>
        <w:rPr>
          <w:rFonts w:ascii="ＭＳ 明朝" w:hAnsi="ＭＳ 明朝"/>
          <w:sz w:val="22"/>
        </w:rPr>
        <w:t xml:space="preserve"> </w:t>
      </w:r>
      <w:r w:rsidRPr="005421BD">
        <w:rPr>
          <w:rFonts w:ascii="ＭＳ 明朝" w:hAnsi="ＭＳ 明朝" w:hint="eastAsia"/>
          <w:sz w:val="22"/>
        </w:rPr>
        <w:t>自転車</w:t>
      </w:r>
      <w:r w:rsidRPr="00C1651A">
        <w:rPr>
          <w:rFonts w:ascii="ＭＳ 明朝" w:hAnsi="ＭＳ 明朝" w:hint="eastAsia"/>
          <w:sz w:val="22"/>
        </w:rPr>
        <w:t>利用者に対する</w:t>
      </w:r>
      <w:r>
        <w:rPr>
          <w:rFonts w:ascii="ＭＳ 明朝" w:hAnsi="ＭＳ 明朝" w:hint="eastAsia"/>
          <w:sz w:val="22"/>
        </w:rPr>
        <w:t>交通</w:t>
      </w:r>
      <w:r w:rsidRPr="00C1651A">
        <w:rPr>
          <w:rFonts w:ascii="ＭＳ 明朝" w:hAnsi="ＭＳ 明朝" w:hint="eastAsia"/>
          <w:sz w:val="22"/>
        </w:rPr>
        <w:t>指導取締りの推進</w:t>
      </w:r>
    </w:p>
    <w:p w:rsidR="00621DB2" w:rsidRPr="00C1651A" w:rsidRDefault="00621DB2" w:rsidP="00621DB2">
      <w:pPr>
        <w:ind w:leftChars="545" w:left="1199" w:firstLineChars="100" w:firstLine="230"/>
        <w:rPr>
          <w:rFonts w:ascii="ＭＳ 明朝" w:hAnsi="ＭＳ 明朝"/>
          <w:sz w:val="22"/>
        </w:rPr>
      </w:pPr>
      <w:r w:rsidRPr="00C1651A">
        <w:rPr>
          <w:rFonts w:ascii="ＭＳ 明朝" w:hAnsi="ＭＳ 明朝" w:hint="eastAsia"/>
          <w:sz w:val="22"/>
        </w:rPr>
        <w:t>自転車利用者による信号無視、</w:t>
      </w:r>
      <w:r w:rsidR="00BF744B">
        <w:rPr>
          <w:rFonts w:ascii="ＭＳ 明朝" w:hAnsi="ＭＳ 明朝" w:hint="eastAsia"/>
          <w:sz w:val="22"/>
        </w:rPr>
        <w:t>踏切立入り、</w:t>
      </w:r>
      <w:r>
        <w:rPr>
          <w:rFonts w:ascii="ＭＳ 明朝" w:hAnsi="ＭＳ 明朝" w:hint="eastAsia"/>
          <w:sz w:val="22"/>
        </w:rPr>
        <w:t>一時不停止</w:t>
      </w:r>
      <w:r w:rsidR="00BF744B">
        <w:rPr>
          <w:rFonts w:ascii="ＭＳ 明朝" w:hAnsi="ＭＳ 明朝" w:hint="eastAsia"/>
          <w:sz w:val="22"/>
        </w:rPr>
        <w:t>、携帯電話使用、無灯火、二人乗り</w:t>
      </w:r>
      <w:r>
        <w:rPr>
          <w:rFonts w:ascii="ＭＳ 明朝" w:hAnsi="ＭＳ 明朝" w:hint="eastAsia"/>
          <w:sz w:val="22"/>
        </w:rPr>
        <w:t>等</w:t>
      </w:r>
      <w:r w:rsidRPr="00C1651A">
        <w:rPr>
          <w:rFonts w:ascii="ＭＳ 明朝" w:hAnsi="ＭＳ 明朝" w:hint="eastAsia"/>
          <w:sz w:val="22"/>
        </w:rPr>
        <w:t>に対して積極的に指導警告を行うとともに、悪質・危険な</w:t>
      </w:r>
      <w:r>
        <w:rPr>
          <w:rFonts w:ascii="ＭＳ 明朝" w:hAnsi="ＭＳ 明朝" w:hint="eastAsia"/>
          <w:sz w:val="22"/>
        </w:rPr>
        <w:t>交通違反に対する</w:t>
      </w:r>
      <w:r w:rsidRPr="00C1651A">
        <w:rPr>
          <w:rFonts w:ascii="ＭＳ 明朝" w:hAnsi="ＭＳ 明朝" w:hint="eastAsia"/>
          <w:sz w:val="22"/>
        </w:rPr>
        <w:t>検挙措置を推進する。</w:t>
      </w:r>
    </w:p>
    <w:p w:rsidR="00621DB2" w:rsidRPr="00C1651A" w:rsidRDefault="00621DB2" w:rsidP="00621DB2">
      <w:pPr>
        <w:rPr>
          <w:rFonts w:ascii="ＭＳ 明朝" w:hAnsi="ＭＳ 明朝"/>
          <w:sz w:val="22"/>
        </w:rPr>
      </w:pPr>
    </w:p>
    <w:p w:rsidR="00621DB2" w:rsidRPr="00C1651A" w:rsidRDefault="00621DB2" w:rsidP="00621DB2">
      <w:pPr>
        <w:ind w:firstLineChars="300" w:firstLine="690"/>
        <w:rPr>
          <w:rFonts w:ascii="ＭＳ 明朝" w:hAnsi="ＭＳ 明朝"/>
          <w:sz w:val="22"/>
        </w:rPr>
      </w:pPr>
      <w:r w:rsidRPr="00C1651A">
        <w:rPr>
          <w:rFonts w:ascii="ＭＳ 明朝" w:hAnsi="ＭＳ 明朝" w:hint="eastAsia"/>
          <w:sz w:val="22"/>
        </w:rPr>
        <w:t>イ　高速自動車国道等における</w:t>
      </w:r>
      <w:r>
        <w:rPr>
          <w:rFonts w:ascii="ＭＳ 明朝" w:hAnsi="ＭＳ 明朝" w:hint="eastAsia"/>
          <w:sz w:val="22"/>
        </w:rPr>
        <w:t>交通</w:t>
      </w:r>
      <w:r w:rsidRPr="00C1651A">
        <w:rPr>
          <w:rFonts w:ascii="ＭＳ 明朝" w:hAnsi="ＭＳ 明朝" w:hint="eastAsia"/>
          <w:sz w:val="22"/>
        </w:rPr>
        <w:t>指導取締りの強化等</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高速自動車国道等においては、重大な違反行為はもちろんのこと、軽微な違反行為であっても重大事故に直結するおそれがあることから、交通指導取締り体制の整備に努め、交通流や交通事故発生状況等の交通の実態に即した効果的な機動警ら等を実施することにより、違反の未然防止及び交通流の整序を図る。</w:t>
      </w:r>
    </w:p>
    <w:p w:rsidR="00937225" w:rsidRDefault="00937225" w:rsidP="00621DB2">
      <w:pPr>
        <w:ind w:leftChars="420" w:left="924" w:firstLineChars="100" w:firstLine="230"/>
        <w:rPr>
          <w:rFonts w:ascii="ＭＳ 明朝" w:hAnsi="ＭＳ 明朝"/>
          <w:sz w:val="22"/>
        </w:rPr>
      </w:pPr>
      <w:r>
        <w:rPr>
          <w:rFonts w:ascii="ＭＳ 明朝" w:hAnsi="ＭＳ 明朝" w:hint="eastAsia"/>
          <w:sz w:val="22"/>
        </w:rPr>
        <w:t>交通指導取締りについては、悪質性、危険性、迷惑性の高い著しい速度超過、飲酒運転、妨害運転、車間距離不保持等とともに、交通事故発生時の車外放出を防止するためのシートベルト装着義務違反の取締りを強化する。</w:t>
      </w:r>
    </w:p>
    <w:p w:rsidR="00621DB2" w:rsidRPr="00C1651A" w:rsidRDefault="00937225" w:rsidP="00937225">
      <w:pPr>
        <w:ind w:leftChars="420" w:left="924" w:firstLineChars="100" w:firstLine="230"/>
        <w:rPr>
          <w:rFonts w:ascii="ＭＳ 明朝" w:hAnsi="ＭＳ 明朝"/>
          <w:sz w:val="22"/>
        </w:rPr>
      </w:pPr>
      <w:r>
        <w:rPr>
          <w:rFonts w:ascii="ＭＳ 明朝" w:hAnsi="ＭＳ 明朝" w:hint="eastAsia"/>
          <w:sz w:val="22"/>
        </w:rPr>
        <w:t>なお、</w:t>
      </w:r>
      <w:r w:rsidR="00621DB2" w:rsidRPr="007632AD">
        <w:rPr>
          <w:rFonts w:ascii="ＭＳ 明朝" w:hAnsi="ＭＳ 明朝" w:hint="eastAsia"/>
          <w:sz w:val="22"/>
        </w:rPr>
        <w:t>高速自動車国道等における</w:t>
      </w:r>
      <w:r w:rsidR="00621DB2" w:rsidRPr="00C1651A">
        <w:rPr>
          <w:rFonts w:ascii="ＭＳ 明朝" w:hAnsi="ＭＳ 明朝" w:hint="eastAsia"/>
          <w:sz w:val="22"/>
        </w:rPr>
        <w:t>取締りは</w:t>
      </w:r>
      <w:r w:rsidR="00621DB2">
        <w:rPr>
          <w:rFonts w:ascii="ＭＳ 明朝" w:hAnsi="ＭＳ 明朝" w:hint="eastAsia"/>
          <w:sz w:val="22"/>
        </w:rPr>
        <w:t>、常に危険を伴うため、</w:t>
      </w:r>
      <w:r w:rsidR="00621DB2" w:rsidRPr="007632AD">
        <w:rPr>
          <w:rFonts w:ascii="ＭＳ 明朝" w:hAnsi="ＭＳ 明朝" w:hint="eastAsia"/>
          <w:sz w:val="22"/>
        </w:rPr>
        <w:t>受</w:t>
      </w:r>
      <w:r w:rsidR="00621DB2">
        <w:rPr>
          <w:rFonts w:ascii="ＭＳ 明朝" w:hAnsi="ＭＳ 明朝" w:hint="eastAsia"/>
          <w:sz w:val="22"/>
        </w:rPr>
        <w:t>傷事故防止等の観点から、</w:t>
      </w:r>
      <w:r w:rsidR="00621DB2" w:rsidRPr="007632AD">
        <w:rPr>
          <w:rFonts w:ascii="ＭＳ 明朝" w:hAnsi="ＭＳ 明朝" w:hint="eastAsia"/>
          <w:sz w:val="22"/>
        </w:rPr>
        <w:t>速度違反</w:t>
      </w:r>
      <w:r w:rsidR="00621DB2">
        <w:rPr>
          <w:rFonts w:ascii="ＭＳ 明朝" w:hAnsi="ＭＳ 明朝" w:hint="eastAsia"/>
          <w:sz w:val="22"/>
        </w:rPr>
        <w:t>自動</w:t>
      </w:r>
      <w:r w:rsidR="00621DB2" w:rsidRPr="007632AD">
        <w:rPr>
          <w:rFonts w:ascii="ＭＳ 明朝" w:hAnsi="ＭＳ 明朝" w:hint="eastAsia"/>
          <w:sz w:val="22"/>
        </w:rPr>
        <w:t>取締装置等の取締機器の積極的かつ効果的な活用を推進する。</w:t>
      </w:r>
    </w:p>
    <w:p w:rsidR="00621DB2"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 xml:space="preserve">　　　　　 </w:t>
      </w:r>
    </w:p>
    <w:p w:rsidR="00621DB2" w:rsidRPr="00AE1633"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②　</w:t>
      </w:r>
      <w:r w:rsidR="00621DB2" w:rsidRPr="00AE1633">
        <w:rPr>
          <w:rFonts w:ascii="ＭＳ ゴシック" w:eastAsia="ＭＳ ゴシック" w:hAnsi="ＭＳ ゴシック" w:hint="eastAsia"/>
          <w:b/>
          <w:sz w:val="22"/>
        </w:rPr>
        <w:t>交通事故事件等に係る適正かつ緻密な捜査の一層の推進</w:t>
      </w:r>
    </w:p>
    <w:p w:rsidR="00621DB2" w:rsidRPr="008948D8" w:rsidRDefault="00621DB2" w:rsidP="00621DB2">
      <w:pPr>
        <w:ind w:leftChars="200" w:left="440" w:firstLineChars="100" w:firstLine="230"/>
        <w:rPr>
          <w:rFonts w:ascii="ＭＳ 明朝" w:hAnsi="ＭＳ 明朝"/>
          <w:sz w:val="22"/>
        </w:rPr>
      </w:pPr>
      <w:r w:rsidRPr="008948D8">
        <w:rPr>
          <w:rFonts w:ascii="ＭＳ 明朝" w:hAnsi="ＭＳ 明朝" w:hint="eastAsia"/>
          <w:sz w:val="22"/>
        </w:rPr>
        <w:t>ア</w:t>
      </w:r>
      <w:r w:rsidRPr="008948D8">
        <w:rPr>
          <w:rFonts w:ascii="ＭＳ 明朝" w:hAnsi="ＭＳ 明朝"/>
          <w:sz w:val="22"/>
        </w:rPr>
        <w:t xml:space="preserve">　危険運転</w:t>
      </w:r>
      <w:r w:rsidRPr="008948D8">
        <w:rPr>
          <w:rFonts w:ascii="ＭＳ 明朝" w:hAnsi="ＭＳ 明朝" w:hint="eastAsia"/>
          <w:sz w:val="22"/>
        </w:rPr>
        <w:t>致死傷</w:t>
      </w:r>
      <w:r w:rsidRPr="008948D8">
        <w:rPr>
          <w:rFonts w:ascii="ＭＳ 明朝" w:hAnsi="ＭＳ 明朝"/>
          <w:sz w:val="22"/>
        </w:rPr>
        <w:t>罪</w:t>
      </w:r>
      <w:r w:rsidRPr="008948D8">
        <w:rPr>
          <w:rFonts w:ascii="ＭＳ 明朝" w:hAnsi="ＭＳ 明朝" w:hint="eastAsia"/>
          <w:sz w:val="22"/>
        </w:rPr>
        <w:t>の</w:t>
      </w:r>
      <w:r w:rsidRPr="008948D8">
        <w:rPr>
          <w:rFonts w:ascii="ＭＳ 明朝" w:hAnsi="ＭＳ 明朝"/>
          <w:sz w:val="22"/>
        </w:rPr>
        <w:t>立件を視野に入れた捜査の徹底</w:t>
      </w:r>
    </w:p>
    <w:p w:rsidR="00621DB2" w:rsidRDefault="00621DB2" w:rsidP="00621DB2">
      <w:pPr>
        <w:ind w:leftChars="400" w:left="880" w:firstLineChars="100" w:firstLine="230"/>
        <w:rPr>
          <w:rFonts w:ascii="ＭＳ 明朝" w:hAnsi="ＭＳ 明朝"/>
          <w:sz w:val="22"/>
        </w:rPr>
      </w:pPr>
      <w:r w:rsidRPr="008948D8">
        <w:rPr>
          <w:rFonts w:ascii="ＭＳ 明朝" w:hAnsi="ＭＳ 明朝" w:hint="eastAsia"/>
          <w:sz w:val="22"/>
        </w:rPr>
        <w:t>交通事故</w:t>
      </w:r>
      <w:r w:rsidRPr="008948D8">
        <w:rPr>
          <w:rFonts w:ascii="ＭＳ 明朝" w:hAnsi="ＭＳ 明朝"/>
          <w:sz w:val="22"/>
        </w:rPr>
        <w:t>事件等の捜査に</w:t>
      </w:r>
      <w:r w:rsidRPr="008948D8">
        <w:rPr>
          <w:rFonts w:ascii="ＭＳ 明朝" w:hAnsi="ＭＳ 明朝" w:hint="eastAsia"/>
          <w:sz w:val="22"/>
        </w:rPr>
        <w:t>おいては</w:t>
      </w:r>
      <w:r>
        <w:rPr>
          <w:rFonts w:ascii="ＭＳ 明朝" w:hAnsi="ＭＳ 明朝" w:hint="eastAsia"/>
          <w:sz w:val="22"/>
        </w:rPr>
        <w:t>、</w:t>
      </w:r>
      <w:r w:rsidRPr="008948D8">
        <w:rPr>
          <w:rFonts w:ascii="ＭＳ 明朝" w:hAnsi="ＭＳ 明朝" w:hint="eastAsia"/>
          <w:sz w:val="22"/>
        </w:rPr>
        <w:t>初動捜査</w:t>
      </w:r>
      <w:r w:rsidRPr="008948D8">
        <w:rPr>
          <w:rFonts w:ascii="ＭＳ 明朝" w:hAnsi="ＭＳ 明朝"/>
          <w:sz w:val="22"/>
        </w:rPr>
        <w:t>の段階から</w:t>
      </w:r>
      <w:r w:rsidR="00DF56E8">
        <w:rPr>
          <w:rFonts w:ascii="ＭＳ 明朝" w:hAnsi="ＭＳ 明朝" w:hint="eastAsia"/>
          <w:sz w:val="22"/>
        </w:rPr>
        <w:t>自動車の運転により人を死傷させる行為等の処罰に関する法律（平成25年法律第8</w:t>
      </w:r>
      <w:r w:rsidR="00DF56E8">
        <w:rPr>
          <w:rFonts w:ascii="ＭＳ 明朝" w:hAnsi="ＭＳ 明朝"/>
          <w:sz w:val="22"/>
        </w:rPr>
        <w:t>6</w:t>
      </w:r>
      <w:r w:rsidR="00DF56E8">
        <w:rPr>
          <w:rFonts w:ascii="ＭＳ 明朝" w:hAnsi="ＭＳ 明朝" w:hint="eastAsia"/>
          <w:sz w:val="22"/>
        </w:rPr>
        <w:t>号。以下「自動車運転死傷処罰法」という。）</w:t>
      </w:r>
      <w:r w:rsidRPr="008948D8">
        <w:rPr>
          <w:rFonts w:ascii="ＭＳ 明朝" w:hAnsi="ＭＳ 明朝" w:hint="eastAsia"/>
          <w:sz w:val="22"/>
        </w:rPr>
        <w:t>第</w:t>
      </w:r>
      <w:r w:rsidRPr="008948D8">
        <w:rPr>
          <w:rFonts w:ascii="ＭＳ 明朝" w:hAnsi="ＭＳ 明朝"/>
          <w:sz w:val="22"/>
        </w:rPr>
        <w:t>２条又は第３条（</w:t>
      </w:r>
      <w:r w:rsidRPr="008948D8">
        <w:rPr>
          <w:rFonts w:ascii="ＭＳ 明朝" w:hAnsi="ＭＳ 明朝" w:hint="eastAsia"/>
          <w:sz w:val="22"/>
        </w:rPr>
        <w:t>危険</w:t>
      </w:r>
      <w:r w:rsidRPr="008948D8">
        <w:rPr>
          <w:rFonts w:ascii="ＭＳ 明朝" w:hAnsi="ＭＳ 明朝"/>
          <w:sz w:val="22"/>
        </w:rPr>
        <w:t>運転致死傷罪）</w:t>
      </w:r>
      <w:r w:rsidRPr="008948D8">
        <w:rPr>
          <w:rFonts w:ascii="ＭＳ 明朝" w:hAnsi="ＭＳ 明朝" w:hint="eastAsia"/>
          <w:sz w:val="22"/>
        </w:rPr>
        <w:t>の</w:t>
      </w:r>
      <w:r w:rsidRPr="008948D8">
        <w:rPr>
          <w:rFonts w:ascii="ＭＳ 明朝" w:hAnsi="ＭＳ 明朝"/>
          <w:sz w:val="22"/>
        </w:rPr>
        <w:t>立件</w:t>
      </w:r>
      <w:r w:rsidRPr="008948D8">
        <w:rPr>
          <w:rFonts w:ascii="ＭＳ 明朝" w:hAnsi="ＭＳ 明朝" w:hint="eastAsia"/>
          <w:sz w:val="22"/>
        </w:rPr>
        <w:t>も</w:t>
      </w:r>
      <w:r w:rsidRPr="008948D8">
        <w:rPr>
          <w:rFonts w:ascii="ＭＳ 明朝" w:hAnsi="ＭＳ 明朝"/>
          <w:sz w:val="22"/>
        </w:rPr>
        <w:t>視野に入れた捜査の徹底を図る。</w:t>
      </w:r>
    </w:p>
    <w:p w:rsidR="00621DB2" w:rsidRPr="008948D8" w:rsidRDefault="00621DB2" w:rsidP="00621DB2">
      <w:pPr>
        <w:ind w:leftChars="400" w:left="880" w:firstLineChars="100" w:firstLine="230"/>
        <w:rPr>
          <w:rFonts w:ascii="ＭＳ 明朝" w:hAnsi="ＭＳ 明朝"/>
          <w:sz w:val="22"/>
        </w:rPr>
      </w:pPr>
    </w:p>
    <w:p w:rsidR="00621DB2" w:rsidRPr="008948D8" w:rsidRDefault="00621DB2" w:rsidP="00621DB2">
      <w:pPr>
        <w:ind w:leftChars="200" w:left="440" w:firstLineChars="100" w:firstLine="230"/>
        <w:rPr>
          <w:rFonts w:ascii="ＭＳ 明朝" w:hAnsi="ＭＳ 明朝"/>
          <w:sz w:val="22"/>
        </w:rPr>
      </w:pPr>
      <w:r w:rsidRPr="008948D8">
        <w:rPr>
          <w:rFonts w:ascii="ＭＳ 明朝" w:hAnsi="ＭＳ 明朝" w:hint="eastAsia"/>
          <w:sz w:val="22"/>
        </w:rPr>
        <w:t>イ　交通事故事件等に係る捜査力の強化</w:t>
      </w:r>
    </w:p>
    <w:p w:rsidR="00621DB2" w:rsidRDefault="00621DB2" w:rsidP="00621DB2">
      <w:pPr>
        <w:ind w:leftChars="400" w:left="880" w:firstLineChars="100" w:firstLine="230"/>
        <w:rPr>
          <w:rFonts w:ascii="ＭＳ 明朝" w:hAnsi="ＭＳ 明朝"/>
          <w:sz w:val="22"/>
        </w:rPr>
      </w:pPr>
      <w:r w:rsidRPr="008948D8">
        <w:rPr>
          <w:rFonts w:ascii="ＭＳ 明朝" w:hAnsi="ＭＳ 明朝" w:hint="eastAsia"/>
          <w:sz w:val="22"/>
        </w:rPr>
        <w:t>交通事故事件等の捜査力を強化するため</w:t>
      </w:r>
      <w:r>
        <w:rPr>
          <w:rFonts w:ascii="ＭＳ 明朝" w:hAnsi="ＭＳ 明朝" w:hint="eastAsia"/>
          <w:sz w:val="22"/>
        </w:rPr>
        <w:t>、</w:t>
      </w:r>
      <w:r w:rsidRPr="008948D8">
        <w:rPr>
          <w:rFonts w:ascii="ＭＳ 明朝" w:hAnsi="ＭＳ 明朝" w:hint="eastAsia"/>
          <w:sz w:val="22"/>
        </w:rPr>
        <w:t>捜査体制の充実及び研修等による捜</w:t>
      </w:r>
      <w:r w:rsidRPr="008948D8">
        <w:rPr>
          <w:rFonts w:ascii="ＭＳ 明朝" w:hAnsi="ＭＳ 明朝" w:hint="eastAsia"/>
          <w:sz w:val="22"/>
        </w:rPr>
        <w:lastRenderedPageBreak/>
        <w:t>査員の捜査能力の一層の向上に努める。</w:t>
      </w:r>
    </w:p>
    <w:p w:rsidR="00621DB2" w:rsidRPr="008948D8" w:rsidRDefault="00621DB2" w:rsidP="00621DB2">
      <w:pPr>
        <w:ind w:leftChars="400" w:left="880" w:firstLineChars="100" w:firstLine="230"/>
        <w:rPr>
          <w:rFonts w:ascii="ＭＳ 明朝" w:hAnsi="ＭＳ 明朝"/>
          <w:sz w:val="22"/>
        </w:rPr>
      </w:pPr>
    </w:p>
    <w:p w:rsidR="00621DB2" w:rsidRPr="008948D8" w:rsidRDefault="00621DB2" w:rsidP="00621DB2">
      <w:pPr>
        <w:ind w:leftChars="200" w:left="440" w:firstLineChars="100" w:firstLine="230"/>
        <w:rPr>
          <w:rFonts w:ascii="ＭＳ 明朝" w:hAnsi="ＭＳ 明朝"/>
          <w:sz w:val="22"/>
        </w:rPr>
      </w:pPr>
      <w:r w:rsidRPr="008948D8">
        <w:rPr>
          <w:rFonts w:ascii="ＭＳ 明朝" w:hAnsi="ＭＳ 明朝" w:hint="eastAsia"/>
          <w:sz w:val="22"/>
        </w:rPr>
        <w:t>ウ　交通事故</w:t>
      </w:r>
      <w:r w:rsidRPr="008948D8">
        <w:rPr>
          <w:rFonts w:ascii="ＭＳ 明朝" w:hAnsi="ＭＳ 明朝"/>
          <w:sz w:val="22"/>
        </w:rPr>
        <w:t>事件等に係る</w:t>
      </w:r>
      <w:r w:rsidRPr="008948D8">
        <w:rPr>
          <w:rFonts w:ascii="ＭＳ 明朝" w:hAnsi="ＭＳ 明朝" w:hint="eastAsia"/>
          <w:sz w:val="22"/>
        </w:rPr>
        <w:t>科学的捜査の推進</w:t>
      </w:r>
    </w:p>
    <w:p w:rsidR="00621DB2" w:rsidRPr="008948D8" w:rsidRDefault="00DF56E8" w:rsidP="00621DB2">
      <w:pPr>
        <w:ind w:leftChars="400" w:left="880" w:firstLineChars="100" w:firstLine="230"/>
        <w:rPr>
          <w:rFonts w:ascii="ＭＳ 明朝" w:hAnsi="ＭＳ 明朝"/>
          <w:sz w:val="22"/>
        </w:rPr>
      </w:pPr>
      <w:r>
        <w:rPr>
          <w:rFonts w:ascii="ＭＳ 明朝" w:hAnsi="ＭＳ 明朝"/>
          <w:sz w:val="22"/>
        </w:rPr>
        <w:t>3D</w:t>
      </w:r>
      <w:r w:rsidR="00621DB2">
        <w:rPr>
          <w:rFonts w:ascii="ＭＳ 明朝" w:hAnsi="ＭＳ 明朝" w:hint="eastAsia"/>
          <w:sz w:val="22"/>
        </w:rPr>
        <w:t>レーザースキャナや</w:t>
      </w:r>
      <w:r w:rsidR="00621DB2" w:rsidRPr="008948D8">
        <w:rPr>
          <w:rFonts w:ascii="ＭＳ 明朝" w:hAnsi="ＭＳ 明朝"/>
          <w:sz w:val="22"/>
        </w:rPr>
        <w:t>ひき逃げ事件等の</w:t>
      </w:r>
      <w:r w:rsidR="00621DB2" w:rsidRPr="008948D8">
        <w:rPr>
          <w:rFonts w:ascii="ＭＳ 明朝" w:hAnsi="ＭＳ 明朝" w:hint="eastAsia"/>
          <w:sz w:val="22"/>
        </w:rPr>
        <w:t>被疑車両</w:t>
      </w:r>
      <w:r w:rsidR="00621DB2" w:rsidRPr="008948D8">
        <w:rPr>
          <w:rFonts w:ascii="ＭＳ 明朝" w:hAnsi="ＭＳ 明朝"/>
          <w:sz w:val="22"/>
        </w:rPr>
        <w:t>の特定に資する捜査支援システム等</w:t>
      </w:r>
      <w:r w:rsidR="00621DB2">
        <w:rPr>
          <w:rFonts w:ascii="ＭＳ 明朝" w:hAnsi="ＭＳ 明朝" w:hint="eastAsia"/>
          <w:sz w:val="22"/>
        </w:rPr>
        <w:t>、</w:t>
      </w:r>
      <w:r w:rsidR="00621DB2" w:rsidRPr="008948D8">
        <w:rPr>
          <w:rFonts w:ascii="ＭＳ 明朝" w:hAnsi="ＭＳ 明朝"/>
          <w:sz w:val="22"/>
        </w:rPr>
        <w:t>科学的捜査を支える装備資機材等</w:t>
      </w:r>
      <w:r w:rsidR="00621DB2" w:rsidRPr="008948D8">
        <w:rPr>
          <w:rFonts w:ascii="ＭＳ 明朝" w:hAnsi="ＭＳ 明朝" w:hint="eastAsia"/>
          <w:sz w:val="22"/>
        </w:rPr>
        <w:t>の整備を進め</w:t>
      </w:r>
      <w:r w:rsidR="00621DB2">
        <w:rPr>
          <w:rFonts w:ascii="ＭＳ 明朝" w:hAnsi="ＭＳ 明朝" w:hint="eastAsia"/>
          <w:sz w:val="22"/>
        </w:rPr>
        <w:t>、</w:t>
      </w:r>
      <w:r w:rsidR="00621DB2" w:rsidRPr="008948D8">
        <w:rPr>
          <w:rFonts w:ascii="ＭＳ 明朝" w:hAnsi="ＭＳ 明朝" w:hint="eastAsia"/>
          <w:sz w:val="22"/>
        </w:rPr>
        <w:t>客観</w:t>
      </w:r>
      <w:r w:rsidR="00621DB2" w:rsidRPr="008948D8">
        <w:rPr>
          <w:rFonts w:ascii="ＭＳ 明朝" w:hAnsi="ＭＳ 明朝"/>
          <w:sz w:val="22"/>
        </w:rPr>
        <w:t>的な証拠に基づいた</w:t>
      </w:r>
      <w:r w:rsidR="00621DB2" w:rsidRPr="008948D8">
        <w:rPr>
          <w:rFonts w:ascii="ＭＳ 明朝" w:hAnsi="ＭＳ 明朝" w:hint="eastAsia"/>
          <w:sz w:val="22"/>
        </w:rPr>
        <w:t>科学的な交通事故</w:t>
      </w:r>
      <w:r w:rsidR="00621DB2" w:rsidRPr="008948D8">
        <w:rPr>
          <w:rFonts w:ascii="ＭＳ 明朝" w:hAnsi="ＭＳ 明朝"/>
          <w:sz w:val="22"/>
        </w:rPr>
        <w:t>事件等の捜査を推進する</w:t>
      </w:r>
      <w:r w:rsidR="00621DB2" w:rsidRPr="008948D8">
        <w:rPr>
          <w:rFonts w:ascii="ＭＳ 明朝" w:hAnsi="ＭＳ 明朝" w:hint="eastAsia"/>
          <w:sz w:val="22"/>
        </w:rPr>
        <w:t>。</w:t>
      </w:r>
    </w:p>
    <w:p w:rsidR="00621DB2" w:rsidRPr="00C1651A" w:rsidRDefault="00621DB2" w:rsidP="00621DB2">
      <w:pPr>
        <w:rPr>
          <w:rFonts w:ascii="ＭＳ 明朝" w:hAnsi="ＭＳ 明朝"/>
          <w:sz w:val="22"/>
        </w:rPr>
      </w:pPr>
    </w:p>
    <w:p w:rsidR="00621DB2" w:rsidRPr="00C1651A" w:rsidRDefault="007251EE" w:rsidP="007251EE">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③　</w:t>
      </w:r>
      <w:r w:rsidR="00621DB2" w:rsidRPr="00C1651A">
        <w:rPr>
          <w:rFonts w:ascii="ＭＳ ゴシック" w:eastAsia="ＭＳ ゴシック" w:hAnsi="ＭＳ ゴシック" w:hint="eastAsia"/>
          <w:b/>
          <w:sz w:val="22"/>
        </w:rPr>
        <w:t>暴走族</w:t>
      </w:r>
      <w:r w:rsidR="00FC7C2D">
        <w:rPr>
          <w:rFonts w:ascii="ＭＳ ゴシック" w:eastAsia="ＭＳ ゴシック" w:hAnsi="ＭＳ ゴシック" w:hint="eastAsia"/>
          <w:b/>
          <w:sz w:val="22"/>
        </w:rPr>
        <w:t>等</w:t>
      </w:r>
      <w:r w:rsidR="00621DB2" w:rsidRPr="00C1651A">
        <w:rPr>
          <w:rFonts w:ascii="ＭＳ ゴシック" w:eastAsia="ＭＳ ゴシック" w:hAnsi="ＭＳ ゴシック" w:hint="eastAsia"/>
          <w:b/>
          <w:sz w:val="22"/>
        </w:rPr>
        <w:t>対策の</w:t>
      </w:r>
      <w:r w:rsidR="00621DB2" w:rsidRPr="00AE1633">
        <w:rPr>
          <w:rFonts w:ascii="ＭＳ ゴシック" w:eastAsia="ＭＳ ゴシック" w:hAnsi="ＭＳ ゴシック" w:hint="eastAsia"/>
          <w:b/>
          <w:sz w:val="22"/>
        </w:rPr>
        <w:t>推進</w:t>
      </w:r>
    </w:p>
    <w:p w:rsidR="00621DB2" w:rsidRPr="00C1651A" w:rsidRDefault="00621DB2" w:rsidP="00621DB2">
      <w:pPr>
        <w:ind w:firstLineChars="300" w:firstLine="690"/>
        <w:rPr>
          <w:rFonts w:ascii="ＭＳ 明朝" w:hAnsi="ＭＳ 明朝"/>
          <w:sz w:val="22"/>
        </w:rPr>
      </w:pPr>
      <w:r w:rsidRPr="00C1651A">
        <w:rPr>
          <w:rFonts w:ascii="ＭＳ 明朝" w:hAnsi="ＭＳ 明朝" w:hint="eastAsia"/>
          <w:sz w:val="22"/>
        </w:rPr>
        <w:t xml:space="preserve">ア　暴走族追放気運の高揚及び家庭、学校等における青少年の指導の充実 </w:t>
      </w:r>
    </w:p>
    <w:p w:rsidR="00621DB2" w:rsidRDefault="00621DB2" w:rsidP="00621DB2">
      <w:pPr>
        <w:ind w:leftChars="420" w:left="924" w:firstLineChars="100" w:firstLine="230"/>
        <w:rPr>
          <w:rFonts w:ascii="ＭＳ 明朝" w:hAnsi="ＭＳ 明朝"/>
          <w:sz w:val="22"/>
        </w:rPr>
      </w:pPr>
      <w:r>
        <w:rPr>
          <w:rFonts w:ascii="ＭＳ 明朝" w:hAnsi="ＭＳ 明朝" w:hint="eastAsia"/>
          <w:sz w:val="22"/>
        </w:rPr>
        <w:t>暴走族追放気運を高揚させるため、</w:t>
      </w:r>
      <w:r w:rsidRPr="00C1651A">
        <w:rPr>
          <w:rFonts w:ascii="ＭＳ 明朝" w:hAnsi="ＭＳ 明朝" w:hint="eastAsia"/>
          <w:sz w:val="22"/>
        </w:rPr>
        <w:t>報道機関等に対する</w:t>
      </w:r>
      <w:r>
        <w:rPr>
          <w:rFonts w:ascii="ＭＳ 明朝" w:hAnsi="ＭＳ 明朝" w:hint="eastAsia"/>
          <w:sz w:val="22"/>
        </w:rPr>
        <w:t>資料提供</w:t>
      </w:r>
      <w:r w:rsidRPr="00C1651A">
        <w:rPr>
          <w:rFonts w:ascii="ＭＳ 明朝" w:hAnsi="ＭＳ 明朝" w:hint="eastAsia"/>
          <w:sz w:val="22"/>
        </w:rPr>
        <w:t>を積極的に行</w:t>
      </w:r>
      <w:r>
        <w:rPr>
          <w:rFonts w:ascii="ＭＳ 明朝" w:hAnsi="ＭＳ 明朝" w:hint="eastAsia"/>
          <w:sz w:val="22"/>
        </w:rPr>
        <w:t>い</w:t>
      </w:r>
      <w:r w:rsidRPr="00C1651A">
        <w:rPr>
          <w:rFonts w:ascii="ＭＳ 明朝" w:hAnsi="ＭＳ 明朝" w:hint="eastAsia"/>
          <w:sz w:val="22"/>
        </w:rPr>
        <w:t>、</w:t>
      </w:r>
      <w:r>
        <w:rPr>
          <w:rFonts w:ascii="ＭＳ 明朝" w:hAnsi="ＭＳ 明朝" w:hint="eastAsia"/>
          <w:sz w:val="22"/>
        </w:rPr>
        <w:t>暴走族の実態が的確に広報されるよう努めるなど、広報活動を積極的に行う。</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暴走族追放の気運を高めるため「暴走族問題大阪府民会議」を中心に啓発活動を積極的に行う。</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また、暴走族の構成員の多くが青少年である状況に鑑み、青少年健全育成の観点から</w:t>
      </w:r>
      <w:r>
        <w:rPr>
          <w:rFonts w:ascii="ＭＳ 明朝" w:hAnsi="ＭＳ 明朝" w:hint="eastAsia"/>
          <w:sz w:val="22"/>
        </w:rPr>
        <w:t>、</w:t>
      </w:r>
      <w:r w:rsidRPr="00C1651A">
        <w:rPr>
          <w:rFonts w:ascii="ＭＳ 明朝" w:hAnsi="ＭＳ 明朝" w:hint="eastAsia"/>
          <w:sz w:val="22"/>
        </w:rPr>
        <w:t>青少年育成団体等とも連携を図りつつ、家庭、学校、職場、地域等において青少年に対し</w:t>
      </w:r>
      <w:r>
        <w:rPr>
          <w:rFonts w:ascii="ＭＳ 明朝" w:hAnsi="ＭＳ 明朝" w:hint="eastAsia"/>
          <w:sz w:val="22"/>
        </w:rPr>
        <w:t>、</w:t>
      </w:r>
      <w:r w:rsidRPr="00C1651A">
        <w:rPr>
          <w:rFonts w:ascii="ＭＳ 明朝" w:hAnsi="ＭＳ 明朝" w:hint="eastAsia"/>
          <w:sz w:val="22"/>
        </w:rPr>
        <w:t>「暴走族加入阻止教室」を開催するなどの指導等を促進する。</w:t>
      </w:r>
    </w:p>
    <w:p w:rsidR="00621DB2" w:rsidRPr="00C1651A" w:rsidRDefault="00621DB2" w:rsidP="00621DB2">
      <w:pPr>
        <w:rPr>
          <w:rFonts w:ascii="ＭＳ 明朝" w:hAnsi="ＭＳ 明朝"/>
          <w:sz w:val="22"/>
        </w:rPr>
      </w:pPr>
      <w:r w:rsidRPr="00C1651A">
        <w:rPr>
          <w:rFonts w:ascii="ＭＳ 明朝" w:hAnsi="ＭＳ 明朝" w:hint="eastAsia"/>
          <w:sz w:val="22"/>
        </w:rPr>
        <w:t xml:space="preserve">　　　</w:t>
      </w:r>
    </w:p>
    <w:p w:rsidR="00621DB2" w:rsidRPr="00C1651A" w:rsidRDefault="00621DB2" w:rsidP="00621DB2">
      <w:pPr>
        <w:ind w:firstLineChars="300" w:firstLine="690"/>
        <w:rPr>
          <w:rFonts w:ascii="ＭＳ 明朝" w:hAnsi="ＭＳ 明朝"/>
          <w:sz w:val="22"/>
        </w:rPr>
      </w:pPr>
      <w:r w:rsidRPr="00C1651A">
        <w:rPr>
          <w:rFonts w:ascii="ＭＳ 明朝" w:hAnsi="ＭＳ 明朝" w:hint="eastAsia"/>
          <w:sz w:val="22"/>
        </w:rPr>
        <w:t>イ　暴走行為阻止のための環境整備</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暴走族</w:t>
      </w:r>
      <w:r>
        <w:rPr>
          <w:rFonts w:ascii="ＭＳ 明朝" w:hAnsi="ＭＳ 明朝" w:hint="eastAsia"/>
          <w:sz w:val="22"/>
        </w:rPr>
        <w:t>等（暴走族及び違法行為を敢行する旧車會員（暴走族風に改造した旧型の自動二輪車等を運転する者））及びこれに伴う群衆</w:t>
      </w:r>
      <w:r w:rsidRPr="00C1651A">
        <w:rPr>
          <w:rFonts w:ascii="ＭＳ 明朝" w:hAnsi="ＭＳ 明朝" w:hint="eastAsia"/>
          <w:sz w:val="22"/>
        </w:rPr>
        <w:t>のい集場所として利用されやすい施設の管理者に協力を求め、暴走族</w:t>
      </w:r>
      <w:r>
        <w:rPr>
          <w:rFonts w:ascii="ＭＳ 明朝" w:hAnsi="ＭＳ 明朝" w:hint="eastAsia"/>
          <w:sz w:val="22"/>
        </w:rPr>
        <w:t>等及び群衆</w:t>
      </w:r>
      <w:r w:rsidRPr="00C1651A">
        <w:rPr>
          <w:rFonts w:ascii="ＭＳ 明朝" w:hAnsi="ＭＳ 明朝" w:hint="eastAsia"/>
          <w:sz w:val="22"/>
        </w:rPr>
        <w:t>をい集させないための環境づくりを推進するとともに、</w:t>
      </w:r>
      <w:r>
        <w:rPr>
          <w:rFonts w:ascii="ＭＳ 明朝" w:hAnsi="ＭＳ 明朝" w:hint="eastAsia"/>
          <w:sz w:val="22"/>
        </w:rPr>
        <w:t>地域における</w:t>
      </w:r>
      <w:r w:rsidRPr="00C1651A">
        <w:rPr>
          <w:rFonts w:ascii="ＭＳ 明朝" w:hAnsi="ＭＳ 明朝" w:hint="eastAsia"/>
          <w:sz w:val="22"/>
        </w:rPr>
        <w:t>関係機関・団体</w:t>
      </w:r>
      <w:r w:rsidR="00D624D9">
        <w:rPr>
          <w:rFonts w:ascii="ＭＳ 明朝" w:hAnsi="ＭＳ 明朝" w:hint="eastAsia"/>
          <w:sz w:val="22"/>
        </w:rPr>
        <w:t>等</w:t>
      </w:r>
      <w:r w:rsidRPr="00C1651A">
        <w:rPr>
          <w:rFonts w:ascii="ＭＳ 明朝" w:hAnsi="ＭＳ 明朝" w:hint="eastAsia"/>
          <w:sz w:val="22"/>
        </w:rPr>
        <w:t>が連携</w:t>
      </w:r>
      <w:r>
        <w:rPr>
          <w:rFonts w:ascii="ＭＳ 明朝" w:hAnsi="ＭＳ 明朝" w:hint="eastAsia"/>
          <w:sz w:val="22"/>
        </w:rPr>
        <w:t>を強化</w:t>
      </w:r>
      <w:r w:rsidRPr="00C1651A">
        <w:rPr>
          <w:rFonts w:ascii="ＭＳ 明朝" w:hAnsi="ＭＳ 明朝" w:hint="eastAsia"/>
          <w:sz w:val="22"/>
        </w:rPr>
        <w:t>し、暴走行為等ができない道路交通環境の整備を図る。</w:t>
      </w:r>
    </w:p>
    <w:p w:rsidR="00621DB2" w:rsidRPr="00C1651A" w:rsidRDefault="00621DB2" w:rsidP="00621DB2">
      <w:pPr>
        <w:rPr>
          <w:rFonts w:ascii="ＭＳ 明朝" w:hAnsi="ＭＳ 明朝"/>
          <w:sz w:val="22"/>
        </w:rPr>
      </w:pPr>
    </w:p>
    <w:p w:rsidR="00621DB2" w:rsidRPr="00C1651A" w:rsidRDefault="00621DB2" w:rsidP="00621DB2">
      <w:pPr>
        <w:ind w:firstLineChars="300" w:firstLine="690"/>
        <w:rPr>
          <w:rFonts w:ascii="ＭＳ 明朝" w:hAnsi="ＭＳ 明朝"/>
          <w:sz w:val="22"/>
        </w:rPr>
      </w:pPr>
      <w:r w:rsidRPr="00C1651A">
        <w:rPr>
          <w:rFonts w:ascii="ＭＳ 明朝" w:hAnsi="ＭＳ 明朝" w:hint="eastAsia"/>
          <w:sz w:val="22"/>
        </w:rPr>
        <w:t>ウ　暴走族</w:t>
      </w:r>
      <w:r>
        <w:rPr>
          <w:rFonts w:ascii="ＭＳ 明朝" w:hAnsi="ＭＳ 明朝" w:hint="eastAsia"/>
          <w:sz w:val="22"/>
        </w:rPr>
        <w:t>等</w:t>
      </w:r>
      <w:r w:rsidRPr="00C1651A">
        <w:rPr>
          <w:rFonts w:ascii="ＭＳ 明朝" w:hAnsi="ＭＳ 明朝" w:hint="eastAsia"/>
          <w:sz w:val="22"/>
        </w:rPr>
        <w:t>に対する指導取締りの</w:t>
      </w:r>
      <w:r>
        <w:rPr>
          <w:rFonts w:ascii="ＭＳ 明朝" w:hAnsi="ＭＳ 明朝" w:hint="eastAsia"/>
          <w:sz w:val="22"/>
        </w:rPr>
        <w:t>推進</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暴走族</w:t>
      </w:r>
      <w:r>
        <w:rPr>
          <w:rFonts w:ascii="ＭＳ 明朝" w:hAnsi="ＭＳ 明朝" w:hint="eastAsia"/>
          <w:sz w:val="22"/>
        </w:rPr>
        <w:t>等</w:t>
      </w:r>
      <w:r w:rsidRPr="00C1651A">
        <w:rPr>
          <w:rFonts w:ascii="ＭＳ 明朝" w:hAnsi="ＭＳ 明朝" w:hint="eastAsia"/>
          <w:sz w:val="22"/>
        </w:rPr>
        <w:t>取締り体制及び装備資器材の充実を図るとともに、集団暴走行為、爆音暴走行為その他悪質事犯に対しては</w:t>
      </w:r>
      <w:r>
        <w:rPr>
          <w:rFonts w:ascii="ＭＳ 明朝" w:hAnsi="ＭＳ 明朝" w:hint="eastAsia"/>
          <w:sz w:val="22"/>
        </w:rPr>
        <w:t>、</w:t>
      </w:r>
      <w:r w:rsidRPr="00C1651A">
        <w:rPr>
          <w:rFonts w:ascii="ＭＳ 明朝" w:hAnsi="ＭＳ 明朝" w:hint="eastAsia"/>
          <w:sz w:val="22"/>
        </w:rPr>
        <w:t>共同危険行為等の禁止違反を</w:t>
      </w:r>
      <w:r>
        <w:rPr>
          <w:rFonts w:ascii="ＭＳ 明朝" w:hAnsi="ＭＳ 明朝" w:hint="eastAsia"/>
          <w:sz w:val="22"/>
        </w:rPr>
        <w:t>始め</w:t>
      </w:r>
      <w:r w:rsidRPr="00C1651A">
        <w:rPr>
          <w:rFonts w:ascii="ＭＳ 明朝" w:hAnsi="ＭＳ 明朝" w:hint="eastAsia"/>
          <w:sz w:val="22"/>
        </w:rPr>
        <w:t>とする各種法令を適用して</w:t>
      </w:r>
      <w:r>
        <w:rPr>
          <w:rFonts w:ascii="ＭＳ 明朝" w:hAnsi="ＭＳ 明朝" w:hint="eastAsia"/>
          <w:sz w:val="22"/>
        </w:rPr>
        <w:t>、</w:t>
      </w:r>
      <w:r w:rsidRPr="00C1651A">
        <w:rPr>
          <w:rFonts w:ascii="ＭＳ 明朝" w:hAnsi="ＭＳ 明朝" w:hint="eastAsia"/>
          <w:sz w:val="22"/>
        </w:rPr>
        <w:t>検挙及び補導を徹底し、併せて解散指導を積極的に行うなど</w:t>
      </w:r>
      <w:r>
        <w:rPr>
          <w:rFonts w:ascii="ＭＳ 明朝" w:hAnsi="ＭＳ 明朝" w:hint="eastAsia"/>
          <w:sz w:val="22"/>
        </w:rPr>
        <w:t>、</w:t>
      </w:r>
      <w:r w:rsidRPr="00C1651A">
        <w:rPr>
          <w:rFonts w:ascii="ＭＳ 明朝" w:hAnsi="ＭＳ 明朝" w:hint="eastAsia"/>
          <w:sz w:val="22"/>
        </w:rPr>
        <w:t>暴走族</w:t>
      </w:r>
      <w:r>
        <w:rPr>
          <w:rFonts w:ascii="ＭＳ 明朝" w:hAnsi="ＭＳ 明朝" w:hint="eastAsia"/>
          <w:sz w:val="22"/>
        </w:rPr>
        <w:t>等</w:t>
      </w:r>
      <w:r w:rsidRPr="00C1651A">
        <w:rPr>
          <w:rFonts w:ascii="ＭＳ 明朝" w:hAnsi="ＭＳ 明朝" w:hint="eastAsia"/>
          <w:sz w:val="22"/>
        </w:rPr>
        <w:t>に対する指導取締り</w:t>
      </w:r>
      <w:r>
        <w:rPr>
          <w:rFonts w:ascii="ＭＳ 明朝" w:hAnsi="ＭＳ 明朝" w:hint="eastAsia"/>
          <w:sz w:val="22"/>
        </w:rPr>
        <w:t>を推進する</w:t>
      </w:r>
      <w:r w:rsidRPr="00C1651A">
        <w:rPr>
          <w:rFonts w:ascii="ＭＳ 明朝" w:hAnsi="ＭＳ 明朝" w:hint="eastAsia"/>
          <w:sz w:val="22"/>
        </w:rPr>
        <w:t>。</w:t>
      </w:r>
    </w:p>
    <w:p w:rsidR="00621DB2" w:rsidRPr="00E428F8" w:rsidRDefault="00621DB2" w:rsidP="00621DB2">
      <w:pPr>
        <w:ind w:leftChars="420" w:left="924" w:firstLineChars="100" w:firstLine="230"/>
        <w:rPr>
          <w:rFonts w:ascii="ＭＳ 明朝" w:hAnsi="ＭＳ 明朝"/>
          <w:sz w:val="22"/>
        </w:rPr>
      </w:pPr>
      <w:r>
        <w:rPr>
          <w:rFonts w:ascii="ＭＳ 明朝" w:hAnsi="ＭＳ 明朝" w:hint="eastAsia"/>
          <w:sz w:val="22"/>
        </w:rPr>
        <w:t>さらに、違法行為を敢行する旧車會員に対する実態把握を徹底し、把握した情報を関係府県間で共有するとともに、騒音関係違反及び不正改造等の取締りを推進する。</w:t>
      </w:r>
    </w:p>
    <w:p w:rsidR="00621DB2"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また、</w:t>
      </w:r>
      <w:r w:rsidR="00505F83">
        <w:rPr>
          <w:rFonts w:ascii="ＭＳ 明朝" w:hAnsi="ＭＳ 明朝" w:hint="eastAsia"/>
          <w:sz w:val="22"/>
        </w:rPr>
        <w:t>関係機関・団体等と連携を密にして</w:t>
      </w:r>
      <w:r w:rsidRPr="00C1651A">
        <w:rPr>
          <w:rFonts w:ascii="ＭＳ 明朝" w:hAnsi="ＭＳ 明朝" w:hint="eastAsia"/>
          <w:sz w:val="22"/>
        </w:rPr>
        <w:t>「不正改造車を排除する運動」等を通じ</w:t>
      </w:r>
      <w:r>
        <w:rPr>
          <w:rFonts w:ascii="ＭＳ 明朝" w:hAnsi="ＭＳ 明朝" w:hint="eastAsia"/>
          <w:sz w:val="22"/>
        </w:rPr>
        <w:t>、</w:t>
      </w:r>
      <w:r w:rsidRPr="00C1651A">
        <w:rPr>
          <w:rFonts w:ascii="ＭＳ 明朝" w:hAnsi="ＭＳ 明朝" w:hint="eastAsia"/>
          <w:sz w:val="22"/>
        </w:rPr>
        <w:t>街頭検査</w:t>
      </w:r>
      <w:r w:rsidR="00505F83">
        <w:rPr>
          <w:rFonts w:ascii="ＭＳ 明朝" w:hAnsi="ＭＳ 明朝" w:hint="eastAsia"/>
          <w:sz w:val="22"/>
        </w:rPr>
        <w:t>等</w:t>
      </w:r>
      <w:r w:rsidRPr="00C1651A">
        <w:rPr>
          <w:rFonts w:ascii="ＭＳ 明朝" w:hAnsi="ＭＳ 明朝" w:hint="eastAsia"/>
          <w:sz w:val="22"/>
        </w:rPr>
        <w:t>にお</w:t>
      </w:r>
      <w:r>
        <w:rPr>
          <w:rFonts w:ascii="ＭＳ 明朝" w:hAnsi="ＭＳ 明朝" w:hint="eastAsia"/>
          <w:sz w:val="22"/>
        </w:rPr>
        <w:t>いて</w:t>
      </w:r>
      <w:r w:rsidRPr="00C1651A">
        <w:rPr>
          <w:rFonts w:ascii="ＭＳ 明朝" w:hAnsi="ＭＳ 明朝" w:hint="eastAsia"/>
          <w:sz w:val="22"/>
        </w:rPr>
        <w:t>不法改造車両の取締りを強化するとともに、不正改造車両等の押収など暴走族</w:t>
      </w:r>
      <w:r>
        <w:rPr>
          <w:rFonts w:ascii="ＭＳ 明朝" w:hAnsi="ＭＳ 明朝" w:hint="eastAsia"/>
          <w:sz w:val="22"/>
        </w:rPr>
        <w:t>等</w:t>
      </w:r>
      <w:r w:rsidRPr="00C1651A">
        <w:rPr>
          <w:rFonts w:ascii="ＭＳ 明朝" w:hAnsi="ＭＳ 明朝" w:hint="eastAsia"/>
          <w:sz w:val="22"/>
        </w:rPr>
        <w:t>と車両の分離を図り、車両の運転者だけでなく</w:t>
      </w:r>
      <w:r>
        <w:rPr>
          <w:rFonts w:ascii="ＭＳ 明朝" w:hAnsi="ＭＳ 明朝" w:hint="eastAsia"/>
          <w:sz w:val="22"/>
        </w:rPr>
        <w:t>、</w:t>
      </w:r>
      <w:r w:rsidRPr="00C1651A">
        <w:rPr>
          <w:rFonts w:ascii="ＭＳ 明朝" w:hAnsi="ＭＳ 明朝" w:hint="eastAsia"/>
          <w:sz w:val="22"/>
        </w:rPr>
        <w:t>不正改造を行った業者等に対しても背後責任の追及を</w:t>
      </w:r>
      <w:r>
        <w:rPr>
          <w:rFonts w:ascii="ＭＳ 明朝" w:hAnsi="ＭＳ 明朝" w:hint="eastAsia"/>
          <w:sz w:val="22"/>
        </w:rPr>
        <w:t>行う</w:t>
      </w:r>
      <w:r w:rsidRPr="00C1651A">
        <w:rPr>
          <w:rFonts w:ascii="ＭＳ 明朝" w:hAnsi="ＭＳ 明朝" w:hint="eastAsia"/>
          <w:sz w:val="22"/>
        </w:rPr>
        <w:t>。</w:t>
      </w:r>
    </w:p>
    <w:p w:rsidR="001B627E" w:rsidRPr="00C1651A" w:rsidRDefault="001B627E" w:rsidP="00621DB2">
      <w:pPr>
        <w:ind w:leftChars="420" w:left="924" w:firstLineChars="100" w:firstLine="230"/>
        <w:rPr>
          <w:rFonts w:ascii="ＭＳ 明朝" w:hAnsi="ＭＳ 明朝"/>
          <w:sz w:val="22"/>
        </w:rPr>
      </w:pPr>
    </w:p>
    <w:p w:rsidR="00621DB2" w:rsidRPr="00C1651A" w:rsidRDefault="00621DB2" w:rsidP="00621DB2">
      <w:pPr>
        <w:ind w:leftChars="420" w:left="924" w:firstLineChars="100" w:firstLine="230"/>
        <w:rPr>
          <w:rFonts w:ascii="ＭＳ 明朝" w:hAnsi="ＭＳ 明朝"/>
          <w:sz w:val="22"/>
        </w:rPr>
      </w:pPr>
    </w:p>
    <w:p w:rsidR="00621DB2" w:rsidRPr="00C1651A" w:rsidRDefault="00621DB2" w:rsidP="00621DB2">
      <w:pPr>
        <w:ind w:firstLineChars="300" w:firstLine="690"/>
        <w:rPr>
          <w:rFonts w:ascii="ＭＳ 明朝" w:hAnsi="ＭＳ 明朝"/>
          <w:sz w:val="22"/>
        </w:rPr>
      </w:pPr>
      <w:r w:rsidRPr="00C1651A">
        <w:rPr>
          <w:rFonts w:ascii="ＭＳ 明朝" w:hAnsi="ＭＳ 明朝" w:hint="eastAsia"/>
          <w:sz w:val="22"/>
        </w:rPr>
        <w:lastRenderedPageBreak/>
        <w:t>エ　暴走族関係事犯者の再犯防止</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暴走族関係事犯の捜査に当たっては、個々の犯罪事実はもとより、組織の実態やそれぞれの被疑者の非行の背景となっている行状、性格、環境等の諸事情をも明らかにしつつ、グループの解体や暴走族グループから構成員等を離脱させるなど、暴走族関係事犯者の再犯防止に努める。</w:t>
      </w:r>
      <w:r>
        <w:rPr>
          <w:rFonts w:ascii="ＭＳ 明朝" w:hAnsi="ＭＳ 明朝" w:hint="eastAsia"/>
          <w:sz w:val="22"/>
        </w:rPr>
        <w:t>また、暴力団</w:t>
      </w:r>
      <w:r w:rsidR="00505F83">
        <w:rPr>
          <w:rFonts w:ascii="ＭＳ 明朝" w:hAnsi="ＭＳ 明朝" w:hint="eastAsia"/>
          <w:sz w:val="22"/>
        </w:rPr>
        <w:t>及び半グレ等</w:t>
      </w:r>
      <w:r>
        <w:rPr>
          <w:rFonts w:ascii="ＭＳ 明朝" w:hAnsi="ＭＳ 明朝" w:hint="eastAsia"/>
          <w:sz w:val="22"/>
        </w:rPr>
        <w:t>と</w:t>
      </w:r>
      <w:r w:rsidR="00152D88">
        <w:rPr>
          <w:rFonts w:ascii="ＭＳ 明朝" w:hAnsi="ＭＳ 明朝" w:hint="eastAsia"/>
          <w:sz w:val="22"/>
        </w:rPr>
        <w:t>関わり</w:t>
      </w:r>
      <w:r>
        <w:rPr>
          <w:rFonts w:ascii="ＭＳ 明朝" w:hAnsi="ＭＳ 明朝" w:hint="eastAsia"/>
          <w:sz w:val="22"/>
        </w:rPr>
        <w:t>のあるものについては、その実態を明らかにするとともに、</w:t>
      </w:r>
      <w:r w:rsidR="00505F83">
        <w:rPr>
          <w:rFonts w:ascii="ＭＳ 明朝" w:hAnsi="ＭＳ 明朝" w:hint="eastAsia"/>
          <w:sz w:val="22"/>
        </w:rPr>
        <w:t>それら</w:t>
      </w:r>
      <w:r>
        <w:rPr>
          <w:rFonts w:ascii="ＭＳ 明朝" w:hAnsi="ＭＳ 明朝" w:hint="eastAsia"/>
          <w:sz w:val="22"/>
        </w:rPr>
        <w:t>から離脱するよう指導を徹底する。</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暴走族関係保護観察対象者の処遇に当たっては、遵法精神のかん養、家庭環境の調整、交友関係の改善指導、暴走族組織からの離脱指導等</w:t>
      </w:r>
      <w:r>
        <w:rPr>
          <w:rFonts w:ascii="ＭＳ 明朝" w:hAnsi="ＭＳ 明朝" w:hint="eastAsia"/>
          <w:sz w:val="22"/>
        </w:rPr>
        <w:t>、</w:t>
      </w:r>
      <w:r w:rsidRPr="00C1651A">
        <w:rPr>
          <w:rFonts w:ascii="ＭＳ 明朝" w:hAnsi="ＭＳ 明朝" w:hint="eastAsia"/>
          <w:sz w:val="22"/>
        </w:rPr>
        <w:t>再犯防止に重点を置いた指導、教育の実施に努める。</w:t>
      </w:r>
    </w:p>
    <w:p w:rsidR="00621DB2" w:rsidRPr="00C1651A"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さらに、暴走</w:t>
      </w:r>
      <w:r>
        <w:rPr>
          <w:rFonts w:ascii="ＭＳ 明朝" w:hAnsi="ＭＳ 明朝" w:hint="eastAsia"/>
          <w:sz w:val="22"/>
        </w:rPr>
        <w:t>行為</w:t>
      </w:r>
      <w:r w:rsidRPr="00C1651A">
        <w:rPr>
          <w:rFonts w:ascii="ＭＳ 明朝" w:hAnsi="ＭＳ 明朝" w:hint="eastAsia"/>
          <w:sz w:val="22"/>
        </w:rPr>
        <w:t>に対する運転免許の行政処分については、特に迅速かつ厳重に行う。</w:t>
      </w:r>
    </w:p>
    <w:p w:rsidR="00621DB2" w:rsidRPr="00C1651A" w:rsidRDefault="00621DB2" w:rsidP="00621DB2">
      <w:pPr>
        <w:rPr>
          <w:rFonts w:ascii="ＭＳ 明朝" w:hAnsi="ＭＳ 明朝"/>
          <w:sz w:val="22"/>
        </w:rPr>
      </w:pPr>
      <w:r w:rsidRPr="00C1651A">
        <w:rPr>
          <w:rFonts w:ascii="ＭＳ 明朝" w:hAnsi="ＭＳ 明朝" w:hint="eastAsia"/>
          <w:sz w:val="22"/>
        </w:rPr>
        <w:t xml:space="preserve">　　　</w:t>
      </w:r>
    </w:p>
    <w:p w:rsidR="00621DB2" w:rsidRPr="00C1651A" w:rsidRDefault="00621DB2" w:rsidP="00621DB2">
      <w:pPr>
        <w:ind w:firstLineChars="300" w:firstLine="690"/>
        <w:rPr>
          <w:rFonts w:ascii="ＭＳ 明朝" w:hAnsi="ＭＳ 明朝"/>
          <w:sz w:val="22"/>
        </w:rPr>
      </w:pPr>
      <w:r w:rsidRPr="00C1651A">
        <w:rPr>
          <w:rFonts w:ascii="ＭＳ 明朝" w:hAnsi="ＭＳ 明朝" w:hint="eastAsia"/>
          <w:sz w:val="22"/>
        </w:rPr>
        <w:t>オ　車両の不正改造の防止</w:t>
      </w:r>
    </w:p>
    <w:p w:rsidR="00621DB2" w:rsidRDefault="00621DB2" w:rsidP="00621DB2">
      <w:pPr>
        <w:ind w:leftChars="420" w:left="924" w:firstLineChars="100" w:firstLine="230"/>
        <w:rPr>
          <w:rFonts w:ascii="ＭＳ 明朝" w:hAnsi="ＭＳ 明朝"/>
          <w:sz w:val="22"/>
        </w:rPr>
      </w:pPr>
      <w:r w:rsidRPr="00C1651A">
        <w:rPr>
          <w:rFonts w:ascii="ＭＳ 明朝" w:hAnsi="ＭＳ 明朝" w:hint="eastAsia"/>
          <w:sz w:val="22"/>
        </w:rPr>
        <w:t>暴走行為を助長するような車両の不正な改造を防止するよう、また、保安基準に適合しない部品等が不正な改造に使用されることがないよう</w:t>
      </w:r>
      <w:r>
        <w:rPr>
          <w:rFonts w:ascii="ＭＳ 明朝" w:hAnsi="ＭＳ 明朝" w:hint="eastAsia"/>
          <w:sz w:val="22"/>
        </w:rPr>
        <w:t>、</w:t>
      </w:r>
      <w:r w:rsidRPr="00C1651A">
        <w:rPr>
          <w:rFonts w:ascii="ＭＳ 明朝" w:hAnsi="ＭＳ 明朝" w:hint="eastAsia"/>
          <w:sz w:val="22"/>
        </w:rPr>
        <w:t>「不正改造車を排除する運動」等を通じ</w:t>
      </w:r>
      <w:r>
        <w:rPr>
          <w:rFonts w:ascii="ＭＳ 明朝" w:hAnsi="ＭＳ 明朝" w:hint="eastAsia"/>
          <w:sz w:val="22"/>
        </w:rPr>
        <w:t>、</w:t>
      </w:r>
      <w:r w:rsidRPr="00C1651A">
        <w:rPr>
          <w:rFonts w:ascii="ＭＳ 明朝" w:hAnsi="ＭＳ 明朝" w:hint="eastAsia"/>
          <w:sz w:val="22"/>
        </w:rPr>
        <w:t>広報活動を推進するとともに、関係団体に対する指導を積極的に行う。</w:t>
      </w:r>
    </w:p>
    <w:p w:rsidR="00621DB2" w:rsidRDefault="00621DB2" w:rsidP="00621DB2">
      <w:pPr>
        <w:rPr>
          <w:rFonts w:ascii="ＭＳ 明朝" w:hAnsi="ＭＳ 明朝"/>
          <w:sz w:val="22"/>
        </w:rPr>
      </w:pPr>
    </w:p>
    <w:p w:rsidR="00621DB2" w:rsidRPr="007251EE" w:rsidRDefault="00B10EB6" w:rsidP="00385F6B">
      <w:pPr>
        <w:ind w:firstLineChars="100" w:firstLine="230"/>
        <w:rPr>
          <w:rFonts w:ascii="ＭＳ 明朝" w:hAnsi="ＭＳ 明朝"/>
          <w:sz w:val="22"/>
        </w:rPr>
      </w:pPr>
      <w:r>
        <w:rPr>
          <w:rFonts w:ascii="ＭＳ 明朝" w:hAnsi="ＭＳ 明朝"/>
          <w:sz w:val="22"/>
        </w:rPr>
        <w:br w:type="page"/>
      </w:r>
      <w:r w:rsidR="007251EE" w:rsidRPr="007251EE">
        <w:rPr>
          <w:rFonts w:ascii="ＭＳ ゴシック" w:eastAsia="ＭＳ ゴシック" w:hAnsi="ＭＳ ゴシック" w:hint="eastAsia"/>
          <w:b/>
          <w:sz w:val="22"/>
        </w:rPr>
        <w:lastRenderedPageBreak/>
        <w:t>（６）</w:t>
      </w:r>
      <w:r w:rsidR="00621DB2" w:rsidRPr="007251EE">
        <w:rPr>
          <w:rFonts w:ascii="ＭＳ ゴシック" w:eastAsia="ＭＳ ゴシック" w:hAnsi="ＭＳ ゴシック" w:hint="eastAsia"/>
          <w:b/>
          <w:sz w:val="22"/>
        </w:rPr>
        <w:t>救助</w:t>
      </w:r>
      <w:r w:rsidR="00621DB2" w:rsidRPr="00EB7F5A">
        <w:rPr>
          <w:rFonts w:ascii="ＭＳ ゴシック" w:eastAsia="ＭＳ ゴシック" w:hAnsi="ＭＳ ゴシック" w:hint="eastAsia"/>
          <w:b/>
          <w:sz w:val="22"/>
        </w:rPr>
        <w:t>・救急活動の充実</w:t>
      </w:r>
    </w:p>
    <w:p w:rsidR="00621DB2" w:rsidRDefault="00621DB2" w:rsidP="00621DB2">
      <w:pPr>
        <w:ind w:leftChars="210" w:left="462" w:firstLineChars="100" w:firstLine="230"/>
        <w:rPr>
          <w:rFonts w:ascii="ＭＳ 明朝" w:hAnsi="ＭＳ 明朝"/>
          <w:sz w:val="22"/>
        </w:rPr>
      </w:pPr>
      <w:r w:rsidRPr="00EB7F5A">
        <w:rPr>
          <w:rFonts w:ascii="ＭＳ 明朝" w:hAnsi="ＭＳ 明朝" w:hint="eastAsia"/>
          <w:sz w:val="22"/>
        </w:rPr>
        <w:t>交通事故による負傷者の救命を図り、また、被害を最小限にとどめるため、高速自動車国道を含めた道路上の交通事故に即応できるよう</w:t>
      </w:r>
      <w:r>
        <w:rPr>
          <w:rFonts w:ascii="ＭＳ 明朝" w:hAnsi="ＭＳ 明朝" w:hint="eastAsia"/>
          <w:sz w:val="22"/>
        </w:rPr>
        <w:t>、</w:t>
      </w:r>
      <w:r w:rsidRPr="00EB7F5A">
        <w:rPr>
          <w:rFonts w:ascii="ＭＳ 明朝" w:hAnsi="ＭＳ 明朝" w:hint="eastAsia"/>
          <w:sz w:val="22"/>
        </w:rPr>
        <w:t>救急医療機関、消防機関等の関係機関</w:t>
      </w:r>
      <w:r>
        <w:rPr>
          <w:rFonts w:ascii="ＭＳ 明朝" w:hAnsi="ＭＳ 明朝" w:hint="eastAsia"/>
          <w:sz w:val="22"/>
        </w:rPr>
        <w:t>における</w:t>
      </w:r>
      <w:r w:rsidRPr="00EB7F5A">
        <w:rPr>
          <w:rFonts w:ascii="ＭＳ 明朝" w:hAnsi="ＭＳ 明朝" w:hint="eastAsia"/>
          <w:sz w:val="22"/>
        </w:rPr>
        <w:t>緊密な連携・協力関係を確保しつつ、救助・救急体制及び救急医療体制の整備を図る。特に</w:t>
      </w:r>
      <w:r>
        <w:rPr>
          <w:rFonts w:ascii="ＭＳ 明朝" w:hAnsi="ＭＳ 明朝" w:hint="eastAsia"/>
          <w:sz w:val="22"/>
        </w:rPr>
        <w:t>、</w:t>
      </w:r>
      <w:r w:rsidRPr="00EB7F5A">
        <w:rPr>
          <w:rFonts w:ascii="ＭＳ 明朝" w:hAnsi="ＭＳ 明朝" w:hint="eastAsia"/>
          <w:sz w:val="22"/>
        </w:rPr>
        <w:t>負傷者の救命率・救命効果の一層の向上を図る観点から、救急現場又は搬送途上において</w:t>
      </w:r>
      <w:r>
        <w:rPr>
          <w:rFonts w:ascii="ＭＳ 明朝" w:hAnsi="ＭＳ 明朝" w:hint="eastAsia"/>
          <w:sz w:val="22"/>
        </w:rPr>
        <w:t>、</w:t>
      </w:r>
      <w:r w:rsidRPr="00EB7F5A">
        <w:rPr>
          <w:rFonts w:ascii="ＭＳ 明朝" w:hAnsi="ＭＳ 明朝" w:hint="eastAsia"/>
          <w:sz w:val="22"/>
        </w:rPr>
        <w:t>医師、看護師、救急救命士、救急隊員等による一刻も早い救急医療、応急処置等を実施するための体制整備を図るほか、事故現場からの緊急通報体制の整備やバイスタンダー（現場に居合わせた人）による応急手当の普及等を推進する。</w:t>
      </w:r>
    </w:p>
    <w:p w:rsidR="003E510E" w:rsidRPr="003E510E" w:rsidRDefault="003E510E" w:rsidP="00621DB2">
      <w:pPr>
        <w:ind w:leftChars="210" w:left="462" w:firstLineChars="100" w:firstLine="230"/>
        <w:rPr>
          <w:rFonts w:ascii="ＭＳ 明朝" w:hAnsi="ＭＳ 明朝"/>
          <w:sz w:val="22"/>
        </w:rPr>
      </w:pPr>
    </w:p>
    <w:p w:rsidR="00621DB2" w:rsidRPr="00EB7F5A" w:rsidRDefault="00385F6B" w:rsidP="00385F6B">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①　</w:t>
      </w:r>
      <w:r w:rsidR="00621DB2" w:rsidRPr="00EB7F5A">
        <w:rPr>
          <w:rFonts w:ascii="ＭＳ ゴシック" w:eastAsia="ＭＳ ゴシック" w:hAnsi="ＭＳ ゴシック" w:hint="eastAsia"/>
          <w:b/>
          <w:sz w:val="22"/>
        </w:rPr>
        <w:t>救助・救急体制の整備</w:t>
      </w: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ア　救助体制の整備・拡充</w:t>
      </w:r>
    </w:p>
    <w:p w:rsidR="00621DB2" w:rsidRPr="005A3591" w:rsidRDefault="00621DB2" w:rsidP="00621DB2">
      <w:pPr>
        <w:ind w:leftChars="415" w:left="913" w:firstLineChars="100" w:firstLine="230"/>
        <w:rPr>
          <w:rFonts w:ascii="ＭＳ 明朝" w:hAnsi="ＭＳ 明朝"/>
          <w:sz w:val="22"/>
          <w:szCs w:val="22"/>
        </w:rPr>
      </w:pPr>
      <w:r w:rsidRPr="005A3591">
        <w:rPr>
          <w:rFonts w:ascii="ＭＳ 明朝" w:hAnsi="ＭＳ 明朝" w:hint="eastAsia"/>
          <w:sz w:val="22"/>
          <w:szCs w:val="22"/>
        </w:rPr>
        <w:t>市町村消防機関等における救助体制の整備・拡充、関係機関相互の連携の強化等、救助業務の円滑な運用を図る。</w:t>
      </w:r>
    </w:p>
    <w:p w:rsidR="00621DB2" w:rsidRPr="005A3591" w:rsidRDefault="00621DB2" w:rsidP="00621DB2">
      <w:pPr>
        <w:rPr>
          <w:rFonts w:ascii="ＭＳ 明朝" w:hAnsi="ＭＳ 明朝"/>
          <w:sz w:val="22"/>
          <w:szCs w:val="22"/>
        </w:rPr>
      </w:pPr>
    </w:p>
    <w:p w:rsidR="00621DB2" w:rsidRPr="005A3591" w:rsidRDefault="00621DB2" w:rsidP="00621DB2">
      <w:pPr>
        <w:ind w:firstLineChars="300" w:firstLine="690"/>
        <w:rPr>
          <w:rFonts w:ascii="ＭＳ 明朝" w:hAnsi="ＭＳ 明朝"/>
          <w:sz w:val="22"/>
          <w:szCs w:val="22"/>
        </w:rPr>
      </w:pPr>
      <w:r w:rsidRPr="005A3591">
        <w:rPr>
          <w:rFonts w:ascii="ＭＳ 明朝" w:hAnsi="ＭＳ 明朝" w:hint="eastAsia"/>
          <w:sz w:val="22"/>
          <w:szCs w:val="22"/>
        </w:rPr>
        <w:t>イ　多数傷者発生時における救助・救急体制の充実</w:t>
      </w:r>
    </w:p>
    <w:p w:rsidR="00621DB2" w:rsidRPr="005A3591" w:rsidRDefault="00621DB2" w:rsidP="00621DB2">
      <w:pPr>
        <w:ind w:leftChars="415" w:left="913" w:firstLineChars="100" w:firstLine="230"/>
        <w:rPr>
          <w:rFonts w:ascii="ＭＳ 明朝" w:hAnsi="ＭＳ 明朝"/>
          <w:sz w:val="22"/>
          <w:szCs w:val="22"/>
        </w:rPr>
      </w:pPr>
      <w:r w:rsidRPr="005A3591">
        <w:rPr>
          <w:rFonts w:ascii="ＭＳ 明朝" w:hAnsi="ＭＳ 明朝" w:hint="eastAsia"/>
          <w:sz w:val="22"/>
          <w:szCs w:val="22"/>
        </w:rPr>
        <w:t>大規模道路交通事故等の多数の負傷者が発生する大事故に対処するため、関係機関相互の連絡体制の整備、救護訓練の実施及び</w:t>
      </w:r>
      <w:r>
        <w:rPr>
          <w:rFonts w:ascii="ＭＳ 明朝" w:hAnsi="ＭＳ 明朝" w:hint="eastAsia"/>
          <w:sz w:val="22"/>
          <w:szCs w:val="22"/>
        </w:rPr>
        <w:t>消防機関と医療機関等の連携による</w:t>
      </w:r>
      <w:r w:rsidRPr="005A3591">
        <w:rPr>
          <w:rFonts w:ascii="ＭＳ 明朝" w:hAnsi="ＭＳ 明朝" w:hint="eastAsia"/>
          <w:sz w:val="22"/>
          <w:szCs w:val="22"/>
        </w:rPr>
        <w:t>救助・集団救急事故体制を推進する。</w:t>
      </w:r>
    </w:p>
    <w:p w:rsidR="00621DB2" w:rsidRPr="005A3591" w:rsidRDefault="00621DB2" w:rsidP="00621DB2">
      <w:pPr>
        <w:rPr>
          <w:rFonts w:ascii="ＭＳ 明朝" w:hAnsi="ＭＳ 明朝"/>
          <w:sz w:val="22"/>
          <w:szCs w:val="22"/>
        </w:rPr>
      </w:pPr>
    </w:p>
    <w:p w:rsidR="00621DB2" w:rsidRPr="005A3591" w:rsidRDefault="00621DB2" w:rsidP="00621DB2">
      <w:pPr>
        <w:ind w:leftChars="298" w:left="847" w:hangingChars="83" w:hanging="191"/>
        <w:rPr>
          <w:rFonts w:ascii="ＭＳ 明朝" w:hAnsi="ＭＳ 明朝"/>
          <w:sz w:val="22"/>
          <w:szCs w:val="22"/>
        </w:rPr>
      </w:pPr>
      <w:r w:rsidRPr="005A3591">
        <w:rPr>
          <w:rFonts w:ascii="ＭＳ 明朝" w:hAnsi="ＭＳ 明朝" w:hint="eastAsia"/>
          <w:sz w:val="22"/>
          <w:szCs w:val="22"/>
        </w:rPr>
        <w:t>ウ　自動体外式除細動器</w:t>
      </w:r>
      <w:r w:rsidR="00C8347C">
        <w:rPr>
          <w:rFonts w:ascii="ＭＳ 明朝" w:hAnsi="ＭＳ 明朝" w:hint="eastAsia"/>
          <w:sz w:val="22"/>
          <w:szCs w:val="22"/>
        </w:rPr>
        <w:t>(</w:t>
      </w:r>
      <w:r w:rsidR="00C8347C">
        <w:rPr>
          <w:rFonts w:ascii="ＭＳ 明朝" w:hAnsi="ＭＳ 明朝"/>
          <w:sz w:val="22"/>
          <w:szCs w:val="22"/>
        </w:rPr>
        <w:t>AED)</w:t>
      </w:r>
      <w:r w:rsidRPr="005A3591">
        <w:rPr>
          <w:rFonts w:ascii="ＭＳ 明朝" w:hAnsi="ＭＳ 明朝" w:hint="eastAsia"/>
          <w:sz w:val="22"/>
          <w:szCs w:val="22"/>
        </w:rPr>
        <w:t>の使用も含めた心肺蘇生法等の応急手当の普及啓発活動の推進</w:t>
      </w:r>
    </w:p>
    <w:p w:rsidR="00621DB2" w:rsidRPr="005A3591" w:rsidRDefault="00621DB2" w:rsidP="00621DB2">
      <w:pPr>
        <w:ind w:leftChars="415" w:left="913" w:firstLineChars="100" w:firstLine="230"/>
        <w:rPr>
          <w:rFonts w:ascii="ＭＳ 明朝" w:hAnsi="ＭＳ 明朝"/>
          <w:sz w:val="22"/>
          <w:szCs w:val="22"/>
        </w:rPr>
      </w:pPr>
      <w:r w:rsidRPr="005A3591">
        <w:rPr>
          <w:rFonts w:ascii="ＭＳ 明朝" w:hAnsi="ＭＳ 明朝" w:hint="eastAsia"/>
          <w:sz w:val="22"/>
          <w:szCs w:val="22"/>
        </w:rPr>
        <w:t>交通事故発生直後、現場におけるバイスタンダーによる応急手当の実施により、救命効果の向上が期待できることから、関係機関は、「救急の日</w:t>
      </w:r>
      <w:r w:rsidR="00844FCE">
        <w:rPr>
          <w:rFonts w:ascii="ＭＳ 明朝" w:hAnsi="ＭＳ 明朝" w:hint="eastAsia"/>
          <w:sz w:val="22"/>
          <w:szCs w:val="22"/>
        </w:rPr>
        <w:t>」</w:t>
      </w:r>
      <w:r w:rsidRPr="005A3591">
        <w:rPr>
          <w:rFonts w:ascii="ＭＳ 明朝" w:hAnsi="ＭＳ 明朝" w:hint="eastAsia"/>
          <w:sz w:val="22"/>
          <w:szCs w:val="22"/>
        </w:rPr>
        <w:t>及び</w:t>
      </w:r>
      <w:r w:rsidR="00844FCE">
        <w:rPr>
          <w:rFonts w:ascii="ＭＳ 明朝" w:hAnsi="ＭＳ 明朝" w:hint="eastAsia"/>
          <w:sz w:val="22"/>
          <w:szCs w:val="22"/>
        </w:rPr>
        <w:t>「</w:t>
      </w:r>
      <w:r w:rsidRPr="005A3591">
        <w:rPr>
          <w:rFonts w:ascii="ＭＳ 明朝" w:hAnsi="ＭＳ 明朝" w:hint="eastAsia"/>
          <w:sz w:val="22"/>
          <w:szCs w:val="22"/>
        </w:rPr>
        <w:t>救急医療週間」等の機会を通じ、住民の救急業務に対する認識を深め、自動体外式除細動器（</w:t>
      </w:r>
      <w:r>
        <w:rPr>
          <w:rFonts w:ascii="ＭＳ 明朝" w:hAnsi="ＭＳ 明朝" w:hint="eastAsia"/>
          <w:sz w:val="22"/>
          <w:szCs w:val="22"/>
        </w:rPr>
        <w:t>AED</w:t>
      </w:r>
      <w:r w:rsidR="00C8347C">
        <w:rPr>
          <w:rFonts w:ascii="ＭＳ 明朝" w:hAnsi="ＭＳ 明朝" w:hint="eastAsia"/>
          <w:sz w:val="22"/>
          <w:szCs w:val="22"/>
        </w:rPr>
        <w:t>：Automated</w:t>
      </w:r>
      <w:r w:rsidR="00C8347C">
        <w:rPr>
          <w:rFonts w:ascii="ＭＳ 明朝" w:hAnsi="ＭＳ 明朝"/>
          <w:sz w:val="22"/>
          <w:szCs w:val="22"/>
        </w:rPr>
        <w:t xml:space="preserve"> External Defibrillator</w:t>
      </w:r>
      <w:r w:rsidRPr="005A3591">
        <w:rPr>
          <w:rFonts w:ascii="ＭＳ 明朝" w:hAnsi="ＭＳ 明朝" w:hint="eastAsia"/>
          <w:sz w:val="22"/>
          <w:szCs w:val="22"/>
        </w:rPr>
        <w:t>）の使用方法も含めた応急手当の知識及び技術の普及を図るとともに、応急手当指導者の養成を一層強力に行っていく。また、自動車教習所における教習及び取得時講習、更新時講習において応急救護処置に関する知識の普及に努める。さらに、学校においては、小学校の「体育」及び中学校、高等学校の「保健体育」</w:t>
      </w:r>
      <w:r w:rsidR="00313AF6">
        <w:rPr>
          <w:rFonts w:ascii="ＭＳ 明朝" w:hAnsi="ＭＳ 明朝" w:hint="eastAsia"/>
          <w:sz w:val="22"/>
          <w:szCs w:val="22"/>
        </w:rPr>
        <w:t>の授業</w:t>
      </w:r>
      <w:r w:rsidRPr="005A3591">
        <w:rPr>
          <w:rFonts w:ascii="ＭＳ 明朝" w:hAnsi="ＭＳ 明朝" w:hint="eastAsia"/>
          <w:sz w:val="22"/>
          <w:szCs w:val="22"/>
        </w:rPr>
        <w:t>において、けがの手当てや心肺蘇生法等の応急手当について指導するとともに、この指導を効果的に実施するため、心肺蘇生法の実習や自動体外式除細動器（</w:t>
      </w:r>
      <w:r>
        <w:rPr>
          <w:rFonts w:ascii="ＭＳ 明朝" w:hAnsi="ＭＳ 明朝" w:hint="eastAsia"/>
          <w:sz w:val="22"/>
          <w:szCs w:val="22"/>
        </w:rPr>
        <w:t>AED</w:t>
      </w:r>
      <w:r w:rsidRPr="005A3591">
        <w:rPr>
          <w:rFonts w:ascii="ＭＳ 明朝" w:hAnsi="ＭＳ 明朝" w:hint="eastAsia"/>
          <w:sz w:val="22"/>
          <w:szCs w:val="22"/>
        </w:rPr>
        <w:t xml:space="preserve">）の知識の普及を含む各種講習会の開催により、教職員の指導力の向上を図る。 </w:t>
      </w:r>
    </w:p>
    <w:p w:rsidR="00621DB2" w:rsidRPr="005A3591" w:rsidRDefault="00621DB2" w:rsidP="00621DB2">
      <w:pPr>
        <w:rPr>
          <w:rFonts w:ascii="ＭＳ 明朝" w:hAnsi="ＭＳ 明朝"/>
          <w:sz w:val="22"/>
          <w:szCs w:val="22"/>
        </w:rPr>
      </w:pP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エ　救急救命士の養成・配置等の促進</w:t>
      </w:r>
    </w:p>
    <w:p w:rsidR="00621DB2" w:rsidRPr="00EB7F5A" w:rsidRDefault="00737E3B" w:rsidP="00621DB2">
      <w:pPr>
        <w:ind w:leftChars="415" w:left="913" w:firstLineChars="100" w:firstLine="230"/>
        <w:rPr>
          <w:rFonts w:ascii="ＭＳ 明朝" w:hAnsi="ＭＳ 明朝"/>
          <w:sz w:val="22"/>
        </w:rPr>
      </w:pPr>
      <w:r>
        <w:rPr>
          <w:rFonts w:ascii="ＭＳ 明朝" w:hAnsi="ＭＳ 明朝" w:hint="eastAsia"/>
          <w:sz w:val="22"/>
        </w:rPr>
        <w:t>プレホスピタルケア（救急現場及び搬送途上における応急処置）の充実の</w:t>
      </w:r>
      <w:r w:rsidR="00621DB2" w:rsidRPr="00EB7F5A">
        <w:rPr>
          <w:rFonts w:ascii="ＭＳ 明朝" w:hAnsi="ＭＳ 明朝" w:hint="eastAsia"/>
          <w:sz w:val="22"/>
        </w:rPr>
        <w:t>ため、救急救命士を計画的に養成・配置し、救急救命士</w:t>
      </w:r>
      <w:r w:rsidR="00621DB2">
        <w:rPr>
          <w:rFonts w:ascii="ＭＳ 明朝" w:hAnsi="ＭＳ 明朝" w:hint="eastAsia"/>
          <w:sz w:val="22"/>
        </w:rPr>
        <w:t>が行える</w:t>
      </w:r>
      <w:r w:rsidR="00621DB2" w:rsidRPr="00EB7F5A">
        <w:rPr>
          <w:rFonts w:ascii="ＭＳ 明朝" w:hAnsi="ＭＳ 明朝" w:hint="eastAsia"/>
          <w:sz w:val="22"/>
        </w:rPr>
        <w:t>気管挿管、薬剤投与</w:t>
      </w:r>
      <w:r w:rsidR="00621DB2">
        <w:rPr>
          <w:rFonts w:ascii="ＭＳ 明朝" w:hAnsi="ＭＳ 明朝" w:hint="eastAsia"/>
          <w:sz w:val="22"/>
        </w:rPr>
        <w:t>及び輸液などの特定行為</w:t>
      </w:r>
      <w:r w:rsidR="00621DB2" w:rsidRPr="00EB7F5A">
        <w:rPr>
          <w:rFonts w:ascii="ＭＳ 明朝" w:hAnsi="ＭＳ 明朝" w:hint="eastAsia"/>
          <w:sz w:val="22"/>
        </w:rPr>
        <w:t>を円滑に実施するための講習及び実習を推進する。また、医師の指示又は指導・助言の下に救急救命士を含めた救急隊員による応急処置</w:t>
      </w:r>
      <w:r w:rsidR="00621DB2" w:rsidRPr="00EB7F5A">
        <w:rPr>
          <w:rFonts w:ascii="ＭＳ 明朝" w:hAnsi="ＭＳ 明朝" w:hint="eastAsia"/>
          <w:sz w:val="22"/>
        </w:rPr>
        <w:lastRenderedPageBreak/>
        <w:t>等の質を確保するメディカルコントロール体制の充実を図る。</w:t>
      </w:r>
    </w:p>
    <w:p w:rsidR="00621DB2" w:rsidRPr="00EB7F5A" w:rsidRDefault="00621DB2" w:rsidP="00621DB2">
      <w:pPr>
        <w:rPr>
          <w:rFonts w:ascii="ＭＳ 明朝" w:hAnsi="ＭＳ 明朝"/>
          <w:sz w:val="22"/>
        </w:rPr>
      </w:pPr>
    </w:p>
    <w:p w:rsidR="00621DB2" w:rsidRPr="00EB7F5A" w:rsidRDefault="00F63281" w:rsidP="00621DB2">
      <w:pPr>
        <w:ind w:firstLineChars="300" w:firstLine="690"/>
        <w:rPr>
          <w:rFonts w:ascii="ＭＳ 明朝" w:hAnsi="ＭＳ 明朝"/>
          <w:sz w:val="22"/>
        </w:rPr>
      </w:pPr>
      <w:r>
        <w:rPr>
          <w:rFonts w:ascii="ＭＳ 明朝" w:hAnsi="ＭＳ 明朝" w:hint="eastAsia"/>
          <w:sz w:val="22"/>
        </w:rPr>
        <w:t>オ　救助・救急用資機材等の装備</w:t>
      </w:r>
      <w:r w:rsidR="00D4025E">
        <w:rPr>
          <w:rFonts w:ascii="ＭＳ 明朝" w:hAnsi="ＭＳ 明朝" w:hint="eastAsia"/>
          <w:sz w:val="22"/>
        </w:rPr>
        <w:t>の充実</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市町村における救助工作車、救急指令装置等、救助・救急設備の整備充実を図るとともに、高規格救急自動車、高度救命処置用資器材等の整備を推進し、高度な</w:t>
      </w:r>
      <w:r>
        <w:rPr>
          <w:rFonts w:ascii="ＭＳ 明朝" w:hAnsi="ＭＳ 明朝" w:hint="eastAsia"/>
          <w:sz w:val="22"/>
        </w:rPr>
        <w:t>救命処置用資機材等</w:t>
      </w:r>
      <w:r w:rsidRPr="00EB7F5A">
        <w:rPr>
          <w:rFonts w:ascii="ＭＳ 明朝" w:hAnsi="ＭＳ 明朝" w:hint="eastAsia"/>
          <w:sz w:val="22"/>
        </w:rPr>
        <w:t>の運用により、効率的な救助・救急活動の実施を図る。</w:t>
      </w:r>
    </w:p>
    <w:p w:rsidR="00621DB2" w:rsidRPr="00EB7F5A" w:rsidRDefault="00621DB2" w:rsidP="00621DB2">
      <w:pPr>
        <w:rPr>
          <w:rFonts w:ascii="ＭＳ 明朝" w:hAnsi="ＭＳ 明朝"/>
          <w:sz w:val="22"/>
        </w:rPr>
      </w:pP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カ　消防ヘリコプターによる</w:t>
      </w:r>
      <w:r>
        <w:rPr>
          <w:rFonts w:ascii="ＭＳ 明朝" w:hAnsi="ＭＳ 明朝" w:hint="eastAsia"/>
          <w:sz w:val="22"/>
        </w:rPr>
        <w:t>救助・</w:t>
      </w:r>
      <w:r w:rsidRPr="00EB7F5A">
        <w:rPr>
          <w:rFonts w:ascii="ＭＳ 明朝" w:hAnsi="ＭＳ 明朝" w:hint="eastAsia"/>
          <w:sz w:val="22"/>
        </w:rPr>
        <w:t>救急業務の推進</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消防ヘリコプターによる</w:t>
      </w:r>
      <w:r>
        <w:rPr>
          <w:rFonts w:ascii="ＭＳ 明朝" w:hAnsi="ＭＳ 明朝" w:hint="eastAsia"/>
          <w:sz w:val="22"/>
        </w:rPr>
        <w:t>救助・</w:t>
      </w:r>
      <w:r w:rsidRPr="00EB7F5A">
        <w:rPr>
          <w:rFonts w:ascii="ＭＳ 明朝" w:hAnsi="ＭＳ 明朝" w:hint="eastAsia"/>
          <w:sz w:val="22"/>
        </w:rPr>
        <w:t>救急業務の積極的推進を図る。</w:t>
      </w:r>
    </w:p>
    <w:p w:rsidR="00621DB2" w:rsidRPr="00EB7F5A" w:rsidRDefault="00621DB2" w:rsidP="00621DB2">
      <w:pPr>
        <w:rPr>
          <w:rFonts w:ascii="ＭＳ 明朝" w:hAnsi="ＭＳ 明朝"/>
          <w:sz w:val="22"/>
        </w:rPr>
      </w:pP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キ　救助隊員及び救急隊員の教育訓練の充実</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複雑多様化する救助・救急事案に対応すべく</w:t>
      </w:r>
      <w:r>
        <w:rPr>
          <w:rFonts w:ascii="ＭＳ 明朝" w:hAnsi="ＭＳ 明朝" w:hint="eastAsia"/>
          <w:sz w:val="22"/>
        </w:rPr>
        <w:t>、</w:t>
      </w:r>
      <w:r w:rsidRPr="00EB7F5A">
        <w:rPr>
          <w:rFonts w:ascii="ＭＳ 明朝" w:hAnsi="ＭＳ 明朝" w:hint="eastAsia"/>
          <w:sz w:val="22"/>
        </w:rPr>
        <w:t>市町村消防機関の救助隊員、救急隊員の養成並びに知識・技能の向上を図るため、大阪府</w:t>
      </w:r>
      <w:r w:rsidR="00313AF6">
        <w:rPr>
          <w:rFonts w:ascii="ＭＳ 明朝" w:hAnsi="ＭＳ 明朝" w:hint="eastAsia"/>
          <w:sz w:val="22"/>
        </w:rPr>
        <w:t>立</w:t>
      </w:r>
      <w:r>
        <w:rPr>
          <w:rFonts w:ascii="ＭＳ 明朝" w:hAnsi="ＭＳ 明朝" w:hint="eastAsia"/>
          <w:sz w:val="22"/>
        </w:rPr>
        <w:t>消防学校</w:t>
      </w:r>
      <w:r w:rsidRPr="00EB7F5A">
        <w:rPr>
          <w:rFonts w:ascii="ＭＳ 明朝" w:hAnsi="ＭＳ 明朝" w:hint="eastAsia"/>
          <w:sz w:val="22"/>
        </w:rPr>
        <w:t>及び大阪市</w:t>
      </w:r>
      <w:r w:rsidR="00313AF6">
        <w:rPr>
          <w:rFonts w:ascii="ＭＳ 明朝" w:hAnsi="ＭＳ 明朝" w:hint="eastAsia"/>
          <w:sz w:val="22"/>
        </w:rPr>
        <w:t>消防局</w:t>
      </w:r>
      <w:r>
        <w:rPr>
          <w:rFonts w:ascii="ＭＳ 明朝" w:hAnsi="ＭＳ 明朝" w:hint="eastAsia"/>
          <w:sz w:val="22"/>
        </w:rPr>
        <w:t>高度専門教育訓練センター</w:t>
      </w:r>
      <w:r w:rsidRPr="00EB7F5A">
        <w:rPr>
          <w:rFonts w:ascii="ＭＳ 明朝" w:hAnsi="ＭＳ 明朝" w:hint="eastAsia"/>
          <w:sz w:val="22"/>
        </w:rPr>
        <w:t>における教育訓練並びに各消防機関における職場教育を積極的に推進する。</w:t>
      </w:r>
    </w:p>
    <w:p w:rsidR="00621DB2" w:rsidRPr="00EB7F5A" w:rsidRDefault="00621DB2" w:rsidP="00621DB2">
      <w:pPr>
        <w:rPr>
          <w:rFonts w:ascii="ＭＳ 明朝" w:hAnsi="ＭＳ 明朝"/>
          <w:sz w:val="22"/>
        </w:rPr>
      </w:pP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ク　高速自動車国道等における救急業務実施体制の整備</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高速自動車国道及び自動車専用道路における救急業務については、西日本高速道路株式会社、阪神高速道路株式会社及び沿線市町村の相互の連携・協力のもと救急</w:t>
      </w:r>
      <w:r w:rsidR="00313AF6">
        <w:rPr>
          <w:rFonts w:ascii="ＭＳ 明朝" w:hAnsi="ＭＳ 明朝" w:hint="eastAsia"/>
          <w:sz w:val="22"/>
        </w:rPr>
        <w:t>業務実施</w:t>
      </w:r>
      <w:r w:rsidRPr="00EB7F5A">
        <w:rPr>
          <w:rFonts w:ascii="ＭＳ 明朝" w:hAnsi="ＭＳ 明朝" w:hint="eastAsia"/>
          <w:sz w:val="22"/>
        </w:rPr>
        <w:t xml:space="preserve">体制の整備を促進する。 </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 xml:space="preserve">また、救急活動を迅速に行うため、非常電話及び道路パトロールカーによる巡回等により情報を収集するとともに、各消防本部との間に設置した専用電話（ホットライン）により、事故発生時の連絡及び処理の迅速化を図る。 </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さらに、関係市町村等と西日本高速道路株式会社の連携を強化するとともに、西日本高速道路株式会社が</w:t>
      </w:r>
      <w:r>
        <w:rPr>
          <w:rFonts w:ascii="ＭＳ 明朝" w:hAnsi="ＭＳ 明朝" w:hint="eastAsia"/>
          <w:sz w:val="22"/>
        </w:rPr>
        <w:t>、</w:t>
      </w:r>
      <w:r w:rsidRPr="00EB7F5A">
        <w:rPr>
          <w:rFonts w:ascii="ＭＳ 明朝" w:hAnsi="ＭＳ 明朝" w:hint="eastAsia"/>
          <w:sz w:val="22"/>
        </w:rPr>
        <w:t>インターチェンジ所在市等に財政措置を講じ、当該市等においても救急業務実施体制の整備を促進する。</w:t>
      </w:r>
    </w:p>
    <w:p w:rsidR="00621DB2" w:rsidRDefault="00621DB2" w:rsidP="00621DB2">
      <w:pPr>
        <w:rPr>
          <w:rFonts w:ascii="ＭＳ 明朝" w:hAnsi="ＭＳ 明朝"/>
          <w:sz w:val="22"/>
        </w:rPr>
      </w:pPr>
    </w:p>
    <w:p w:rsidR="00621DB2" w:rsidRPr="00C31F4B" w:rsidRDefault="00621DB2" w:rsidP="00621DB2">
      <w:pPr>
        <w:ind w:firstLineChars="300" w:firstLine="690"/>
        <w:rPr>
          <w:rFonts w:ascii="ＭＳ 明朝" w:hAnsi="ＭＳ 明朝"/>
          <w:sz w:val="22"/>
        </w:rPr>
      </w:pPr>
      <w:r w:rsidRPr="00C31F4B">
        <w:rPr>
          <w:rFonts w:ascii="ＭＳ 明朝" w:hAnsi="ＭＳ 明朝" w:hint="eastAsia"/>
          <w:sz w:val="22"/>
        </w:rPr>
        <w:t>ケ　緊急通報システム</w:t>
      </w:r>
      <w:r>
        <w:rPr>
          <w:rFonts w:ascii="ＭＳ 明朝" w:hAnsi="ＭＳ 明朝" w:hint="eastAsia"/>
          <w:sz w:val="22"/>
        </w:rPr>
        <w:t>・事故自動通報システム</w:t>
      </w:r>
      <w:r w:rsidRPr="00C31F4B">
        <w:rPr>
          <w:rFonts w:ascii="ＭＳ 明朝" w:hAnsi="ＭＳ 明朝" w:hint="eastAsia"/>
          <w:sz w:val="22"/>
        </w:rPr>
        <w:t>の整備</w:t>
      </w:r>
    </w:p>
    <w:p w:rsidR="00621DB2" w:rsidRPr="00C31F4B" w:rsidRDefault="00621DB2" w:rsidP="00621DB2">
      <w:pPr>
        <w:ind w:leftChars="415" w:left="913" w:firstLineChars="100" w:firstLine="230"/>
        <w:rPr>
          <w:rFonts w:ascii="ＭＳ 明朝" w:hAnsi="ＭＳ 明朝"/>
          <w:sz w:val="22"/>
        </w:rPr>
      </w:pPr>
      <w:r w:rsidRPr="00C31F4B">
        <w:rPr>
          <w:rFonts w:ascii="ＭＳ 明朝" w:hAnsi="ＭＳ 明朝" w:hint="eastAsia"/>
          <w:sz w:val="22"/>
        </w:rPr>
        <w:t>交通事故等緊急事態発生時における負傷者の早期救出及</w:t>
      </w:r>
      <w:r w:rsidR="00F17EBA">
        <w:rPr>
          <w:rFonts w:ascii="ＭＳ 明朝" w:hAnsi="ＭＳ 明朝" w:hint="eastAsia"/>
          <w:sz w:val="22"/>
        </w:rPr>
        <w:t>び事故処理の迅速化のため、人工衛星を利用して位置を測定するGPS</w:t>
      </w:r>
      <w:r w:rsidRPr="00C31F4B">
        <w:rPr>
          <w:rFonts w:ascii="ＭＳ 明朝" w:hAnsi="ＭＳ 明朝" w:hint="eastAsia"/>
          <w:sz w:val="22"/>
        </w:rPr>
        <w:t>技術</w:t>
      </w:r>
      <w:r>
        <w:rPr>
          <w:rFonts w:ascii="ＭＳ 明朝" w:hAnsi="ＭＳ 明朝" w:hint="eastAsia"/>
          <w:sz w:val="22"/>
        </w:rPr>
        <w:t>等</w:t>
      </w:r>
      <w:r w:rsidRPr="00C31F4B">
        <w:rPr>
          <w:rFonts w:ascii="ＭＳ 明朝" w:hAnsi="ＭＳ 明朝" w:hint="eastAsia"/>
          <w:sz w:val="22"/>
        </w:rPr>
        <w:t>を活用し、自動車乗車中の事故発生時に車載装置・携帯電話を通じてその発生場所の位置情報を通報することなどにより、緊急車両の迅速な現場急行を可能にする緊急通報システム（</w:t>
      </w:r>
      <w:r>
        <w:rPr>
          <w:rFonts w:ascii="ＭＳ 明朝" w:hAnsi="ＭＳ 明朝" w:hint="eastAsia"/>
          <w:sz w:val="22"/>
        </w:rPr>
        <w:t>HELP</w:t>
      </w:r>
      <w:r w:rsidR="007020AF">
        <w:rPr>
          <w:rFonts w:ascii="ＭＳ 明朝" w:hAnsi="ＭＳ 明朝" w:hint="eastAsia"/>
          <w:sz w:val="22"/>
        </w:rPr>
        <w:t>：Help system for Emergency Life saving and Public safety</w:t>
      </w:r>
      <w:r w:rsidRPr="00C31F4B">
        <w:rPr>
          <w:rFonts w:ascii="ＭＳ 明朝" w:hAnsi="ＭＳ 明朝" w:hint="eastAsia"/>
          <w:sz w:val="22"/>
        </w:rPr>
        <w:t>）</w:t>
      </w:r>
      <w:r w:rsidR="004E17EC">
        <w:rPr>
          <w:rFonts w:ascii="ＭＳ 明朝" w:hAnsi="ＭＳ 明朝" w:hint="eastAsia"/>
          <w:sz w:val="22"/>
        </w:rPr>
        <w:t>や事故自動通報システム</w:t>
      </w:r>
      <w:r w:rsidRPr="00C31F4B">
        <w:rPr>
          <w:rFonts w:ascii="ＭＳ 明朝" w:hAnsi="ＭＳ 明朝" w:hint="eastAsia"/>
          <w:sz w:val="22"/>
        </w:rPr>
        <w:t>の普及を図る。</w:t>
      </w:r>
    </w:p>
    <w:p w:rsidR="00621DB2" w:rsidRPr="00EB7F5A" w:rsidRDefault="00621DB2" w:rsidP="00621DB2">
      <w:pPr>
        <w:rPr>
          <w:rFonts w:ascii="ＭＳ 明朝" w:hAnsi="ＭＳ 明朝"/>
          <w:sz w:val="22"/>
        </w:rPr>
      </w:pPr>
    </w:p>
    <w:p w:rsidR="00621DB2" w:rsidRPr="00EB7F5A" w:rsidRDefault="00385F6B" w:rsidP="00385F6B">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②　</w:t>
      </w:r>
      <w:r w:rsidR="00621DB2" w:rsidRPr="00EB7F5A">
        <w:rPr>
          <w:rFonts w:ascii="ＭＳ ゴシック" w:eastAsia="ＭＳ ゴシック" w:hAnsi="ＭＳ ゴシック" w:hint="eastAsia"/>
          <w:b/>
          <w:sz w:val="22"/>
        </w:rPr>
        <w:t>救急医療体制の整備</w:t>
      </w: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ア　救急医療機関等の整備</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救急医療体制の基盤となる初期救急医療体制を整備拡充するため、休日夜間急病診療所の整備を</w:t>
      </w:r>
      <w:r w:rsidRPr="00AE1633">
        <w:rPr>
          <w:rFonts w:ascii="明朝体" w:eastAsia="明朝体" w:hint="eastAsia"/>
          <w:sz w:val="22"/>
        </w:rPr>
        <w:t>行う</w:t>
      </w:r>
      <w:r w:rsidRPr="00EB7F5A">
        <w:rPr>
          <w:rFonts w:ascii="ＭＳ 明朝" w:hAnsi="ＭＳ 明朝" w:hint="eastAsia"/>
          <w:sz w:val="22"/>
        </w:rPr>
        <w:t>。特に</w:t>
      </w:r>
      <w:r>
        <w:rPr>
          <w:rFonts w:ascii="ＭＳ 明朝" w:hAnsi="ＭＳ 明朝" w:hint="eastAsia"/>
          <w:sz w:val="22"/>
        </w:rPr>
        <w:t>、</w:t>
      </w:r>
      <w:r w:rsidRPr="00EB7F5A">
        <w:rPr>
          <w:rFonts w:ascii="ＭＳ 明朝" w:hAnsi="ＭＳ 明朝" w:hint="eastAsia"/>
          <w:sz w:val="22"/>
        </w:rPr>
        <w:t>夜間帯の小児初期救急医療体制</w:t>
      </w:r>
      <w:r>
        <w:rPr>
          <w:rFonts w:ascii="ＭＳ 明朝" w:hAnsi="ＭＳ 明朝" w:hint="eastAsia"/>
          <w:sz w:val="22"/>
        </w:rPr>
        <w:t>が</w:t>
      </w:r>
      <w:r w:rsidRPr="00EB7F5A">
        <w:rPr>
          <w:rFonts w:ascii="ＭＳ 明朝" w:hAnsi="ＭＳ 明朝" w:hint="eastAsia"/>
          <w:sz w:val="22"/>
        </w:rPr>
        <w:t>未整備の地域</w:t>
      </w:r>
      <w:r w:rsidRPr="00EB7F5A">
        <w:rPr>
          <w:rFonts w:ascii="ＭＳ 明朝" w:hAnsi="ＭＳ 明朝" w:hint="eastAsia"/>
          <w:sz w:val="22"/>
        </w:rPr>
        <w:lastRenderedPageBreak/>
        <w:t xml:space="preserve">については、複数の市町村の共同による夜間急病診療所の整備を働きかける。 </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また、</w:t>
      </w:r>
      <w:r w:rsidRPr="00A51B7C">
        <w:rPr>
          <w:rFonts w:ascii="明朝体" w:eastAsia="明朝体" w:hint="eastAsia"/>
          <w:sz w:val="22"/>
        </w:rPr>
        <w:t>入院治療を必要とする重症救急患者を受け入れる二次救急医療体制については</w:t>
      </w:r>
      <w:r>
        <w:rPr>
          <w:rFonts w:ascii="明朝体" w:eastAsia="明朝体" w:hint="eastAsia"/>
          <w:sz w:val="22"/>
        </w:rPr>
        <w:t>、</w:t>
      </w:r>
      <w:r w:rsidRPr="00EB7F5A">
        <w:rPr>
          <w:rFonts w:ascii="ＭＳ 明朝" w:hAnsi="ＭＳ 明朝" w:hint="eastAsia"/>
          <w:sz w:val="22"/>
        </w:rPr>
        <w:t>原則として二次医療圏単位で地域設定した</w:t>
      </w:r>
      <w:r w:rsidR="00313AF6">
        <w:rPr>
          <w:rFonts w:ascii="ＭＳ 明朝" w:hAnsi="ＭＳ 明朝" w:hint="eastAsia"/>
          <w:sz w:val="22"/>
        </w:rPr>
        <w:t>二次</w:t>
      </w:r>
      <w:r w:rsidRPr="00EB7F5A">
        <w:rPr>
          <w:rFonts w:ascii="ＭＳ 明朝" w:hAnsi="ＭＳ 明朝" w:hint="eastAsia"/>
          <w:sz w:val="22"/>
        </w:rPr>
        <w:t>救急</w:t>
      </w:r>
      <w:r w:rsidRPr="00A51B7C">
        <w:rPr>
          <w:rFonts w:ascii="明朝体" w:eastAsia="明朝体" w:hint="eastAsia"/>
          <w:sz w:val="22"/>
        </w:rPr>
        <w:t>告示医療機関（非通年制・輪番制を含む）</w:t>
      </w:r>
      <w:r w:rsidRPr="00EB7F5A">
        <w:rPr>
          <w:rFonts w:ascii="ＭＳ 明朝" w:hAnsi="ＭＳ 明朝" w:hint="eastAsia"/>
          <w:sz w:val="22"/>
        </w:rPr>
        <w:t>に</w:t>
      </w:r>
      <w:r w:rsidRPr="00A51B7C">
        <w:rPr>
          <w:rFonts w:ascii="明朝体" w:eastAsia="明朝体" w:hint="eastAsia"/>
          <w:sz w:val="22"/>
        </w:rPr>
        <w:t>よって、</w:t>
      </w:r>
      <w:r w:rsidRPr="00EB7F5A">
        <w:rPr>
          <w:rFonts w:ascii="ＭＳ 明朝" w:hAnsi="ＭＳ 明朝" w:hint="eastAsia"/>
          <w:sz w:val="22"/>
        </w:rPr>
        <w:t>365日24時間</w:t>
      </w:r>
      <w:r w:rsidRPr="00A51B7C">
        <w:rPr>
          <w:rFonts w:ascii="明朝体" w:eastAsia="明朝体" w:hint="eastAsia"/>
          <w:sz w:val="22"/>
        </w:rPr>
        <w:t>体制で</w:t>
      </w:r>
      <w:r w:rsidRPr="00EB7F5A">
        <w:rPr>
          <w:rFonts w:ascii="ＭＳ 明朝" w:hAnsi="ＭＳ 明朝" w:hint="eastAsia"/>
          <w:sz w:val="22"/>
        </w:rPr>
        <w:t>整備されて</w:t>
      </w:r>
      <w:r w:rsidRPr="00A51B7C">
        <w:rPr>
          <w:rFonts w:ascii="明朝体" w:eastAsia="明朝体" w:hint="eastAsia"/>
          <w:sz w:val="22"/>
        </w:rPr>
        <w:t>いるが</w:t>
      </w:r>
      <w:r w:rsidRPr="00EB7F5A">
        <w:rPr>
          <w:rFonts w:ascii="ＭＳ 明朝" w:hAnsi="ＭＳ 明朝" w:hint="eastAsia"/>
          <w:sz w:val="22"/>
        </w:rPr>
        <w:t>、引き続き</w:t>
      </w:r>
      <w:r>
        <w:rPr>
          <w:rFonts w:ascii="ＭＳ 明朝" w:hAnsi="ＭＳ 明朝" w:hint="eastAsia"/>
          <w:sz w:val="22"/>
        </w:rPr>
        <w:t>、</w:t>
      </w:r>
      <w:r w:rsidRPr="00EB7F5A">
        <w:rPr>
          <w:rFonts w:ascii="ＭＳ 明朝" w:hAnsi="ＭＳ 明朝" w:hint="eastAsia"/>
          <w:sz w:val="22"/>
        </w:rPr>
        <w:t>多くの</w:t>
      </w:r>
      <w:r w:rsidR="00313AF6">
        <w:rPr>
          <w:rFonts w:ascii="ＭＳ 明朝" w:hAnsi="ＭＳ 明朝" w:hint="eastAsia"/>
          <w:sz w:val="22"/>
        </w:rPr>
        <w:t>医療機関</w:t>
      </w:r>
      <w:r w:rsidRPr="00EB7F5A">
        <w:rPr>
          <w:rFonts w:ascii="ＭＳ 明朝" w:hAnsi="ＭＳ 明朝" w:hint="eastAsia"/>
          <w:sz w:val="22"/>
        </w:rPr>
        <w:t>の参加等を働きかけ、</w:t>
      </w:r>
      <w:r w:rsidR="00313AF6">
        <w:rPr>
          <w:rFonts w:ascii="ＭＳ 明朝" w:hAnsi="ＭＳ 明朝" w:hint="eastAsia"/>
          <w:sz w:val="22"/>
        </w:rPr>
        <w:t>二次救急医療</w:t>
      </w:r>
      <w:r w:rsidRPr="00EB7F5A">
        <w:rPr>
          <w:rFonts w:ascii="ＭＳ 明朝" w:hAnsi="ＭＳ 明朝" w:hint="eastAsia"/>
          <w:sz w:val="22"/>
        </w:rPr>
        <w:t>体制の充実を図る。</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なお、生命の危機を伴う重篤な救急患者に対し、高度な医療を総合的に提供する三次救急</w:t>
      </w:r>
      <w:r w:rsidRPr="00A51B7C">
        <w:rPr>
          <w:rFonts w:ascii="明朝体" w:eastAsia="明朝体" w:hint="eastAsia"/>
          <w:sz w:val="22"/>
        </w:rPr>
        <w:t>告示</w:t>
      </w:r>
      <w:r w:rsidRPr="00EB7F5A">
        <w:rPr>
          <w:rFonts w:ascii="ＭＳ 明朝" w:hAnsi="ＭＳ 明朝" w:hint="eastAsia"/>
          <w:sz w:val="22"/>
        </w:rPr>
        <w:t>医療機関である救命救急</w:t>
      </w:r>
      <w:r w:rsidR="004B6191">
        <w:rPr>
          <w:rFonts w:ascii="ＭＳ 明朝" w:hAnsi="ＭＳ 明朝" w:hint="eastAsia"/>
          <w:sz w:val="22"/>
        </w:rPr>
        <w:t>センター</w:t>
      </w:r>
      <w:r w:rsidRPr="00EB7F5A">
        <w:rPr>
          <w:rFonts w:ascii="ＭＳ 明朝" w:hAnsi="ＭＳ 明朝" w:hint="eastAsia"/>
          <w:sz w:val="22"/>
        </w:rPr>
        <w:t>については、人口100万人に１か所</w:t>
      </w:r>
      <w:r w:rsidRPr="00A51B7C">
        <w:rPr>
          <w:rFonts w:ascii="明朝体" w:eastAsia="明朝体" w:hint="eastAsia"/>
          <w:sz w:val="22"/>
        </w:rPr>
        <w:t>という</w:t>
      </w:r>
      <w:r w:rsidRPr="00EB7F5A">
        <w:rPr>
          <w:rFonts w:ascii="ＭＳ 明朝" w:hAnsi="ＭＳ 明朝" w:hint="eastAsia"/>
          <w:sz w:val="22"/>
        </w:rPr>
        <w:t>国の整備基準を満たしているが、引き続き、救命救急</w:t>
      </w:r>
      <w:r w:rsidR="004B6191">
        <w:rPr>
          <w:rFonts w:ascii="ＭＳ 明朝" w:hAnsi="ＭＳ 明朝" w:hint="eastAsia"/>
          <w:sz w:val="22"/>
        </w:rPr>
        <w:t>センター</w:t>
      </w:r>
      <w:r w:rsidRPr="00EB7F5A">
        <w:rPr>
          <w:rFonts w:ascii="ＭＳ 明朝" w:hAnsi="ＭＳ 明朝" w:hint="eastAsia"/>
          <w:sz w:val="22"/>
        </w:rPr>
        <w:t xml:space="preserve">の機能充実や相互連携及び既存の医療機関のレベルアップによる三次救急医療体制の充実に努める。 </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さらに、各救急医療</w:t>
      </w:r>
      <w:r w:rsidRPr="00A51B7C">
        <w:rPr>
          <w:rFonts w:ascii="明朝体" w:eastAsia="明朝体" w:hint="eastAsia"/>
          <w:sz w:val="22"/>
        </w:rPr>
        <w:t>機関</w:t>
      </w:r>
      <w:r w:rsidRPr="00EB7F5A">
        <w:rPr>
          <w:rFonts w:ascii="ＭＳ 明朝" w:hAnsi="ＭＳ 明朝" w:hint="eastAsia"/>
          <w:sz w:val="22"/>
        </w:rPr>
        <w:t>の診療応需情報を的確に収集し、消防機関や府民へ提供する救急医療情報システムの充実を図るとともに、初期から三次の各救急医療</w:t>
      </w:r>
      <w:r w:rsidRPr="00A51B7C">
        <w:rPr>
          <w:rFonts w:ascii="明朝体" w:eastAsia="明朝体" w:hint="eastAsia"/>
          <w:sz w:val="22"/>
        </w:rPr>
        <w:t>機関</w:t>
      </w:r>
      <w:r w:rsidRPr="00EB7F5A">
        <w:rPr>
          <w:rFonts w:ascii="ＭＳ 明朝" w:hAnsi="ＭＳ 明朝" w:hint="eastAsia"/>
          <w:sz w:val="22"/>
        </w:rPr>
        <w:t>の診療機能を</w:t>
      </w:r>
      <w:r w:rsidRPr="00A51B7C">
        <w:rPr>
          <w:rFonts w:ascii="明朝体" w:eastAsia="明朝体" w:hint="eastAsia"/>
          <w:sz w:val="22"/>
        </w:rPr>
        <w:t>向上</w:t>
      </w:r>
      <w:r w:rsidRPr="00EB7F5A">
        <w:rPr>
          <w:rFonts w:ascii="ＭＳ 明朝" w:hAnsi="ＭＳ 明朝" w:hint="eastAsia"/>
          <w:sz w:val="22"/>
        </w:rPr>
        <w:t>する</w:t>
      </w:r>
      <w:r>
        <w:rPr>
          <w:rFonts w:ascii="ＭＳ 明朝" w:hAnsi="ＭＳ 明朝" w:hint="eastAsia"/>
          <w:sz w:val="22"/>
        </w:rPr>
        <w:t>ため</w:t>
      </w:r>
      <w:r w:rsidRPr="00EB7F5A">
        <w:rPr>
          <w:rFonts w:ascii="ＭＳ 明朝" w:hAnsi="ＭＳ 明朝" w:hint="eastAsia"/>
          <w:sz w:val="22"/>
        </w:rPr>
        <w:t xml:space="preserve">医療機器の整備等に助成する。 </w:t>
      </w:r>
    </w:p>
    <w:p w:rsidR="00621DB2" w:rsidRPr="00064578" w:rsidRDefault="00621DB2" w:rsidP="00621DB2">
      <w:pPr>
        <w:rPr>
          <w:rFonts w:ascii="ＭＳ 明朝" w:hAnsi="ＭＳ 明朝"/>
          <w:sz w:val="22"/>
        </w:rPr>
      </w:pP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イ　救急医療担当医師・看護師等の養成等</w:t>
      </w:r>
    </w:p>
    <w:p w:rsidR="00621DB2" w:rsidRPr="00064578" w:rsidRDefault="008200B3" w:rsidP="00621DB2">
      <w:pPr>
        <w:ind w:leftChars="400" w:left="880" w:firstLineChars="100" w:firstLine="230"/>
        <w:rPr>
          <w:sz w:val="22"/>
        </w:rPr>
      </w:pPr>
      <w:r>
        <w:rPr>
          <w:rFonts w:hint="eastAsia"/>
          <w:sz w:val="22"/>
        </w:rPr>
        <w:t>救命救急医療を始め</w:t>
      </w:r>
      <w:r w:rsidR="00621DB2" w:rsidRPr="00064578">
        <w:rPr>
          <w:rFonts w:hint="eastAsia"/>
          <w:sz w:val="22"/>
        </w:rPr>
        <w:t>とする医師確保を目的に、地域医療確保修学資金等貸付事業や医師のキャリア形成を支援しながら地域や診療科間のバランスのとれた医師確保の推進に取り組む地域医療支援センター運営事業等を実施する。</w:t>
      </w:r>
    </w:p>
    <w:p w:rsidR="00621DB2" w:rsidRPr="00EB7F5A" w:rsidRDefault="00621DB2" w:rsidP="00621DB2">
      <w:pPr>
        <w:ind w:leftChars="415" w:left="913" w:firstLineChars="100" w:firstLine="230"/>
        <w:rPr>
          <w:rFonts w:ascii="ＭＳ 明朝" w:hAnsi="ＭＳ 明朝"/>
          <w:sz w:val="22"/>
        </w:rPr>
      </w:pPr>
      <w:r w:rsidRPr="00064578">
        <w:rPr>
          <w:rFonts w:hint="eastAsia"/>
          <w:sz w:val="22"/>
        </w:rPr>
        <w:t>また、看護職員の</w:t>
      </w:r>
      <w:r w:rsidR="00AE2A63">
        <w:rPr>
          <w:rFonts w:hint="eastAsia"/>
          <w:sz w:val="22"/>
        </w:rPr>
        <w:t>養成</w:t>
      </w:r>
      <w:r w:rsidRPr="00064578">
        <w:rPr>
          <w:rFonts w:hint="eastAsia"/>
          <w:sz w:val="22"/>
        </w:rPr>
        <w:t>・確保</w:t>
      </w:r>
      <w:r w:rsidR="00AE2A63">
        <w:rPr>
          <w:rFonts w:hint="eastAsia"/>
          <w:sz w:val="22"/>
        </w:rPr>
        <w:t>を図るため</w:t>
      </w:r>
      <w:r w:rsidRPr="00064578">
        <w:rPr>
          <w:rFonts w:hint="eastAsia"/>
          <w:sz w:val="22"/>
        </w:rPr>
        <w:t>、看護師等養成所運営費補助事業、病院内保育所運営費補助事業</w:t>
      </w:r>
      <w:r w:rsidRPr="00064578">
        <w:rPr>
          <w:rFonts w:ascii="ＭＳ 明朝" w:hAnsi="ＭＳ 明朝" w:hint="eastAsia"/>
          <w:sz w:val="22"/>
        </w:rPr>
        <w:t>や新人看護職員の早期離職を防止するための研修、未就業の看護職員を対象に</w:t>
      </w:r>
      <w:r w:rsidR="00AE2A63">
        <w:rPr>
          <w:rFonts w:ascii="ＭＳ 明朝" w:hAnsi="ＭＳ 明朝" w:hint="eastAsia"/>
          <w:sz w:val="22"/>
        </w:rPr>
        <w:t>職業紹介や</w:t>
      </w:r>
      <w:r w:rsidRPr="00064578">
        <w:rPr>
          <w:rFonts w:ascii="ＭＳ 明朝" w:hAnsi="ＭＳ 明朝" w:hint="eastAsia"/>
          <w:sz w:val="22"/>
        </w:rPr>
        <w:t>再就業支援講習会を実施する。</w:t>
      </w:r>
    </w:p>
    <w:p w:rsidR="00621DB2" w:rsidRPr="00EB7F5A" w:rsidRDefault="00621DB2" w:rsidP="00621DB2">
      <w:pPr>
        <w:ind w:leftChars="415" w:left="913" w:firstLineChars="100" w:firstLine="230"/>
        <w:rPr>
          <w:rFonts w:ascii="ＭＳ 明朝" w:hAnsi="ＭＳ 明朝"/>
          <w:sz w:val="22"/>
        </w:rPr>
      </w:pPr>
      <w:r w:rsidRPr="00EB7F5A">
        <w:rPr>
          <w:rFonts w:ascii="ＭＳ 明朝" w:hAnsi="ＭＳ 明朝" w:hint="eastAsia"/>
          <w:sz w:val="22"/>
        </w:rPr>
        <w:t>また、府民に対し</w:t>
      </w:r>
      <w:r>
        <w:rPr>
          <w:rFonts w:ascii="ＭＳ 明朝" w:hAnsi="ＭＳ 明朝" w:hint="eastAsia"/>
          <w:sz w:val="22"/>
        </w:rPr>
        <w:t>、</w:t>
      </w:r>
      <w:r w:rsidRPr="00EB7F5A">
        <w:rPr>
          <w:rFonts w:ascii="ＭＳ 明朝" w:hAnsi="ＭＳ 明朝" w:hint="eastAsia"/>
          <w:sz w:val="22"/>
        </w:rPr>
        <w:t>外傷に対処する際の応急</w:t>
      </w:r>
      <w:r>
        <w:rPr>
          <w:rFonts w:ascii="ＭＳ 明朝" w:hAnsi="ＭＳ 明朝" w:hint="eastAsia"/>
          <w:sz w:val="22"/>
        </w:rPr>
        <w:t>処</w:t>
      </w:r>
      <w:r w:rsidRPr="00EB7F5A">
        <w:rPr>
          <w:rFonts w:ascii="ＭＳ 明朝" w:hAnsi="ＭＳ 明朝" w:hint="eastAsia"/>
          <w:sz w:val="22"/>
        </w:rPr>
        <w:t>置や</w:t>
      </w:r>
      <w:r w:rsidR="00256565">
        <w:rPr>
          <w:rFonts w:ascii="ＭＳ 明朝" w:hAnsi="ＭＳ 明朝" w:hint="eastAsia"/>
          <w:sz w:val="22"/>
        </w:rPr>
        <w:t>自動体外式除細動器</w:t>
      </w:r>
      <w:r w:rsidR="007661F7">
        <w:rPr>
          <w:rFonts w:ascii="ＭＳ 明朝" w:hAnsi="ＭＳ 明朝" w:hint="eastAsia"/>
          <w:sz w:val="22"/>
        </w:rPr>
        <w:t>（</w:t>
      </w:r>
      <w:r>
        <w:rPr>
          <w:rFonts w:ascii="ＭＳ 明朝" w:hAnsi="ＭＳ 明朝" w:hint="eastAsia"/>
          <w:sz w:val="22"/>
        </w:rPr>
        <w:t>AED</w:t>
      </w:r>
      <w:r w:rsidR="007661F7">
        <w:rPr>
          <w:rFonts w:ascii="ＭＳ 明朝" w:hAnsi="ＭＳ 明朝" w:hint="eastAsia"/>
          <w:sz w:val="22"/>
        </w:rPr>
        <w:t>）</w:t>
      </w:r>
      <w:r w:rsidRPr="00EB7F5A">
        <w:rPr>
          <w:rFonts w:ascii="ＭＳ 明朝" w:hAnsi="ＭＳ 明朝" w:hint="eastAsia"/>
          <w:sz w:val="22"/>
        </w:rPr>
        <w:t>を用いた心肺蘇生法等に関する知識・技術の普及により、</w:t>
      </w:r>
      <w:r>
        <w:rPr>
          <w:rFonts w:ascii="明朝体" w:eastAsia="明朝体" w:hint="eastAsia"/>
          <w:sz w:val="22"/>
        </w:rPr>
        <w:t>地域住民における応急手当</w:t>
      </w:r>
      <w:r w:rsidRPr="00A51B7C">
        <w:rPr>
          <w:rFonts w:ascii="明朝体" w:eastAsia="明朝体" w:hint="eastAsia"/>
          <w:sz w:val="22"/>
        </w:rPr>
        <w:t>の推進を図る。</w:t>
      </w:r>
    </w:p>
    <w:p w:rsidR="00621DB2" w:rsidRPr="007661F7" w:rsidRDefault="00621DB2" w:rsidP="00621DB2">
      <w:pPr>
        <w:rPr>
          <w:rFonts w:ascii="ＭＳ 明朝" w:hAnsi="ＭＳ 明朝"/>
          <w:sz w:val="22"/>
        </w:rPr>
      </w:pPr>
    </w:p>
    <w:p w:rsidR="00621DB2" w:rsidRPr="00EB7F5A" w:rsidRDefault="00621DB2" w:rsidP="00621DB2">
      <w:pPr>
        <w:ind w:firstLineChars="300" w:firstLine="690"/>
        <w:rPr>
          <w:rFonts w:ascii="ＭＳ 明朝" w:hAnsi="ＭＳ 明朝"/>
          <w:sz w:val="22"/>
        </w:rPr>
      </w:pPr>
      <w:r w:rsidRPr="00EB7F5A">
        <w:rPr>
          <w:rFonts w:ascii="ＭＳ 明朝" w:hAnsi="ＭＳ 明朝" w:hint="eastAsia"/>
          <w:sz w:val="22"/>
        </w:rPr>
        <w:t>ウ　ドクターヘリ</w:t>
      </w:r>
      <w:r w:rsidR="007661F7">
        <w:rPr>
          <w:rFonts w:ascii="ＭＳ 明朝" w:hAnsi="ＭＳ 明朝" w:hint="eastAsia"/>
          <w:sz w:val="22"/>
        </w:rPr>
        <w:t>運航</w:t>
      </w:r>
      <w:r w:rsidRPr="00EB7F5A">
        <w:rPr>
          <w:rFonts w:ascii="ＭＳ 明朝" w:hAnsi="ＭＳ 明朝" w:hint="eastAsia"/>
          <w:sz w:val="22"/>
        </w:rPr>
        <w:t>事業の推進</w:t>
      </w:r>
    </w:p>
    <w:p w:rsidR="00621DB2" w:rsidRPr="00EB7F5A" w:rsidRDefault="00621DB2" w:rsidP="00621DB2">
      <w:pPr>
        <w:ind w:leftChars="415" w:left="913" w:firstLineChars="100" w:firstLine="230"/>
        <w:rPr>
          <w:rFonts w:ascii="ＭＳ 明朝" w:hAnsi="ＭＳ 明朝"/>
          <w:sz w:val="22"/>
        </w:rPr>
      </w:pPr>
      <w:r>
        <w:rPr>
          <w:rFonts w:ascii="ＭＳ 明朝" w:hAnsi="ＭＳ 明朝" w:hint="eastAsia"/>
          <w:sz w:val="22"/>
        </w:rPr>
        <w:t>交通事故等で負傷した患者の救命率の向上や後遺症を軽減させるため、医師等が同乗し、救命医療を行いながら搬送できるドクターヘリ</w:t>
      </w:r>
      <w:r w:rsidR="007661F7">
        <w:rPr>
          <w:rFonts w:ascii="ＭＳ 明朝" w:hAnsi="ＭＳ 明朝" w:hint="eastAsia"/>
          <w:sz w:val="22"/>
        </w:rPr>
        <w:t>の運航事業について</w:t>
      </w:r>
      <w:r w:rsidRPr="00EB7F5A">
        <w:rPr>
          <w:rFonts w:ascii="ＭＳ 明朝" w:hAnsi="ＭＳ 明朝" w:hint="eastAsia"/>
          <w:sz w:val="22"/>
        </w:rPr>
        <w:t>、</w:t>
      </w:r>
      <w:r w:rsidR="007661F7">
        <w:rPr>
          <w:rFonts w:ascii="ＭＳ 明朝" w:hAnsi="ＭＳ 明朝" w:hint="eastAsia"/>
          <w:sz w:val="22"/>
        </w:rPr>
        <w:t>事業主体である関西広域連合を始め、</w:t>
      </w:r>
      <w:r w:rsidRPr="00EB7F5A">
        <w:rPr>
          <w:rFonts w:ascii="ＭＳ 明朝" w:hAnsi="ＭＳ 明朝" w:hint="eastAsia"/>
          <w:sz w:val="22"/>
        </w:rPr>
        <w:t>関係機関、団体との連携の</w:t>
      </w:r>
      <w:r>
        <w:rPr>
          <w:rFonts w:ascii="ＭＳ 明朝" w:hAnsi="ＭＳ 明朝" w:hint="eastAsia"/>
          <w:sz w:val="22"/>
        </w:rPr>
        <w:t>もと</w:t>
      </w:r>
      <w:r w:rsidRPr="00EB7F5A">
        <w:rPr>
          <w:rFonts w:ascii="ＭＳ 明朝" w:hAnsi="ＭＳ 明朝" w:hint="eastAsia"/>
          <w:sz w:val="22"/>
        </w:rPr>
        <w:t>、推進する。</w:t>
      </w:r>
    </w:p>
    <w:p w:rsidR="00621DB2" w:rsidRPr="00EB7F5A" w:rsidRDefault="00621DB2" w:rsidP="00621DB2">
      <w:pPr>
        <w:rPr>
          <w:rFonts w:ascii="ＭＳ 明朝" w:hAnsi="ＭＳ 明朝"/>
          <w:sz w:val="22"/>
        </w:rPr>
      </w:pPr>
    </w:p>
    <w:p w:rsidR="00621DB2" w:rsidRPr="00EB7F5A" w:rsidRDefault="00385F6B" w:rsidP="00385F6B">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③　</w:t>
      </w:r>
      <w:r w:rsidR="00621DB2" w:rsidRPr="00EB7F5A">
        <w:rPr>
          <w:rFonts w:ascii="ＭＳ ゴシック" w:eastAsia="ＭＳ ゴシック" w:hAnsi="ＭＳ ゴシック" w:hint="eastAsia"/>
          <w:b/>
          <w:sz w:val="22"/>
        </w:rPr>
        <w:t>救急関係機関</w:t>
      </w:r>
      <w:r w:rsidR="007661F7">
        <w:rPr>
          <w:rFonts w:ascii="ＭＳ ゴシック" w:eastAsia="ＭＳ ゴシック" w:hAnsi="ＭＳ ゴシック" w:hint="eastAsia"/>
          <w:b/>
          <w:sz w:val="22"/>
        </w:rPr>
        <w:t>と</w:t>
      </w:r>
      <w:r w:rsidR="00621DB2" w:rsidRPr="00EB7F5A">
        <w:rPr>
          <w:rFonts w:ascii="ＭＳ ゴシック" w:eastAsia="ＭＳ ゴシック" w:hAnsi="ＭＳ ゴシック" w:hint="eastAsia"/>
          <w:b/>
          <w:sz w:val="22"/>
        </w:rPr>
        <w:t>の協力関係の確保等</w:t>
      </w:r>
    </w:p>
    <w:p w:rsidR="00621DB2" w:rsidRPr="00EB7F5A" w:rsidRDefault="00621DB2" w:rsidP="00621DB2">
      <w:pPr>
        <w:ind w:leftChars="325" w:left="715" w:firstLineChars="100" w:firstLine="230"/>
        <w:rPr>
          <w:rFonts w:ascii="ＭＳ 明朝" w:hAnsi="ＭＳ 明朝"/>
          <w:sz w:val="22"/>
        </w:rPr>
      </w:pPr>
      <w:r w:rsidRPr="00EB7F5A">
        <w:rPr>
          <w:rFonts w:ascii="ＭＳ 明朝" w:hAnsi="ＭＳ 明朝" w:hint="eastAsia"/>
          <w:sz w:val="22"/>
        </w:rPr>
        <w:t>救急医療施設への迅速かつ</w:t>
      </w:r>
      <w:r w:rsidR="007661F7">
        <w:rPr>
          <w:rFonts w:ascii="ＭＳ 明朝" w:hAnsi="ＭＳ 明朝" w:hint="eastAsia"/>
          <w:sz w:val="22"/>
        </w:rPr>
        <w:t>適切</w:t>
      </w:r>
      <w:r w:rsidRPr="00EB7F5A">
        <w:rPr>
          <w:rFonts w:ascii="ＭＳ 明朝" w:hAnsi="ＭＳ 明朝" w:hint="eastAsia"/>
          <w:sz w:val="22"/>
        </w:rPr>
        <w:t>な</w:t>
      </w:r>
      <w:r w:rsidR="007661F7">
        <w:rPr>
          <w:rFonts w:ascii="ＭＳ 明朝" w:hAnsi="ＭＳ 明朝" w:hint="eastAsia"/>
          <w:sz w:val="22"/>
        </w:rPr>
        <w:t>搬送及び</w:t>
      </w:r>
      <w:r w:rsidRPr="00EB7F5A">
        <w:rPr>
          <w:rFonts w:ascii="ＭＳ 明朝" w:hAnsi="ＭＳ 明朝" w:hint="eastAsia"/>
          <w:sz w:val="22"/>
        </w:rPr>
        <w:t xml:space="preserve">受入体制を確保するため、救急医療機関、消防機関等の関係機関における緊密な連携・協力関係の確保を推進するとともに、救急医療機関の受入・連絡体制の明確化等を図る。 </w:t>
      </w:r>
    </w:p>
    <w:p w:rsidR="00621DB2" w:rsidRPr="00EB7F5A" w:rsidRDefault="00621DB2" w:rsidP="00621DB2">
      <w:pPr>
        <w:ind w:leftChars="325" w:left="715" w:firstLineChars="100" w:firstLine="230"/>
        <w:rPr>
          <w:rFonts w:ascii="ＭＳ 明朝" w:hAnsi="ＭＳ 明朝"/>
          <w:sz w:val="22"/>
        </w:rPr>
      </w:pPr>
      <w:r w:rsidRPr="00EB7F5A">
        <w:rPr>
          <w:rFonts w:ascii="ＭＳ 明朝" w:hAnsi="ＭＳ 明朝" w:hint="eastAsia"/>
          <w:sz w:val="22"/>
        </w:rPr>
        <w:t>また、医師、看護師等が救急現場及び搬送途上に出動し、</w:t>
      </w:r>
      <w:r>
        <w:rPr>
          <w:rFonts w:ascii="ＭＳ 明朝" w:hAnsi="ＭＳ 明朝" w:hint="eastAsia"/>
          <w:sz w:val="22"/>
        </w:rPr>
        <w:t>救命医療</w:t>
      </w:r>
      <w:r w:rsidRPr="00EB7F5A">
        <w:rPr>
          <w:rFonts w:ascii="ＭＳ 明朝" w:hAnsi="ＭＳ 明朝" w:hint="eastAsia"/>
          <w:sz w:val="22"/>
        </w:rPr>
        <w:t>を行うことにより救急患者の</w:t>
      </w:r>
      <w:r>
        <w:rPr>
          <w:rFonts w:ascii="ＭＳ 明朝" w:hAnsi="ＭＳ 明朝" w:hint="eastAsia"/>
          <w:sz w:val="22"/>
        </w:rPr>
        <w:t>救命効果の</w:t>
      </w:r>
      <w:r w:rsidRPr="00EB7F5A">
        <w:rPr>
          <w:rFonts w:ascii="ＭＳ 明朝" w:hAnsi="ＭＳ 明朝" w:hint="eastAsia"/>
          <w:sz w:val="22"/>
        </w:rPr>
        <w:t>向上を図るため、医師等が同乗するドクターカーの</w:t>
      </w:r>
      <w:r>
        <w:rPr>
          <w:rFonts w:ascii="ＭＳ 明朝" w:hAnsi="ＭＳ 明朝" w:hint="eastAsia"/>
          <w:sz w:val="22"/>
        </w:rPr>
        <w:t>体制整備</w:t>
      </w:r>
      <w:r w:rsidRPr="00EB7F5A">
        <w:rPr>
          <w:rFonts w:ascii="ＭＳ 明朝" w:hAnsi="ＭＳ 明朝" w:hint="eastAsia"/>
          <w:sz w:val="22"/>
        </w:rPr>
        <w:t>を進めるほか、医師の判断を直接救急現場に届けられるようにするため、救急自動車に設置した</w:t>
      </w:r>
      <w:r>
        <w:rPr>
          <w:rFonts w:ascii="ＭＳ 明朝" w:hAnsi="ＭＳ 明朝" w:hint="eastAsia"/>
          <w:sz w:val="22"/>
        </w:rPr>
        <w:t>自動車電話又は</w:t>
      </w:r>
      <w:r w:rsidRPr="00EB7F5A">
        <w:rPr>
          <w:rFonts w:ascii="ＭＳ 明朝" w:hAnsi="ＭＳ 明朝" w:hint="eastAsia"/>
          <w:sz w:val="22"/>
        </w:rPr>
        <w:t>携帯電話により医師と直接交信するシステ</w:t>
      </w:r>
      <w:r w:rsidRPr="00EB7F5A">
        <w:rPr>
          <w:rFonts w:ascii="ＭＳ 明朝" w:hAnsi="ＭＳ 明朝" w:hint="eastAsia"/>
          <w:sz w:val="22"/>
        </w:rPr>
        <w:lastRenderedPageBreak/>
        <w:t>ム（ホットライン）</w:t>
      </w:r>
      <w:r>
        <w:rPr>
          <w:rFonts w:ascii="ＭＳ 明朝" w:hAnsi="ＭＳ 明朝" w:hint="eastAsia"/>
          <w:sz w:val="22"/>
        </w:rPr>
        <w:t>や、患者の容態に関するデータを医療機関へ送信する装置等</w:t>
      </w:r>
      <w:r w:rsidRPr="00EB7F5A">
        <w:rPr>
          <w:rFonts w:ascii="ＭＳ 明朝" w:hAnsi="ＭＳ 明朝" w:hint="eastAsia"/>
          <w:sz w:val="22"/>
        </w:rPr>
        <w:t>を活用するなど</w:t>
      </w:r>
      <w:r>
        <w:rPr>
          <w:rFonts w:ascii="ＭＳ 明朝" w:hAnsi="ＭＳ 明朝" w:hint="eastAsia"/>
          <w:sz w:val="22"/>
        </w:rPr>
        <w:t>、</w:t>
      </w:r>
      <w:r w:rsidRPr="00EB7F5A">
        <w:rPr>
          <w:rFonts w:ascii="ＭＳ 明朝" w:hAnsi="ＭＳ 明朝" w:hint="eastAsia"/>
          <w:sz w:val="22"/>
        </w:rPr>
        <w:t>医療機関と消防機関が相互に連携を取りながら、効果的な</w:t>
      </w:r>
      <w:r>
        <w:rPr>
          <w:rFonts w:ascii="ＭＳ 明朝" w:hAnsi="ＭＳ 明朝" w:hint="eastAsia"/>
          <w:sz w:val="22"/>
        </w:rPr>
        <w:t>救急</w:t>
      </w:r>
      <w:r w:rsidR="007661F7">
        <w:rPr>
          <w:rFonts w:ascii="ＭＳ 明朝" w:hAnsi="ＭＳ 明朝" w:hint="eastAsia"/>
          <w:sz w:val="22"/>
        </w:rPr>
        <w:t>医療</w:t>
      </w:r>
      <w:r w:rsidRPr="00EB7F5A">
        <w:rPr>
          <w:rFonts w:ascii="ＭＳ 明朝" w:hAnsi="ＭＳ 明朝" w:hint="eastAsia"/>
          <w:sz w:val="22"/>
        </w:rPr>
        <w:t>体制</w:t>
      </w:r>
      <w:r w:rsidR="007661F7">
        <w:rPr>
          <w:rFonts w:ascii="ＭＳ 明朝" w:hAnsi="ＭＳ 明朝" w:hint="eastAsia"/>
          <w:sz w:val="22"/>
        </w:rPr>
        <w:t>の</w:t>
      </w:r>
      <w:r w:rsidRPr="00EB7F5A">
        <w:rPr>
          <w:rFonts w:ascii="ＭＳ 明朝" w:hAnsi="ＭＳ 明朝" w:hint="eastAsia"/>
          <w:sz w:val="22"/>
        </w:rPr>
        <w:t>整備</w:t>
      </w:r>
      <w:r>
        <w:rPr>
          <w:rFonts w:ascii="ＭＳ 明朝" w:hAnsi="ＭＳ 明朝" w:hint="eastAsia"/>
          <w:sz w:val="22"/>
        </w:rPr>
        <w:t>を促進</w:t>
      </w:r>
      <w:r w:rsidRPr="00EB7F5A">
        <w:rPr>
          <w:rFonts w:ascii="ＭＳ 明朝" w:hAnsi="ＭＳ 明朝" w:hint="eastAsia"/>
          <w:sz w:val="22"/>
        </w:rPr>
        <w:t>する。</w:t>
      </w:r>
    </w:p>
    <w:p w:rsidR="00621DB2" w:rsidRDefault="00621DB2" w:rsidP="00621DB2">
      <w:pPr>
        <w:rPr>
          <w:rFonts w:ascii="ＭＳ 明朝" w:hAnsi="ＭＳ 明朝"/>
          <w:sz w:val="22"/>
        </w:rPr>
      </w:pPr>
    </w:p>
    <w:p w:rsidR="00621DB2" w:rsidRDefault="00621DB2" w:rsidP="00621DB2">
      <w:pPr>
        <w:rPr>
          <w:rFonts w:ascii="ＭＳ 明朝" w:hAnsi="ＭＳ 明朝"/>
          <w:sz w:val="22"/>
        </w:rPr>
      </w:pPr>
    </w:p>
    <w:p w:rsidR="00621DB2" w:rsidRDefault="00621DB2" w:rsidP="00621DB2">
      <w:pPr>
        <w:rPr>
          <w:rFonts w:ascii="ＭＳ 明朝" w:hAnsi="ＭＳ 明朝"/>
          <w:sz w:val="22"/>
        </w:rPr>
      </w:pPr>
    </w:p>
    <w:p w:rsidR="00B10EB6" w:rsidRDefault="00B10EB6" w:rsidP="00621DB2">
      <w:pPr>
        <w:rPr>
          <w:rFonts w:ascii="ＭＳ 明朝" w:hAnsi="ＭＳ 明朝"/>
          <w:sz w:val="22"/>
        </w:rPr>
      </w:pPr>
      <w:r>
        <w:rPr>
          <w:rFonts w:ascii="ＭＳ 明朝" w:hAnsi="ＭＳ 明朝"/>
          <w:sz w:val="22"/>
        </w:rPr>
        <w:br w:type="page"/>
      </w:r>
    </w:p>
    <w:p w:rsidR="00621DB2" w:rsidRPr="00671B6D" w:rsidRDefault="00385F6B" w:rsidP="00385F6B">
      <w:pPr>
        <w:ind w:firstLineChars="100" w:firstLine="231"/>
        <w:rPr>
          <w:rFonts w:ascii="ＭＳ ゴシック" w:eastAsia="ＭＳ ゴシック" w:hAnsi="ＭＳ ゴシック"/>
          <w:b/>
          <w:sz w:val="22"/>
          <w:szCs w:val="22"/>
        </w:rPr>
      </w:pPr>
      <w:r>
        <w:rPr>
          <w:rFonts w:ascii="ＭＳ ゴシック" w:eastAsia="ＭＳ ゴシック" w:hAnsi="ＭＳ ゴシック" w:hint="eastAsia"/>
          <w:b/>
          <w:sz w:val="22"/>
          <w:szCs w:val="22"/>
        </w:rPr>
        <w:lastRenderedPageBreak/>
        <w:t>（７）</w:t>
      </w:r>
      <w:r w:rsidR="00621DB2" w:rsidRPr="00671B6D">
        <w:rPr>
          <w:rFonts w:ascii="ＭＳ ゴシック" w:eastAsia="ＭＳ ゴシック" w:hAnsi="ＭＳ ゴシック" w:hint="eastAsia"/>
          <w:b/>
          <w:sz w:val="22"/>
          <w:szCs w:val="22"/>
        </w:rPr>
        <w:t>被害者支援の充実と推進</w:t>
      </w:r>
    </w:p>
    <w:p w:rsidR="00621DB2" w:rsidRDefault="00621DB2" w:rsidP="00621DB2">
      <w:pPr>
        <w:ind w:leftChars="210" w:left="462" w:firstLineChars="100" w:firstLine="230"/>
        <w:rPr>
          <w:sz w:val="22"/>
          <w:szCs w:val="22"/>
        </w:rPr>
      </w:pPr>
      <w:r>
        <w:rPr>
          <w:rFonts w:hint="eastAsia"/>
          <w:sz w:val="22"/>
          <w:szCs w:val="22"/>
        </w:rPr>
        <w:t>近年、自転車が加害者になる事故に関し、高額な賠償額となるケースもあり、こうした賠償責任を負った際の支払い原資を担保し、被害者の救済の十全を図るため、関係事業者の協力を得つつ、損害賠償責任保険等への加入促進を図る。</w:t>
      </w:r>
    </w:p>
    <w:p w:rsidR="00621DB2" w:rsidRDefault="00621DB2" w:rsidP="00621DB2">
      <w:pPr>
        <w:ind w:leftChars="210" w:left="462" w:firstLineChars="100" w:firstLine="230"/>
        <w:rPr>
          <w:sz w:val="22"/>
          <w:szCs w:val="22"/>
        </w:rPr>
      </w:pPr>
      <w:r w:rsidRPr="00671B6D">
        <w:rPr>
          <w:rFonts w:hint="eastAsia"/>
          <w:sz w:val="22"/>
          <w:szCs w:val="22"/>
        </w:rPr>
        <w:t>交通事故被害者等は、交通事故により多大な肉体的、精神的及び経済的打撃を受けている上、</w:t>
      </w:r>
      <w:r>
        <w:rPr>
          <w:rFonts w:hint="eastAsia"/>
          <w:sz w:val="22"/>
          <w:szCs w:val="22"/>
        </w:rPr>
        <w:t>さらに</w:t>
      </w:r>
      <w:r w:rsidRPr="00671B6D">
        <w:rPr>
          <w:rFonts w:hint="eastAsia"/>
          <w:sz w:val="22"/>
          <w:szCs w:val="22"/>
        </w:rPr>
        <w:t>交通事故に</w:t>
      </w:r>
      <w:r>
        <w:rPr>
          <w:rFonts w:hint="eastAsia"/>
          <w:sz w:val="22"/>
          <w:szCs w:val="22"/>
        </w:rPr>
        <w:t>係る</w:t>
      </w:r>
      <w:r w:rsidRPr="00671B6D">
        <w:rPr>
          <w:rFonts w:hint="eastAsia"/>
          <w:sz w:val="22"/>
          <w:szCs w:val="22"/>
        </w:rPr>
        <w:t>知識、情報</w:t>
      </w:r>
      <w:r>
        <w:rPr>
          <w:rFonts w:hint="eastAsia"/>
          <w:sz w:val="22"/>
          <w:szCs w:val="22"/>
        </w:rPr>
        <w:t>が</w:t>
      </w:r>
      <w:r w:rsidRPr="00671B6D">
        <w:rPr>
          <w:rFonts w:hint="eastAsia"/>
          <w:sz w:val="22"/>
          <w:szCs w:val="22"/>
        </w:rPr>
        <w:t>乏しいことが少なくない</w:t>
      </w:r>
      <w:r>
        <w:rPr>
          <w:rFonts w:hint="eastAsia"/>
          <w:sz w:val="22"/>
          <w:szCs w:val="22"/>
        </w:rPr>
        <w:t>ことから、保険制度や</w:t>
      </w:r>
      <w:r w:rsidRPr="00671B6D">
        <w:rPr>
          <w:rFonts w:hint="eastAsia"/>
          <w:sz w:val="22"/>
          <w:szCs w:val="22"/>
        </w:rPr>
        <w:t>交通事故に関する相談を受けられる機会を充実させる等、被害者支援を積極的に推進する。</w:t>
      </w:r>
    </w:p>
    <w:p w:rsidR="00621DB2" w:rsidRPr="00671B6D" w:rsidRDefault="00621DB2" w:rsidP="00621DB2">
      <w:pPr>
        <w:ind w:leftChars="210" w:left="462" w:firstLineChars="100" w:firstLine="230"/>
        <w:rPr>
          <w:sz w:val="22"/>
          <w:szCs w:val="22"/>
        </w:rPr>
      </w:pPr>
    </w:p>
    <w:p w:rsidR="00621DB2" w:rsidRPr="00671B6D" w:rsidRDefault="00385F6B" w:rsidP="00385F6B">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①　</w:t>
      </w:r>
      <w:r w:rsidR="00621DB2" w:rsidRPr="00671B6D">
        <w:rPr>
          <w:rFonts w:ascii="ＭＳ ゴシック" w:eastAsia="ＭＳ ゴシック" w:hAnsi="ＭＳ ゴシック" w:hint="eastAsia"/>
          <w:b/>
          <w:sz w:val="22"/>
          <w:szCs w:val="22"/>
        </w:rPr>
        <w:t>自動車損害賠償保障制度の充実等</w:t>
      </w:r>
    </w:p>
    <w:p w:rsidR="00621DB2" w:rsidRDefault="00621DB2" w:rsidP="00621DB2">
      <w:pPr>
        <w:ind w:leftChars="325" w:left="715" w:firstLineChars="100" w:firstLine="230"/>
        <w:rPr>
          <w:sz w:val="22"/>
          <w:szCs w:val="22"/>
        </w:rPr>
      </w:pPr>
      <w:r w:rsidRPr="00671B6D">
        <w:rPr>
          <w:rFonts w:hint="eastAsia"/>
          <w:sz w:val="22"/>
          <w:szCs w:val="22"/>
        </w:rPr>
        <w:t>自動車事故による被害者の救済対策の中核的役割を果たしている自動車損害賠償保障制度については、今後とも、社会経済情勢の変化、交通事故発生状況の変化等に対応して、その改善を推進し、被害者救済の充実を図る。</w:t>
      </w:r>
    </w:p>
    <w:p w:rsidR="002930EA" w:rsidRPr="00671B6D" w:rsidRDefault="002930EA" w:rsidP="00621DB2">
      <w:pPr>
        <w:ind w:leftChars="325" w:left="715" w:firstLineChars="100" w:firstLine="230"/>
        <w:rPr>
          <w:sz w:val="22"/>
          <w:szCs w:val="22"/>
        </w:rPr>
      </w:pPr>
    </w:p>
    <w:p w:rsidR="00621DB2" w:rsidRPr="00671B6D" w:rsidRDefault="00621DB2" w:rsidP="00621DB2">
      <w:pPr>
        <w:ind w:firstLineChars="300" w:firstLine="690"/>
        <w:rPr>
          <w:sz w:val="22"/>
          <w:szCs w:val="22"/>
        </w:rPr>
      </w:pPr>
      <w:r w:rsidRPr="00671B6D">
        <w:rPr>
          <w:rFonts w:hint="eastAsia"/>
          <w:sz w:val="22"/>
          <w:szCs w:val="22"/>
        </w:rPr>
        <w:t>ア　自動車損害賠償責任保険（共済）の適正化の推進</w:t>
      </w:r>
    </w:p>
    <w:p w:rsidR="00621DB2" w:rsidRPr="00671B6D" w:rsidRDefault="00621DB2" w:rsidP="00621DB2">
      <w:pPr>
        <w:ind w:leftChars="386" w:left="849" w:firstLineChars="117" w:firstLine="269"/>
        <w:rPr>
          <w:sz w:val="22"/>
          <w:szCs w:val="22"/>
        </w:rPr>
      </w:pPr>
      <w:r>
        <w:rPr>
          <w:rFonts w:hint="eastAsia"/>
          <w:sz w:val="22"/>
          <w:szCs w:val="22"/>
        </w:rPr>
        <w:t>被害者に対する適切な情報提供の徹底に係る保険会社（組合）への指導等及び指定紛争処理機関の保険（共済）金支払に係る紛争の調停等により保険（共済）金</w:t>
      </w:r>
      <w:r w:rsidRPr="00671B6D">
        <w:rPr>
          <w:rFonts w:hint="eastAsia"/>
          <w:sz w:val="22"/>
          <w:szCs w:val="22"/>
        </w:rPr>
        <w:t>の支払いの適正化を推進する。</w:t>
      </w:r>
    </w:p>
    <w:p w:rsidR="00621DB2" w:rsidRPr="00671B6D" w:rsidRDefault="00621DB2" w:rsidP="00621DB2">
      <w:pPr>
        <w:rPr>
          <w:sz w:val="22"/>
          <w:szCs w:val="22"/>
        </w:rPr>
      </w:pPr>
    </w:p>
    <w:p w:rsidR="00621DB2" w:rsidRPr="00671B6D" w:rsidRDefault="00621DB2" w:rsidP="00621DB2">
      <w:pPr>
        <w:ind w:firstLineChars="300" w:firstLine="690"/>
        <w:rPr>
          <w:sz w:val="22"/>
          <w:szCs w:val="22"/>
        </w:rPr>
      </w:pPr>
      <w:r w:rsidRPr="00671B6D">
        <w:rPr>
          <w:rFonts w:hint="eastAsia"/>
          <w:sz w:val="22"/>
          <w:szCs w:val="22"/>
        </w:rPr>
        <w:t>イ　無保険（無共済）車両対策の徹底</w:t>
      </w:r>
    </w:p>
    <w:p w:rsidR="00621DB2" w:rsidRPr="00671B6D" w:rsidRDefault="00621DB2" w:rsidP="00621DB2">
      <w:pPr>
        <w:ind w:leftChars="420" w:left="924" w:firstLineChars="100" w:firstLine="230"/>
        <w:rPr>
          <w:sz w:val="22"/>
          <w:szCs w:val="22"/>
        </w:rPr>
      </w:pPr>
      <w:r>
        <w:rPr>
          <w:rFonts w:hint="eastAsia"/>
          <w:sz w:val="22"/>
          <w:szCs w:val="22"/>
        </w:rPr>
        <w:t>自動車損害賠償責任保険（共済）</w:t>
      </w:r>
      <w:r w:rsidRPr="00671B6D">
        <w:rPr>
          <w:rFonts w:hint="eastAsia"/>
          <w:sz w:val="22"/>
          <w:szCs w:val="22"/>
        </w:rPr>
        <w:t>の期限切れ、掛け忘れに注意が必要であることを</w:t>
      </w:r>
      <w:r w:rsidR="00B419F0">
        <w:rPr>
          <w:rFonts w:hint="eastAsia"/>
          <w:sz w:val="22"/>
          <w:szCs w:val="22"/>
        </w:rPr>
        <w:t>、</w:t>
      </w:r>
      <w:r w:rsidRPr="00671B6D">
        <w:rPr>
          <w:rFonts w:hint="eastAsia"/>
          <w:sz w:val="22"/>
          <w:szCs w:val="22"/>
        </w:rPr>
        <w:t>広報活動等を通じて広く府民に周知するとともに、街頭における監視活動等による注意喚起を推進し無保険（無共済）車両の運行の防止を徹底する。</w:t>
      </w:r>
    </w:p>
    <w:p w:rsidR="00621DB2" w:rsidRPr="00671B6D" w:rsidRDefault="00621DB2" w:rsidP="00621DB2">
      <w:pPr>
        <w:rPr>
          <w:sz w:val="22"/>
          <w:szCs w:val="22"/>
        </w:rPr>
      </w:pPr>
    </w:p>
    <w:p w:rsidR="00621DB2" w:rsidRPr="00671B6D" w:rsidRDefault="00621DB2" w:rsidP="00621DB2">
      <w:pPr>
        <w:ind w:firstLineChars="300" w:firstLine="690"/>
        <w:rPr>
          <w:sz w:val="22"/>
          <w:szCs w:val="22"/>
        </w:rPr>
      </w:pPr>
      <w:r w:rsidRPr="00671B6D">
        <w:rPr>
          <w:rFonts w:hint="eastAsia"/>
          <w:sz w:val="22"/>
          <w:szCs w:val="22"/>
        </w:rPr>
        <w:t>ウ　任意の自動車保険（自動車共済）の充実等</w:t>
      </w:r>
    </w:p>
    <w:p w:rsidR="00621DB2" w:rsidRDefault="00A42612" w:rsidP="00621DB2">
      <w:pPr>
        <w:ind w:leftChars="420" w:left="924" w:firstLineChars="100" w:firstLine="230"/>
        <w:rPr>
          <w:sz w:val="22"/>
          <w:szCs w:val="22"/>
        </w:rPr>
      </w:pPr>
      <w:r>
        <w:rPr>
          <w:rFonts w:hint="eastAsia"/>
          <w:sz w:val="22"/>
          <w:szCs w:val="22"/>
        </w:rPr>
        <w:t>自動車損害賠償責任保険（共済）</w:t>
      </w:r>
      <w:r w:rsidR="00621DB2" w:rsidRPr="00671B6D">
        <w:rPr>
          <w:rFonts w:hint="eastAsia"/>
          <w:sz w:val="22"/>
          <w:szCs w:val="22"/>
        </w:rPr>
        <w:t>と共に重要な役割を果たしている任意の自動車保険（自動車共済）は、自由競争の</w:t>
      </w:r>
      <w:r w:rsidR="00621DB2">
        <w:rPr>
          <w:rFonts w:hint="eastAsia"/>
          <w:sz w:val="22"/>
          <w:szCs w:val="22"/>
        </w:rPr>
        <w:t>下</w:t>
      </w:r>
      <w:r w:rsidR="00621DB2" w:rsidRPr="00671B6D">
        <w:rPr>
          <w:rFonts w:hint="eastAsia"/>
          <w:sz w:val="22"/>
          <w:szCs w:val="22"/>
        </w:rPr>
        <w:t>、補償範囲や金額、サービスの内容も多様化してきており、交通事故被害者等の救済に大きな役割を果たしているが、被害者救済等の充実に資するよう、制度の改善及び安定供給の確保に向けて、その普及率の向上について引き続き指導を行う。</w:t>
      </w:r>
    </w:p>
    <w:p w:rsidR="009002F1" w:rsidRDefault="009002F1" w:rsidP="009002F1">
      <w:pPr>
        <w:rPr>
          <w:sz w:val="22"/>
          <w:szCs w:val="22"/>
        </w:rPr>
      </w:pPr>
    </w:p>
    <w:p w:rsidR="009002F1" w:rsidRPr="00AF4A3F" w:rsidRDefault="009002F1" w:rsidP="009002F1">
      <w:pPr>
        <w:rPr>
          <w:sz w:val="22"/>
          <w:szCs w:val="22"/>
        </w:rPr>
      </w:pPr>
      <w:r>
        <w:rPr>
          <w:rFonts w:hint="eastAsia"/>
          <w:sz w:val="22"/>
          <w:szCs w:val="22"/>
        </w:rPr>
        <w:t xml:space="preserve">　　</w:t>
      </w:r>
      <w:r w:rsidRPr="00AF4A3F">
        <w:rPr>
          <w:rFonts w:hint="eastAsia"/>
          <w:sz w:val="22"/>
          <w:szCs w:val="22"/>
        </w:rPr>
        <w:t xml:space="preserve">　エ　自転車</w:t>
      </w:r>
      <w:r w:rsidR="00CA00B0" w:rsidRPr="00AF4A3F">
        <w:rPr>
          <w:rFonts w:hint="eastAsia"/>
          <w:sz w:val="22"/>
          <w:szCs w:val="22"/>
        </w:rPr>
        <w:t>の</w:t>
      </w:r>
      <w:r w:rsidRPr="00AF4A3F">
        <w:rPr>
          <w:rFonts w:hint="eastAsia"/>
          <w:sz w:val="22"/>
          <w:szCs w:val="22"/>
        </w:rPr>
        <w:t>損害賠償</w:t>
      </w:r>
      <w:r w:rsidR="00564C6F" w:rsidRPr="00AF4A3F">
        <w:rPr>
          <w:rFonts w:hint="eastAsia"/>
          <w:sz w:val="22"/>
          <w:szCs w:val="22"/>
        </w:rPr>
        <w:t>責任</w:t>
      </w:r>
      <w:r w:rsidRPr="00AF4A3F">
        <w:rPr>
          <w:rFonts w:hint="eastAsia"/>
          <w:sz w:val="22"/>
          <w:szCs w:val="22"/>
        </w:rPr>
        <w:t>保険等への加入の徹底</w:t>
      </w:r>
    </w:p>
    <w:p w:rsidR="009002F1" w:rsidRPr="00AF4A3F" w:rsidRDefault="009002F1" w:rsidP="008C33ED">
      <w:pPr>
        <w:ind w:left="991" w:hangingChars="431" w:hanging="991"/>
        <w:rPr>
          <w:sz w:val="22"/>
          <w:szCs w:val="22"/>
        </w:rPr>
      </w:pPr>
      <w:r w:rsidRPr="00AF4A3F">
        <w:rPr>
          <w:rFonts w:hint="eastAsia"/>
          <w:sz w:val="22"/>
          <w:szCs w:val="22"/>
        </w:rPr>
        <w:t xml:space="preserve">　</w:t>
      </w:r>
      <w:r w:rsidR="00CA00B0" w:rsidRPr="00AF4A3F">
        <w:rPr>
          <w:rFonts w:hint="eastAsia"/>
          <w:sz w:val="22"/>
          <w:szCs w:val="22"/>
        </w:rPr>
        <w:t xml:space="preserve">　　　　</w:t>
      </w:r>
      <w:r w:rsidR="002930EA" w:rsidRPr="00AF4A3F">
        <w:rPr>
          <w:rFonts w:hint="eastAsia"/>
          <w:sz w:val="22"/>
          <w:szCs w:val="22"/>
        </w:rPr>
        <w:t>「大阪府自転車の安全で適正な利用の促進に関する条例」（平成</w:t>
      </w:r>
      <w:r w:rsidR="002930EA" w:rsidRPr="00AF4A3F">
        <w:rPr>
          <w:rFonts w:ascii="ＭＳ 明朝" w:hAnsi="ＭＳ 明朝" w:hint="eastAsia"/>
          <w:sz w:val="22"/>
          <w:szCs w:val="22"/>
        </w:rPr>
        <w:t>28</w:t>
      </w:r>
      <w:r w:rsidR="002930EA" w:rsidRPr="00AF4A3F">
        <w:rPr>
          <w:rFonts w:hint="eastAsia"/>
          <w:sz w:val="22"/>
          <w:szCs w:val="22"/>
        </w:rPr>
        <w:t>年大阪府条例第５号）に基づき、大阪府域の自転車利用者</w:t>
      </w:r>
      <w:r w:rsidR="00564C6F" w:rsidRPr="00AF4A3F">
        <w:rPr>
          <w:rFonts w:hint="eastAsia"/>
          <w:sz w:val="22"/>
          <w:szCs w:val="22"/>
        </w:rPr>
        <w:t>に</w:t>
      </w:r>
      <w:r w:rsidR="008C33ED" w:rsidRPr="00AF4A3F">
        <w:rPr>
          <w:rFonts w:hint="eastAsia"/>
          <w:sz w:val="22"/>
          <w:szCs w:val="22"/>
        </w:rPr>
        <w:t>損害賠償</w:t>
      </w:r>
      <w:r w:rsidR="00564C6F" w:rsidRPr="00AF4A3F">
        <w:rPr>
          <w:rFonts w:hint="eastAsia"/>
          <w:sz w:val="22"/>
          <w:szCs w:val="22"/>
        </w:rPr>
        <w:t>責任</w:t>
      </w:r>
      <w:r w:rsidR="008C33ED" w:rsidRPr="00AF4A3F">
        <w:rPr>
          <w:rFonts w:hint="eastAsia"/>
          <w:sz w:val="22"/>
          <w:szCs w:val="22"/>
        </w:rPr>
        <w:t>保険等への加入が</w:t>
      </w:r>
      <w:r w:rsidR="00182253">
        <w:rPr>
          <w:rFonts w:hint="eastAsia"/>
          <w:sz w:val="22"/>
          <w:szCs w:val="22"/>
        </w:rPr>
        <w:t>義務付けられている</w:t>
      </w:r>
      <w:r w:rsidR="008C33ED" w:rsidRPr="00AF4A3F">
        <w:rPr>
          <w:rFonts w:hint="eastAsia"/>
          <w:sz w:val="22"/>
          <w:szCs w:val="22"/>
        </w:rPr>
        <w:t>ことから、</w:t>
      </w:r>
      <w:r w:rsidR="00F90744" w:rsidRPr="00AF4A3F">
        <w:rPr>
          <w:rFonts w:hint="eastAsia"/>
          <w:sz w:val="22"/>
          <w:szCs w:val="22"/>
        </w:rPr>
        <w:t>保険加入が徹底されるよう、関係機関等が損害賠償責任保険等の普及啓発を推進していく。</w:t>
      </w:r>
    </w:p>
    <w:p w:rsidR="00621DB2" w:rsidRPr="00671B6D" w:rsidRDefault="00621DB2" w:rsidP="00621DB2">
      <w:pPr>
        <w:rPr>
          <w:sz w:val="22"/>
          <w:szCs w:val="22"/>
        </w:rPr>
      </w:pPr>
      <w:r w:rsidRPr="00671B6D">
        <w:rPr>
          <w:rFonts w:hint="eastAsia"/>
          <w:sz w:val="22"/>
          <w:szCs w:val="22"/>
        </w:rPr>
        <w:t xml:space="preserve">　</w:t>
      </w:r>
    </w:p>
    <w:p w:rsidR="00621DB2" w:rsidRPr="00671B6D" w:rsidRDefault="00385F6B" w:rsidP="00385F6B">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②　</w:t>
      </w:r>
      <w:r w:rsidR="00621DB2" w:rsidRPr="00671B6D">
        <w:rPr>
          <w:rFonts w:ascii="ＭＳ ゴシック" w:eastAsia="ＭＳ ゴシック" w:hAnsi="ＭＳ ゴシック" w:hint="eastAsia"/>
          <w:b/>
          <w:sz w:val="22"/>
          <w:szCs w:val="22"/>
        </w:rPr>
        <w:t>損害賠償の請求についての援助等</w:t>
      </w:r>
    </w:p>
    <w:p w:rsidR="00621DB2" w:rsidRPr="00671B6D" w:rsidRDefault="00621DB2" w:rsidP="00621DB2">
      <w:pPr>
        <w:ind w:firstLineChars="300" w:firstLine="690"/>
        <w:rPr>
          <w:sz w:val="22"/>
          <w:szCs w:val="22"/>
        </w:rPr>
      </w:pPr>
      <w:r w:rsidRPr="00671B6D">
        <w:rPr>
          <w:rFonts w:hint="eastAsia"/>
          <w:sz w:val="22"/>
          <w:szCs w:val="22"/>
        </w:rPr>
        <w:t>ア　交通事故相談</w:t>
      </w:r>
      <w:r>
        <w:rPr>
          <w:rFonts w:hint="eastAsia"/>
          <w:sz w:val="22"/>
          <w:szCs w:val="22"/>
        </w:rPr>
        <w:t>活動</w:t>
      </w:r>
      <w:r w:rsidRPr="00671B6D">
        <w:rPr>
          <w:rFonts w:hint="eastAsia"/>
          <w:sz w:val="22"/>
          <w:szCs w:val="22"/>
        </w:rPr>
        <w:t>の</w:t>
      </w:r>
      <w:r>
        <w:rPr>
          <w:rFonts w:hint="eastAsia"/>
          <w:sz w:val="22"/>
          <w:szCs w:val="22"/>
        </w:rPr>
        <w:t>推進</w:t>
      </w:r>
    </w:p>
    <w:p w:rsidR="00621DB2" w:rsidRPr="00312CA4" w:rsidRDefault="00621DB2" w:rsidP="00621DB2">
      <w:pPr>
        <w:ind w:leftChars="420" w:left="924" w:firstLineChars="100" w:firstLine="230"/>
        <w:rPr>
          <w:rFonts w:ascii="ＭＳ 明朝" w:hAnsi="ＭＳ 明朝"/>
          <w:sz w:val="22"/>
          <w:szCs w:val="22"/>
        </w:rPr>
      </w:pPr>
      <w:r w:rsidRPr="00671B6D">
        <w:rPr>
          <w:rFonts w:hint="eastAsia"/>
          <w:sz w:val="22"/>
          <w:szCs w:val="22"/>
        </w:rPr>
        <w:lastRenderedPageBreak/>
        <w:t>市町村の設置する交通事故相談所</w:t>
      </w:r>
      <w:r>
        <w:rPr>
          <w:rFonts w:hint="eastAsia"/>
          <w:sz w:val="22"/>
          <w:szCs w:val="22"/>
        </w:rPr>
        <w:t>等を活用し、地域における交通事故相談活動を推進する</w:t>
      </w:r>
      <w:r w:rsidRPr="00312CA4">
        <w:rPr>
          <w:rFonts w:ascii="ＭＳ 明朝" w:hAnsi="ＭＳ 明朝" w:hint="eastAsia"/>
          <w:sz w:val="22"/>
          <w:szCs w:val="22"/>
        </w:rPr>
        <w:t>。</w:t>
      </w:r>
    </w:p>
    <w:p w:rsidR="00621DB2" w:rsidRPr="00312CA4" w:rsidRDefault="00621DB2" w:rsidP="00621DB2">
      <w:pPr>
        <w:ind w:leftChars="410" w:left="1275" w:hangingChars="162" w:hanging="373"/>
        <w:rPr>
          <w:rFonts w:ascii="ＭＳ 明朝" w:hAnsi="ＭＳ 明朝"/>
          <w:sz w:val="22"/>
          <w:szCs w:val="22"/>
        </w:rPr>
      </w:pPr>
      <w:r w:rsidRPr="00312CA4">
        <w:rPr>
          <w:rFonts w:ascii="ＭＳ 明朝" w:hAnsi="ＭＳ 明朝"/>
          <w:sz w:val="22"/>
          <w:szCs w:val="22"/>
        </w:rPr>
        <w:t>(</w:t>
      </w:r>
      <w:r>
        <w:rPr>
          <w:rFonts w:ascii="ＭＳ 明朝" w:hAnsi="ＭＳ 明朝" w:hint="eastAsia"/>
          <w:sz w:val="22"/>
          <w:szCs w:val="22"/>
        </w:rPr>
        <w:t>ｱ</w:t>
      </w:r>
      <w:r w:rsidRPr="00312CA4">
        <w:rPr>
          <w:rFonts w:ascii="ＭＳ 明朝" w:hAnsi="ＭＳ 明朝"/>
          <w:sz w:val="22"/>
          <w:szCs w:val="22"/>
        </w:rPr>
        <w:t>)</w:t>
      </w:r>
      <w:r>
        <w:rPr>
          <w:rFonts w:ascii="ＭＳ 明朝" w:hAnsi="ＭＳ 明朝" w:hint="eastAsia"/>
          <w:sz w:val="22"/>
          <w:szCs w:val="22"/>
        </w:rPr>
        <w:t xml:space="preserve">　交通事故相談所等における円滑かつ適正な相談活動を推進するため、交通事故相談所等は、日弁連交通事故相談センター、交通事故紛争処理センター、その他民間の犯罪被害者支援団体等の関係機関、団体等との連絡協調を図る。</w:t>
      </w:r>
    </w:p>
    <w:p w:rsidR="00621DB2" w:rsidRPr="00312CA4" w:rsidRDefault="00621DB2" w:rsidP="00621DB2">
      <w:pPr>
        <w:ind w:leftChars="410" w:left="1275" w:hangingChars="162" w:hanging="373"/>
        <w:rPr>
          <w:rFonts w:ascii="ＭＳ 明朝" w:hAnsi="ＭＳ 明朝"/>
          <w:sz w:val="22"/>
          <w:szCs w:val="22"/>
        </w:rPr>
      </w:pPr>
      <w:r>
        <w:rPr>
          <w:rFonts w:ascii="ＭＳ 明朝" w:hAnsi="ＭＳ 明朝" w:hint="eastAsia"/>
          <w:sz w:val="22"/>
          <w:szCs w:val="22"/>
        </w:rPr>
        <w:t>(ｲ)　交通事故被害者等の心情に配慮し相談業務の推進を図るとともに、</w:t>
      </w:r>
      <w:r w:rsidRPr="00312CA4">
        <w:rPr>
          <w:rFonts w:ascii="ＭＳ 明朝" w:hAnsi="ＭＳ 明朝" w:hint="eastAsia"/>
          <w:sz w:val="22"/>
          <w:szCs w:val="22"/>
        </w:rPr>
        <w:t>相談内容の多様化・複雑化に対処するため、研修等を通じて相談員の資質向上を図る。</w:t>
      </w:r>
    </w:p>
    <w:p w:rsidR="00621DB2" w:rsidRPr="00671B6D" w:rsidRDefault="00621DB2" w:rsidP="00621DB2">
      <w:pPr>
        <w:ind w:leftChars="410" w:left="1275" w:hangingChars="162" w:hanging="373"/>
        <w:rPr>
          <w:sz w:val="22"/>
          <w:szCs w:val="22"/>
        </w:rPr>
      </w:pPr>
      <w:r>
        <w:rPr>
          <w:rFonts w:ascii="ＭＳ 明朝" w:hAnsi="ＭＳ 明朝" w:hint="eastAsia"/>
          <w:sz w:val="22"/>
          <w:szCs w:val="22"/>
        </w:rPr>
        <w:t xml:space="preserve">(ｳ)　</w:t>
      </w:r>
      <w:r w:rsidRPr="00312CA4">
        <w:rPr>
          <w:rFonts w:ascii="ＭＳ 明朝" w:hAnsi="ＭＳ 明朝" w:hint="eastAsia"/>
          <w:sz w:val="22"/>
          <w:szCs w:val="22"/>
        </w:rPr>
        <w:t>交通事故相談所</w:t>
      </w:r>
      <w:r>
        <w:rPr>
          <w:rFonts w:ascii="ＭＳ 明朝" w:hAnsi="ＭＳ 明朝" w:hint="eastAsia"/>
          <w:sz w:val="22"/>
          <w:szCs w:val="22"/>
        </w:rPr>
        <w:t>等</w:t>
      </w:r>
      <w:r w:rsidRPr="00312CA4">
        <w:rPr>
          <w:rFonts w:ascii="ＭＳ 明朝" w:hAnsi="ＭＳ 明朝" w:hint="eastAsia"/>
          <w:sz w:val="22"/>
          <w:szCs w:val="22"/>
        </w:rPr>
        <w:t>において各種の広報を行うほか、各市町村等の広報誌やケーブルテレビ、ＦＭラジオ等の積極的な活用等により交通事故相談活動の周知を図り、</w:t>
      </w:r>
      <w:r w:rsidRPr="00671B6D">
        <w:rPr>
          <w:rFonts w:hint="eastAsia"/>
          <w:sz w:val="22"/>
          <w:szCs w:val="22"/>
        </w:rPr>
        <w:t>交通事故当事者に対し広く相談の機会を提供する。</w:t>
      </w:r>
    </w:p>
    <w:p w:rsidR="00621DB2" w:rsidRPr="00671B6D" w:rsidRDefault="00621DB2" w:rsidP="00621DB2">
      <w:pPr>
        <w:rPr>
          <w:sz w:val="22"/>
          <w:szCs w:val="22"/>
        </w:rPr>
      </w:pPr>
      <w:r w:rsidRPr="00671B6D">
        <w:rPr>
          <w:rFonts w:hint="eastAsia"/>
          <w:sz w:val="22"/>
          <w:szCs w:val="22"/>
        </w:rPr>
        <w:t xml:space="preserve">　　　</w:t>
      </w:r>
    </w:p>
    <w:p w:rsidR="00621DB2" w:rsidRPr="00671B6D" w:rsidRDefault="00621DB2" w:rsidP="00621DB2">
      <w:pPr>
        <w:ind w:firstLineChars="300" w:firstLine="690"/>
        <w:rPr>
          <w:sz w:val="22"/>
          <w:szCs w:val="22"/>
        </w:rPr>
      </w:pPr>
      <w:r w:rsidRPr="00671B6D">
        <w:rPr>
          <w:rFonts w:hint="eastAsia"/>
          <w:sz w:val="22"/>
          <w:szCs w:val="22"/>
        </w:rPr>
        <w:t>イ　損害賠償請求の援助活動等の強化</w:t>
      </w:r>
    </w:p>
    <w:p w:rsidR="00621DB2" w:rsidRPr="00671B6D" w:rsidRDefault="00621DB2" w:rsidP="00621DB2">
      <w:pPr>
        <w:ind w:leftChars="420" w:left="924" w:firstLineChars="100" w:firstLine="230"/>
        <w:rPr>
          <w:sz w:val="22"/>
          <w:szCs w:val="22"/>
        </w:rPr>
      </w:pPr>
      <w:r>
        <w:rPr>
          <w:rFonts w:hint="eastAsia"/>
          <w:sz w:val="22"/>
          <w:szCs w:val="22"/>
        </w:rPr>
        <w:t>警察においては、交通事故被害者等に対する適正かつ迅速な救助の一助とするため、救済制度の教示や交通事故相談活動を積極的に推進する。また、</w:t>
      </w:r>
      <w:r w:rsidRPr="00671B6D">
        <w:rPr>
          <w:rFonts w:hint="eastAsia"/>
          <w:sz w:val="22"/>
          <w:szCs w:val="22"/>
        </w:rPr>
        <w:t>日本司法支援センター、交通事故紛争処理センター、</w:t>
      </w:r>
      <w:r>
        <w:rPr>
          <w:rFonts w:hint="eastAsia"/>
          <w:sz w:val="22"/>
          <w:szCs w:val="22"/>
        </w:rPr>
        <w:t>交通安全活動推進センター及び</w:t>
      </w:r>
      <w:r w:rsidRPr="00671B6D">
        <w:rPr>
          <w:rFonts w:hint="eastAsia"/>
          <w:sz w:val="22"/>
          <w:szCs w:val="22"/>
        </w:rPr>
        <w:t>日弁連交通事故相談センター</w:t>
      </w:r>
      <w:r>
        <w:rPr>
          <w:rFonts w:hint="eastAsia"/>
          <w:sz w:val="22"/>
          <w:szCs w:val="22"/>
        </w:rPr>
        <w:t>における交通事故の</w:t>
      </w:r>
      <w:r w:rsidRPr="00671B6D">
        <w:rPr>
          <w:rFonts w:hint="eastAsia"/>
          <w:sz w:val="22"/>
          <w:szCs w:val="22"/>
        </w:rPr>
        <w:t>損害賠償請求に</w:t>
      </w:r>
      <w:r>
        <w:rPr>
          <w:rFonts w:hint="eastAsia"/>
          <w:sz w:val="22"/>
          <w:szCs w:val="22"/>
        </w:rPr>
        <w:t>ついての相談及び</w:t>
      </w:r>
      <w:r w:rsidRPr="00671B6D">
        <w:rPr>
          <w:rFonts w:hint="eastAsia"/>
          <w:sz w:val="22"/>
          <w:szCs w:val="22"/>
        </w:rPr>
        <w:t>援助</w:t>
      </w:r>
      <w:r>
        <w:rPr>
          <w:rFonts w:hint="eastAsia"/>
          <w:sz w:val="22"/>
          <w:szCs w:val="22"/>
        </w:rPr>
        <w:t>に関する業務の充実</w:t>
      </w:r>
      <w:r w:rsidRPr="00671B6D">
        <w:rPr>
          <w:rFonts w:hint="eastAsia"/>
          <w:sz w:val="22"/>
          <w:szCs w:val="22"/>
        </w:rPr>
        <w:t>を図る。</w:t>
      </w:r>
      <w:r w:rsidRPr="00671B6D">
        <w:rPr>
          <w:rFonts w:hint="eastAsia"/>
          <w:sz w:val="22"/>
          <w:szCs w:val="22"/>
        </w:rPr>
        <w:t xml:space="preserve"> </w:t>
      </w:r>
    </w:p>
    <w:p w:rsidR="00621DB2" w:rsidRPr="00671B6D" w:rsidRDefault="00621DB2" w:rsidP="00621DB2">
      <w:pPr>
        <w:rPr>
          <w:sz w:val="22"/>
          <w:szCs w:val="22"/>
        </w:rPr>
      </w:pPr>
    </w:p>
    <w:p w:rsidR="00621DB2" w:rsidRPr="00671B6D" w:rsidRDefault="00385F6B" w:rsidP="00385F6B">
      <w:pPr>
        <w:ind w:firstLineChars="200" w:firstLine="462"/>
        <w:rPr>
          <w:rFonts w:ascii="ＭＳ ゴシック" w:eastAsia="ＭＳ ゴシック" w:hAnsi="ＭＳ ゴシック"/>
          <w:b/>
          <w:sz w:val="22"/>
          <w:szCs w:val="22"/>
        </w:rPr>
      </w:pPr>
      <w:r>
        <w:rPr>
          <w:rFonts w:ascii="ＭＳ ゴシック" w:eastAsia="ＭＳ ゴシック" w:hAnsi="ＭＳ ゴシック" w:hint="eastAsia"/>
          <w:b/>
          <w:sz w:val="22"/>
          <w:szCs w:val="22"/>
        </w:rPr>
        <w:t xml:space="preserve">③　</w:t>
      </w:r>
      <w:r w:rsidR="00621DB2" w:rsidRPr="00671B6D">
        <w:rPr>
          <w:rFonts w:ascii="ＭＳ ゴシック" w:eastAsia="ＭＳ ゴシック" w:hAnsi="ＭＳ ゴシック" w:hint="eastAsia"/>
          <w:b/>
          <w:sz w:val="22"/>
          <w:szCs w:val="22"/>
        </w:rPr>
        <w:t>交通事故被害者</w:t>
      </w:r>
      <w:r w:rsidR="00737E3B">
        <w:rPr>
          <w:rFonts w:ascii="ＭＳ ゴシック" w:eastAsia="ＭＳ ゴシック" w:hAnsi="ＭＳ ゴシック" w:hint="eastAsia"/>
          <w:b/>
          <w:sz w:val="22"/>
          <w:szCs w:val="22"/>
        </w:rPr>
        <w:t>等</w:t>
      </w:r>
      <w:r w:rsidR="00621DB2" w:rsidRPr="00671B6D">
        <w:rPr>
          <w:rFonts w:ascii="ＭＳ ゴシック" w:eastAsia="ＭＳ ゴシック" w:hAnsi="ＭＳ ゴシック" w:hint="eastAsia"/>
          <w:b/>
          <w:sz w:val="22"/>
          <w:szCs w:val="22"/>
        </w:rPr>
        <w:t>支援の充実強化</w:t>
      </w:r>
    </w:p>
    <w:p w:rsidR="00621DB2" w:rsidRPr="00671B6D" w:rsidRDefault="00621DB2" w:rsidP="00621DB2">
      <w:pPr>
        <w:ind w:firstLineChars="300" w:firstLine="690"/>
        <w:rPr>
          <w:sz w:val="22"/>
          <w:szCs w:val="22"/>
        </w:rPr>
      </w:pPr>
      <w:r w:rsidRPr="00671B6D">
        <w:rPr>
          <w:rFonts w:hint="eastAsia"/>
          <w:sz w:val="22"/>
          <w:szCs w:val="22"/>
        </w:rPr>
        <w:t>ア　自動車事故被害者等に対する援助措置の充実</w:t>
      </w:r>
    </w:p>
    <w:p w:rsidR="00621DB2" w:rsidRPr="00671B6D" w:rsidRDefault="00621DB2" w:rsidP="00621DB2">
      <w:pPr>
        <w:ind w:leftChars="420" w:left="924" w:firstLineChars="100" w:firstLine="230"/>
        <w:rPr>
          <w:sz w:val="22"/>
          <w:szCs w:val="22"/>
        </w:rPr>
      </w:pPr>
      <w:r>
        <w:rPr>
          <w:rFonts w:hint="eastAsia"/>
          <w:sz w:val="22"/>
          <w:szCs w:val="22"/>
        </w:rPr>
        <w:t>独立行政法人</w:t>
      </w:r>
      <w:r w:rsidRPr="00671B6D">
        <w:rPr>
          <w:rFonts w:hint="eastAsia"/>
          <w:sz w:val="22"/>
          <w:szCs w:val="22"/>
        </w:rPr>
        <w:t>自動車事故対策機構が行う交通遺児等に対する生活資金貸付け、交通遺児育成基金の行う交通遺児育成のための基金事業等を推進し、交通事故被害者支援を図る。</w:t>
      </w:r>
    </w:p>
    <w:p w:rsidR="00621DB2" w:rsidRPr="00671B6D" w:rsidRDefault="00621DB2" w:rsidP="00621DB2">
      <w:pPr>
        <w:ind w:leftChars="420" w:left="924" w:firstLineChars="100" w:firstLine="230"/>
        <w:rPr>
          <w:sz w:val="22"/>
          <w:szCs w:val="22"/>
        </w:rPr>
      </w:pPr>
      <w:r w:rsidRPr="00671B6D">
        <w:rPr>
          <w:rFonts w:hint="eastAsia"/>
          <w:sz w:val="22"/>
          <w:szCs w:val="22"/>
        </w:rPr>
        <w:t>また、重度後遺障がい者に対する救済策を推進するため、</w:t>
      </w:r>
      <w:r>
        <w:rPr>
          <w:rFonts w:hint="eastAsia"/>
          <w:sz w:val="22"/>
          <w:szCs w:val="22"/>
        </w:rPr>
        <w:t>独立行政法人</w:t>
      </w:r>
      <w:r w:rsidRPr="00671B6D">
        <w:rPr>
          <w:rFonts w:hint="eastAsia"/>
          <w:sz w:val="22"/>
          <w:szCs w:val="22"/>
        </w:rPr>
        <w:t>自動車事故対策機構による重度後遺障がい者に対する介護料の支給及び重度後遺障がい者の治療・看護を専門に行う療護</w:t>
      </w:r>
      <w:r>
        <w:rPr>
          <w:rFonts w:hint="eastAsia"/>
          <w:sz w:val="22"/>
          <w:szCs w:val="22"/>
        </w:rPr>
        <w:t>施設</w:t>
      </w:r>
      <w:r w:rsidRPr="00671B6D">
        <w:rPr>
          <w:rFonts w:hint="eastAsia"/>
          <w:sz w:val="22"/>
          <w:szCs w:val="22"/>
        </w:rPr>
        <w:t>の運営に対する援助措置の充実を行う。</w:t>
      </w:r>
    </w:p>
    <w:p w:rsidR="00621DB2" w:rsidRPr="00671B6D" w:rsidRDefault="00621DB2" w:rsidP="00621DB2">
      <w:pPr>
        <w:rPr>
          <w:sz w:val="22"/>
          <w:szCs w:val="22"/>
        </w:rPr>
      </w:pPr>
      <w:r w:rsidRPr="00671B6D">
        <w:rPr>
          <w:rFonts w:hint="eastAsia"/>
          <w:sz w:val="22"/>
          <w:szCs w:val="22"/>
        </w:rPr>
        <w:t xml:space="preserve">　　　</w:t>
      </w:r>
    </w:p>
    <w:p w:rsidR="00621DB2" w:rsidRPr="00671B6D" w:rsidRDefault="00621DB2" w:rsidP="00621DB2">
      <w:pPr>
        <w:ind w:firstLineChars="300" w:firstLine="690"/>
        <w:rPr>
          <w:sz w:val="22"/>
          <w:szCs w:val="22"/>
        </w:rPr>
      </w:pPr>
      <w:r w:rsidRPr="00671B6D">
        <w:rPr>
          <w:rFonts w:hint="eastAsia"/>
          <w:sz w:val="22"/>
          <w:szCs w:val="22"/>
        </w:rPr>
        <w:t>イ　交通事故被害者等の心情に配慮した対策の推進</w:t>
      </w:r>
    </w:p>
    <w:p w:rsidR="00621DB2" w:rsidRPr="00671B6D" w:rsidRDefault="00621DB2" w:rsidP="00621DB2">
      <w:pPr>
        <w:ind w:leftChars="420" w:left="924" w:firstLineChars="100" w:firstLine="230"/>
        <w:rPr>
          <w:sz w:val="22"/>
          <w:szCs w:val="22"/>
        </w:rPr>
      </w:pPr>
      <w:r w:rsidRPr="00671B6D">
        <w:rPr>
          <w:rFonts w:hint="eastAsia"/>
          <w:sz w:val="22"/>
          <w:szCs w:val="22"/>
        </w:rPr>
        <w:t>刑事手続の概要、損害賠償手続等の教示や交通事故被害者等の救済・カウンセリングを目的とする機関・団体の紹介等適切な交通事故相談を行うとともに、被害者等に対して交通事故の概要、捜査状況等の情報を提供する被害者連絡制度をさらに充実させる。</w:t>
      </w:r>
    </w:p>
    <w:p w:rsidR="00621DB2" w:rsidRPr="00671B6D" w:rsidRDefault="00621DB2" w:rsidP="00621DB2">
      <w:pPr>
        <w:ind w:leftChars="420" w:left="924" w:firstLineChars="100" w:firstLine="230"/>
        <w:rPr>
          <w:sz w:val="22"/>
          <w:szCs w:val="22"/>
        </w:rPr>
      </w:pPr>
      <w:r w:rsidRPr="00671B6D">
        <w:rPr>
          <w:rFonts w:hint="eastAsia"/>
          <w:sz w:val="22"/>
          <w:szCs w:val="22"/>
        </w:rPr>
        <w:t>また、交通死亡事故等を起こした加害者の行政処分等に関しても、被害者等からの問い合わせに応じ、適切な情報の提供を図る。</w:t>
      </w:r>
    </w:p>
    <w:p w:rsidR="00B10EB6" w:rsidRDefault="00621DB2" w:rsidP="00F90744">
      <w:pPr>
        <w:ind w:leftChars="420" w:left="924" w:firstLineChars="100" w:firstLine="230"/>
        <w:rPr>
          <w:sz w:val="22"/>
          <w:szCs w:val="22"/>
        </w:rPr>
      </w:pPr>
      <w:r w:rsidRPr="00671B6D">
        <w:rPr>
          <w:rFonts w:hint="eastAsia"/>
          <w:sz w:val="22"/>
          <w:szCs w:val="22"/>
        </w:rPr>
        <w:t>さらに、警察本部に設置した被害者連絡調整官が、各警察署で実施する被害者連絡について指導を行うほか、自ら被害者連絡を実施するなどして、本部と警察署が一体となった対応を協力に推進するとともに、交通事故被害者等の心情に配慮した対応をより一層強化するための指導教養の強化に努める。</w:t>
      </w:r>
      <w:r w:rsidR="00B10EB6">
        <w:rPr>
          <w:sz w:val="22"/>
          <w:szCs w:val="22"/>
        </w:rPr>
        <w:br w:type="page"/>
      </w:r>
    </w:p>
    <w:p w:rsidR="00621DB2" w:rsidRPr="00B430AE" w:rsidRDefault="00385F6B" w:rsidP="00385F6B">
      <w:pPr>
        <w:ind w:firstLineChars="100" w:firstLine="231"/>
        <w:rPr>
          <w:rFonts w:ascii="ＭＳ ゴシック" w:eastAsia="ＭＳ ゴシック" w:hAnsi="ＭＳ ゴシック"/>
          <w:b/>
          <w:sz w:val="22"/>
        </w:rPr>
      </w:pPr>
      <w:r>
        <w:rPr>
          <w:rFonts w:ascii="ＭＳ ゴシック" w:eastAsia="ＭＳ ゴシック" w:hAnsi="ＭＳ ゴシック" w:hint="eastAsia"/>
          <w:b/>
          <w:sz w:val="22"/>
        </w:rPr>
        <w:lastRenderedPageBreak/>
        <w:t>（８）</w:t>
      </w:r>
      <w:r w:rsidR="00621DB2" w:rsidRPr="00B430AE">
        <w:rPr>
          <w:rFonts w:ascii="ＭＳ ゴシック" w:eastAsia="ＭＳ ゴシック" w:hAnsi="ＭＳ ゴシック" w:hint="eastAsia"/>
          <w:b/>
          <w:sz w:val="22"/>
        </w:rPr>
        <w:t>調査研究の充実</w:t>
      </w:r>
    </w:p>
    <w:p w:rsidR="00621DB2" w:rsidRPr="00B430AE" w:rsidRDefault="00385F6B" w:rsidP="00385F6B">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①　</w:t>
      </w:r>
      <w:r w:rsidR="00621DB2" w:rsidRPr="00B430AE">
        <w:rPr>
          <w:rFonts w:ascii="ＭＳ ゴシック" w:eastAsia="ＭＳ ゴシック" w:hAnsi="ＭＳ ゴシック" w:hint="eastAsia"/>
          <w:b/>
          <w:sz w:val="22"/>
        </w:rPr>
        <w:t xml:space="preserve">交通実態調査等の推進 </w:t>
      </w:r>
    </w:p>
    <w:p w:rsidR="00621DB2" w:rsidRPr="005408A5" w:rsidRDefault="00621DB2" w:rsidP="00621DB2">
      <w:pPr>
        <w:ind w:leftChars="335" w:left="737" w:firstLineChars="100" w:firstLine="230"/>
        <w:rPr>
          <w:strike/>
          <w:sz w:val="22"/>
        </w:rPr>
      </w:pPr>
      <w:r w:rsidRPr="005408A5">
        <w:rPr>
          <w:rFonts w:hint="eastAsia"/>
          <w:sz w:val="22"/>
        </w:rPr>
        <w:t>交通事故は人・道・車の３要素が複雑に絡んで発生するものといわれていることから、３要素それぞれの関連分野における</w:t>
      </w:r>
      <w:r>
        <w:rPr>
          <w:rFonts w:hint="eastAsia"/>
          <w:sz w:val="22"/>
        </w:rPr>
        <w:t>調査研究</w:t>
      </w:r>
      <w:r w:rsidRPr="005408A5">
        <w:rPr>
          <w:rFonts w:hint="eastAsia"/>
          <w:sz w:val="22"/>
        </w:rPr>
        <w:t>を一層推進する。</w:t>
      </w:r>
    </w:p>
    <w:p w:rsidR="00621DB2" w:rsidRPr="00B430AE" w:rsidRDefault="00621DB2" w:rsidP="00621DB2">
      <w:pPr>
        <w:ind w:leftChars="335" w:left="737" w:firstLineChars="100" w:firstLine="230"/>
        <w:rPr>
          <w:sz w:val="22"/>
        </w:rPr>
      </w:pPr>
      <w:r w:rsidRPr="00B430AE">
        <w:rPr>
          <w:rFonts w:hint="eastAsia"/>
          <w:sz w:val="22"/>
        </w:rPr>
        <w:t>また、交通安全に関する</w:t>
      </w:r>
      <w:r>
        <w:rPr>
          <w:rFonts w:hint="eastAsia"/>
          <w:sz w:val="22"/>
        </w:rPr>
        <w:t>調査研究</w:t>
      </w:r>
      <w:r w:rsidRPr="00B430AE">
        <w:rPr>
          <w:rFonts w:hint="eastAsia"/>
          <w:sz w:val="22"/>
        </w:rPr>
        <w:t>を推進する大学及び民間研究機関との連携を密にし、</w:t>
      </w:r>
      <w:r>
        <w:rPr>
          <w:rFonts w:hint="eastAsia"/>
          <w:sz w:val="22"/>
        </w:rPr>
        <w:t>調査研究</w:t>
      </w:r>
      <w:r w:rsidRPr="00B430AE">
        <w:rPr>
          <w:rFonts w:hint="eastAsia"/>
          <w:sz w:val="22"/>
        </w:rPr>
        <w:t>の成果を交通安全施策に反映させるよう努める。</w:t>
      </w:r>
      <w:r w:rsidRPr="00B430AE">
        <w:rPr>
          <w:rFonts w:hint="eastAsia"/>
          <w:sz w:val="22"/>
        </w:rPr>
        <w:t xml:space="preserve"> </w:t>
      </w:r>
    </w:p>
    <w:p w:rsidR="00621DB2" w:rsidRPr="00B430AE" w:rsidRDefault="00621DB2" w:rsidP="00621DB2">
      <w:pPr>
        <w:rPr>
          <w:sz w:val="22"/>
        </w:rPr>
      </w:pPr>
    </w:p>
    <w:p w:rsidR="00621DB2" w:rsidRPr="00B430AE" w:rsidRDefault="00385F6B" w:rsidP="00385F6B">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②　</w:t>
      </w:r>
      <w:r w:rsidR="00621DB2" w:rsidRPr="00B430AE">
        <w:rPr>
          <w:rFonts w:ascii="ＭＳ ゴシック" w:eastAsia="ＭＳ ゴシック" w:hAnsi="ＭＳ ゴシック" w:hint="eastAsia"/>
          <w:b/>
          <w:sz w:val="22"/>
        </w:rPr>
        <w:t xml:space="preserve">道路交通事故原因の総合的な調査研究の充実・強化 </w:t>
      </w:r>
    </w:p>
    <w:p w:rsidR="00621DB2" w:rsidRPr="00312CA4" w:rsidRDefault="00621DB2" w:rsidP="00621DB2">
      <w:pPr>
        <w:ind w:leftChars="335" w:left="737" w:firstLineChars="100" w:firstLine="230"/>
        <w:rPr>
          <w:rFonts w:ascii="ＭＳ 明朝" w:hAnsi="ＭＳ 明朝"/>
          <w:sz w:val="22"/>
        </w:rPr>
      </w:pPr>
      <w:r w:rsidRPr="005408A5">
        <w:rPr>
          <w:rFonts w:hint="eastAsia"/>
          <w:sz w:val="22"/>
        </w:rPr>
        <w:t>車載式の記録装置であるイ</w:t>
      </w:r>
      <w:r w:rsidRPr="00312CA4">
        <w:rPr>
          <w:rFonts w:ascii="ＭＳ 明朝" w:hAnsi="ＭＳ 明朝" w:hint="eastAsia"/>
          <w:sz w:val="22"/>
        </w:rPr>
        <w:t>ベントデータレコーダー（</w:t>
      </w:r>
      <w:r>
        <w:rPr>
          <w:rFonts w:ascii="ＭＳ 明朝" w:hAnsi="ＭＳ 明朝" w:hint="eastAsia"/>
          <w:sz w:val="22"/>
        </w:rPr>
        <w:t>EDR</w:t>
      </w:r>
      <w:r w:rsidR="00EF6D5D">
        <w:rPr>
          <w:rFonts w:ascii="ＭＳ 明朝" w:hAnsi="ＭＳ 明朝" w:hint="eastAsia"/>
          <w:sz w:val="22"/>
        </w:rPr>
        <w:t>：Event Data Recorder</w:t>
      </w:r>
      <w:r w:rsidRPr="00312CA4">
        <w:rPr>
          <w:rFonts w:ascii="ＭＳ 明朝" w:hAnsi="ＭＳ 明朝" w:hint="eastAsia"/>
          <w:sz w:val="22"/>
        </w:rPr>
        <w:t>）やドライブレコーダー</w:t>
      </w:r>
      <w:r w:rsidR="004E17EC">
        <w:rPr>
          <w:rFonts w:ascii="ＭＳ 明朝" w:hAnsi="ＭＳ 明朝" w:hint="eastAsia"/>
          <w:sz w:val="22"/>
        </w:rPr>
        <w:t>、作動状態記録装置のデータ</w:t>
      </w:r>
      <w:r w:rsidRPr="00312CA4">
        <w:rPr>
          <w:rFonts w:ascii="ＭＳ 明朝" w:hAnsi="ＭＳ 明朝" w:hint="eastAsia"/>
          <w:sz w:val="22"/>
        </w:rPr>
        <w:t>等のミクロデータの充実を通した交通事故分析への活用について検討を行う。</w:t>
      </w:r>
    </w:p>
    <w:p w:rsidR="00621DB2" w:rsidRDefault="00621DB2" w:rsidP="002E33E4">
      <w:pPr>
        <w:ind w:leftChars="335" w:left="737" w:firstLineChars="100" w:firstLine="230"/>
        <w:rPr>
          <w:sz w:val="22"/>
        </w:rPr>
      </w:pPr>
      <w:r w:rsidRPr="00312CA4">
        <w:rPr>
          <w:rFonts w:ascii="ＭＳ 明朝" w:hAnsi="ＭＳ 明朝" w:hint="eastAsia"/>
          <w:sz w:val="22"/>
        </w:rPr>
        <w:t>また、工学、医学、心理学等の分野の専門家等</w:t>
      </w:r>
      <w:r>
        <w:rPr>
          <w:rFonts w:ascii="ＭＳ 明朝" w:hAnsi="ＭＳ 明朝" w:hint="eastAsia"/>
          <w:sz w:val="22"/>
        </w:rPr>
        <w:t>、大学、民間研究機関等と</w:t>
      </w:r>
      <w:r w:rsidRPr="00312CA4">
        <w:rPr>
          <w:rFonts w:ascii="ＭＳ 明朝" w:hAnsi="ＭＳ 明朝" w:hint="eastAsia"/>
          <w:sz w:val="22"/>
        </w:rPr>
        <w:t>の連携・協力の</w:t>
      </w:r>
      <w:r>
        <w:rPr>
          <w:rFonts w:ascii="ＭＳ 明朝" w:hAnsi="ＭＳ 明朝" w:hint="eastAsia"/>
          <w:sz w:val="22"/>
        </w:rPr>
        <w:t>下</w:t>
      </w:r>
      <w:r w:rsidRPr="00312CA4">
        <w:rPr>
          <w:rFonts w:ascii="ＭＳ 明朝" w:hAnsi="ＭＳ 明朝" w:hint="eastAsia"/>
          <w:sz w:val="22"/>
        </w:rPr>
        <w:t>、科学的アプローチによる交通事故の総合的調査研究を</w:t>
      </w:r>
      <w:r w:rsidR="00EA689F">
        <w:rPr>
          <w:rFonts w:ascii="ＭＳ 明朝" w:hAnsi="ＭＳ 明朝" w:hint="eastAsia"/>
          <w:sz w:val="22"/>
        </w:rPr>
        <w:t>推進するほか、</w:t>
      </w:r>
      <w:r w:rsidR="00EA689F">
        <w:rPr>
          <w:rFonts w:hint="eastAsia"/>
          <w:sz w:val="22"/>
        </w:rPr>
        <w:t>交通事故調査・分析に係る情報を府民に対して提供することにより、交通安全に対する府民の意識の向上を図る。</w:t>
      </w:r>
    </w:p>
    <w:p w:rsidR="00621DB2" w:rsidRPr="00D34435" w:rsidRDefault="00621DB2" w:rsidP="00621DB2">
      <w:pPr>
        <w:rPr>
          <w:sz w:val="22"/>
        </w:rPr>
      </w:pPr>
    </w:p>
    <w:p w:rsidR="00621DB2" w:rsidRPr="00B430AE" w:rsidRDefault="00385F6B" w:rsidP="00385F6B">
      <w:pPr>
        <w:ind w:firstLineChars="200" w:firstLine="462"/>
        <w:rPr>
          <w:rFonts w:ascii="ＭＳ ゴシック" w:eastAsia="ＭＳ ゴシック" w:hAnsi="ＭＳ ゴシック"/>
          <w:b/>
          <w:sz w:val="22"/>
        </w:rPr>
      </w:pPr>
      <w:r>
        <w:rPr>
          <w:rFonts w:ascii="ＭＳ ゴシック" w:eastAsia="ＭＳ ゴシック" w:hAnsi="ＭＳ ゴシック" w:hint="eastAsia"/>
          <w:b/>
          <w:sz w:val="22"/>
        </w:rPr>
        <w:t xml:space="preserve">③　</w:t>
      </w:r>
      <w:r w:rsidR="00621DB2" w:rsidRPr="00B430AE">
        <w:rPr>
          <w:rFonts w:ascii="ＭＳ ゴシック" w:eastAsia="ＭＳ ゴシック" w:hAnsi="ＭＳ ゴシック" w:hint="eastAsia"/>
          <w:b/>
          <w:sz w:val="22"/>
        </w:rPr>
        <w:t xml:space="preserve">交通安全教育に関する研究 </w:t>
      </w:r>
    </w:p>
    <w:p w:rsidR="00621DB2" w:rsidRDefault="00621DB2" w:rsidP="00621DB2">
      <w:pPr>
        <w:autoSpaceDN w:val="0"/>
        <w:ind w:leftChars="335" w:left="737" w:firstLineChars="100" w:firstLine="230"/>
        <w:rPr>
          <w:sz w:val="22"/>
        </w:rPr>
      </w:pPr>
      <w:r w:rsidRPr="00B430AE">
        <w:rPr>
          <w:rFonts w:hint="eastAsia"/>
          <w:sz w:val="22"/>
        </w:rPr>
        <w:t>家庭、地域における交通安全教育、小・中学校及び高等学校での交通安全指導、市町村における交通安全対策業務推進体制と活動のあり方などについて各分野の専門家との連携・協力の</w:t>
      </w:r>
      <w:r>
        <w:rPr>
          <w:rFonts w:hint="eastAsia"/>
          <w:sz w:val="22"/>
        </w:rPr>
        <w:t>下</w:t>
      </w:r>
      <w:r w:rsidRPr="00B430AE">
        <w:rPr>
          <w:rFonts w:hint="eastAsia"/>
          <w:sz w:val="22"/>
        </w:rPr>
        <w:t>に調査研究し、新たな手法による交通安全教育活動を展開して、交通安全思想の普及の徹底を図る。</w:t>
      </w:r>
    </w:p>
    <w:p w:rsidR="00621DB2" w:rsidRDefault="00621DB2" w:rsidP="00621DB2">
      <w:pPr>
        <w:autoSpaceDN w:val="0"/>
        <w:rPr>
          <w:sz w:val="22"/>
        </w:rPr>
      </w:pPr>
    </w:p>
    <w:p w:rsidR="00621DB2" w:rsidRDefault="00621DB2" w:rsidP="00621DB2">
      <w:pPr>
        <w:autoSpaceDN w:val="0"/>
        <w:rPr>
          <w:sz w:val="22"/>
        </w:rPr>
      </w:pPr>
    </w:p>
    <w:p w:rsidR="009C4AAA" w:rsidRDefault="009C4AAA" w:rsidP="00621DB2">
      <w:pPr>
        <w:autoSpaceDN w:val="0"/>
        <w:rPr>
          <w:sz w:val="22"/>
        </w:rPr>
      </w:pPr>
    </w:p>
    <w:p w:rsidR="009C4AAA" w:rsidRDefault="009C4AAA" w:rsidP="00621DB2">
      <w:pPr>
        <w:autoSpaceDN w:val="0"/>
        <w:rPr>
          <w:sz w:val="22"/>
        </w:rPr>
      </w:pPr>
    </w:p>
    <w:p w:rsidR="009C4AAA" w:rsidRDefault="009C4AAA" w:rsidP="00621DB2">
      <w:pPr>
        <w:autoSpaceDN w:val="0"/>
        <w:rPr>
          <w:sz w:val="22"/>
        </w:rPr>
      </w:pPr>
    </w:p>
    <w:p w:rsidR="009C4AAA" w:rsidRDefault="009C4AAA" w:rsidP="00621DB2">
      <w:pPr>
        <w:autoSpaceDN w:val="0"/>
        <w:rPr>
          <w:sz w:val="22"/>
        </w:rPr>
      </w:pPr>
    </w:p>
    <w:p w:rsidR="009C4AAA" w:rsidRDefault="009C4AAA" w:rsidP="00621DB2">
      <w:pPr>
        <w:autoSpaceDN w:val="0"/>
        <w:rPr>
          <w:sz w:val="22"/>
        </w:rPr>
      </w:pPr>
    </w:p>
    <w:p w:rsidR="009C4AAA" w:rsidRDefault="009C4AAA" w:rsidP="00621DB2">
      <w:pPr>
        <w:autoSpaceDN w:val="0"/>
        <w:rPr>
          <w:sz w:val="22"/>
        </w:rPr>
      </w:pPr>
    </w:p>
    <w:p w:rsidR="009C4AAA" w:rsidRPr="00B430AE" w:rsidRDefault="009C4AAA" w:rsidP="00621DB2">
      <w:pPr>
        <w:autoSpaceDN w:val="0"/>
        <w:rPr>
          <w:sz w:val="22"/>
        </w:rPr>
      </w:pPr>
    </w:p>
    <w:p w:rsidR="00621DB2" w:rsidRDefault="00621DB2" w:rsidP="00621DB2">
      <w:pPr>
        <w:autoSpaceDN w:val="0"/>
        <w:rPr>
          <w:rFonts w:ascii="ＭＳ 明朝" w:hAnsi="ＭＳ 明朝"/>
          <w:sz w:val="22"/>
          <w:szCs w:val="22"/>
        </w:rPr>
        <w:sectPr w:rsidR="00621DB2" w:rsidSect="00E66C1F">
          <w:pgSz w:w="11906" w:h="16838" w:code="9"/>
          <w:pgMar w:top="1134" w:right="1418" w:bottom="1418" w:left="1418" w:header="851" w:footer="992" w:gutter="0"/>
          <w:pgNumType w:fmt="numberInDash"/>
          <w:cols w:space="425"/>
          <w:docGrid w:type="linesAndChars" w:linePitch="360" w:charSpace="2048"/>
        </w:sectPr>
      </w:pPr>
    </w:p>
    <w:p w:rsidR="00621DB2" w:rsidRPr="00881A50" w:rsidRDefault="00621DB2" w:rsidP="00621DB2">
      <w:pPr>
        <w:autoSpaceDE w:val="0"/>
        <w:autoSpaceDN w:val="0"/>
        <w:jc w:val="center"/>
        <w:rPr>
          <w:rFonts w:ascii="ＭＳ ゴシック" w:eastAsia="ＭＳ ゴシック" w:hAnsi="ＭＳ ゴシック"/>
          <w:b/>
          <w:sz w:val="28"/>
          <w:szCs w:val="28"/>
        </w:rPr>
      </w:pPr>
      <w:r w:rsidRPr="00881A50">
        <w:rPr>
          <w:rFonts w:ascii="ＭＳ ゴシック" w:eastAsia="ＭＳ ゴシック" w:hAnsi="ＭＳ ゴシック" w:hint="eastAsia"/>
          <w:b/>
          <w:sz w:val="28"/>
          <w:szCs w:val="28"/>
        </w:rPr>
        <w:lastRenderedPageBreak/>
        <w:t>第</w:t>
      </w:r>
      <w:r>
        <w:rPr>
          <w:rFonts w:ascii="ＭＳ ゴシック" w:eastAsia="ＭＳ ゴシック" w:hAnsi="ＭＳ ゴシック" w:hint="eastAsia"/>
          <w:b/>
          <w:sz w:val="28"/>
          <w:szCs w:val="28"/>
        </w:rPr>
        <w:t>２</w:t>
      </w:r>
      <w:r w:rsidRPr="00881A50">
        <w:rPr>
          <w:rFonts w:ascii="ＭＳ ゴシック" w:eastAsia="ＭＳ ゴシック" w:hAnsi="ＭＳ ゴシック" w:hint="eastAsia"/>
          <w:b/>
          <w:sz w:val="28"/>
          <w:szCs w:val="28"/>
        </w:rPr>
        <w:t xml:space="preserve">章　</w:t>
      </w:r>
      <w:r>
        <w:rPr>
          <w:rFonts w:ascii="ＭＳ ゴシック" w:eastAsia="ＭＳ ゴシック" w:hAnsi="ＭＳ ゴシック" w:hint="eastAsia"/>
          <w:b/>
          <w:sz w:val="28"/>
          <w:szCs w:val="28"/>
        </w:rPr>
        <w:t>鉄道</w:t>
      </w:r>
      <w:r w:rsidRPr="00881A50">
        <w:rPr>
          <w:rFonts w:ascii="ＭＳ ゴシック" w:eastAsia="ＭＳ ゴシック" w:hAnsi="ＭＳ ゴシック" w:hint="eastAsia"/>
          <w:b/>
          <w:sz w:val="28"/>
          <w:szCs w:val="28"/>
        </w:rPr>
        <w:t>交通の安全</w:t>
      </w:r>
    </w:p>
    <w:p w:rsidR="00621DB2" w:rsidRDefault="00621DB2" w:rsidP="00621DB2">
      <w:pPr>
        <w:autoSpaceDE w:val="0"/>
        <w:autoSpaceDN w:val="0"/>
      </w:pPr>
      <w:r>
        <w:rPr>
          <w:rFonts w:hint="eastAsia"/>
          <w:noProof/>
        </w:rPr>
        <mc:AlternateContent>
          <mc:Choice Requires="wps">
            <w:drawing>
              <wp:anchor distT="0" distB="0" distL="114300" distR="114300" simplePos="0" relativeHeight="251669504" behindDoc="0" locked="0" layoutInCell="1" allowOverlap="1" wp14:anchorId="49B14111" wp14:editId="301A179F">
                <wp:simplePos x="0" y="0"/>
                <wp:positionH relativeFrom="column">
                  <wp:posOffset>347345</wp:posOffset>
                </wp:positionH>
                <wp:positionV relativeFrom="paragraph">
                  <wp:posOffset>118110</wp:posOffset>
                </wp:positionV>
                <wp:extent cx="5314950" cy="1214755"/>
                <wp:effectExtent l="0" t="0" r="19050" b="23495"/>
                <wp:wrapNone/>
                <wp:docPr id="3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214755"/>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7C5584" id="AutoShape 77" o:spid="_x0000_s1026" style="position:absolute;left:0;text-align:left;margin-left:27.35pt;margin-top:9.3pt;width:418.5pt;height:9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" filled="f" strokeweight="1.25pt">
                <v:textbox inset="5.85pt,.7pt,5.85pt,.7pt"/>
              </v:roundrect>
            </w:pict>
          </mc:Fallback>
        </mc:AlternateContent>
      </w:r>
    </w:p>
    <w:p w:rsidR="00621DB2" w:rsidRPr="005A3591" w:rsidRDefault="00621DB2" w:rsidP="00621DB2">
      <w:pPr>
        <w:autoSpaceDE w:val="0"/>
        <w:autoSpaceDN w:val="0"/>
        <w:rPr>
          <w:rFonts w:ascii="ＭＳ ゴシック" w:eastAsia="ＭＳ ゴシック" w:hAnsi="ＭＳ ゴシック"/>
          <w:b/>
          <w:sz w:val="22"/>
          <w:szCs w:val="22"/>
        </w:rPr>
      </w:pPr>
      <w:r>
        <w:rPr>
          <w:rFonts w:hint="eastAsia"/>
        </w:rPr>
        <w:t xml:space="preserve">　　　</w:t>
      </w:r>
      <w:r w:rsidRPr="005A3591">
        <w:rPr>
          <w:rFonts w:ascii="ＭＳ ゴシック" w:eastAsia="ＭＳ ゴシック" w:hAnsi="ＭＳ ゴシック" w:hint="eastAsia"/>
          <w:b/>
          <w:sz w:val="22"/>
          <w:szCs w:val="22"/>
        </w:rPr>
        <w:t>＜鉄道交通事故の現状等＞</w:t>
      </w:r>
    </w:p>
    <w:p w:rsidR="00621DB2" w:rsidRPr="005A3591" w:rsidRDefault="00621DB2" w:rsidP="00621DB2">
      <w:pPr>
        <w:autoSpaceDE w:val="0"/>
        <w:autoSpaceDN w:val="0"/>
        <w:rPr>
          <w:sz w:val="22"/>
          <w:szCs w:val="22"/>
        </w:rPr>
      </w:pPr>
      <w:r w:rsidRPr="005A3591">
        <w:rPr>
          <w:rFonts w:hint="eastAsia"/>
          <w:sz w:val="22"/>
          <w:szCs w:val="22"/>
        </w:rPr>
        <w:t xml:space="preserve">　　　　鉄道における交通事故は、長期的には減少傾向にある。</w:t>
      </w:r>
    </w:p>
    <w:p w:rsidR="00621DB2" w:rsidRPr="005A3591" w:rsidRDefault="00621DB2" w:rsidP="00621DB2">
      <w:pPr>
        <w:autoSpaceDE w:val="0"/>
        <w:autoSpaceDN w:val="0"/>
        <w:rPr>
          <w:sz w:val="22"/>
          <w:szCs w:val="22"/>
        </w:rPr>
      </w:pPr>
      <w:r w:rsidRPr="005A3591">
        <w:rPr>
          <w:rFonts w:hint="eastAsia"/>
          <w:sz w:val="22"/>
          <w:szCs w:val="22"/>
        </w:rPr>
        <w:t xml:space="preserve">　　　　一方で、平成</w:t>
      </w:r>
      <w:r w:rsidRPr="005A3591">
        <w:rPr>
          <w:rFonts w:ascii="ＭＳ 明朝" w:hAnsi="ＭＳ 明朝" w:hint="eastAsia"/>
          <w:sz w:val="22"/>
          <w:szCs w:val="22"/>
        </w:rPr>
        <w:t>17</w:t>
      </w:r>
      <w:r w:rsidRPr="005A3591">
        <w:rPr>
          <w:rFonts w:hint="eastAsia"/>
          <w:sz w:val="22"/>
          <w:szCs w:val="22"/>
        </w:rPr>
        <w:t>年４月のＪＲ福知山線の列車脱線事故のように、一たび事</w:t>
      </w:r>
    </w:p>
    <w:p w:rsidR="00621DB2" w:rsidRPr="005A3591" w:rsidRDefault="00621DB2" w:rsidP="00621DB2">
      <w:pPr>
        <w:autoSpaceDE w:val="0"/>
        <w:autoSpaceDN w:val="0"/>
        <w:rPr>
          <w:sz w:val="22"/>
          <w:szCs w:val="22"/>
        </w:rPr>
      </w:pPr>
      <w:r w:rsidRPr="005A3591">
        <w:rPr>
          <w:rFonts w:hint="eastAsia"/>
          <w:sz w:val="22"/>
          <w:szCs w:val="22"/>
        </w:rPr>
        <w:t xml:space="preserve">　　　　故が発生すると、被害が甚大となるなど、社会的にも大きな影響を及ぼす。</w:t>
      </w:r>
    </w:p>
    <w:p w:rsidR="00621DB2" w:rsidRPr="00BA001A" w:rsidRDefault="00621DB2" w:rsidP="00621DB2">
      <w:pPr>
        <w:autoSpaceDE w:val="0"/>
        <w:autoSpaceDN w:val="0"/>
      </w:pPr>
    </w:p>
    <w:p w:rsidR="00621DB2" w:rsidRDefault="00621DB2" w:rsidP="00621DB2">
      <w:pPr>
        <w:autoSpaceDE w:val="0"/>
        <w:autoSpaceDN w:val="0"/>
      </w:pPr>
      <w:r>
        <w:rPr>
          <w:rFonts w:hint="eastAsia"/>
          <w:noProof/>
        </w:rPr>
        <mc:AlternateContent>
          <mc:Choice Requires="wps">
            <w:drawing>
              <wp:anchor distT="0" distB="0" distL="114300" distR="114300" simplePos="0" relativeHeight="251670528" behindDoc="0" locked="0" layoutInCell="1" allowOverlap="1" wp14:anchorId="7408FE8F" wp14:editId="181A9EF3">
                <wp:simplePos x="0" y="0"/>
                <wp:positionH relativeFrom="column">
                  <wp:posOffset>2171700</wp:posOffset>
                </wp:positionH>
                <wp:positionV relativeFrom="paragraph">
                  <wp:posOffset>114300</wp:posOffset>
                </wp:positionV>
                <wp:extent cx="1143000" cy="342900"/>
                <wp:effectExtent l="71755" t="5715" r="71120" b="13335"/>
                <wp:wrapNone/>
                <wp:docPr id="36" name="AutoShape 78"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5BFD" id="AutoShape 78" o:spid="_x0000_s1026" type="#_x0000_t67" alt="下向き矢印" style="position:absolute;left:0;text-align:left;margin-left:171pt;margin-top:9pt;width:90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" fillcolor="black">
                <v:textbox inset="5.85pt,.7pt,5.85pt,.7pt"/>
              </v:shape>
            </w:pict>
          </mc:Fallback>
        </mc:AlternateContent>
      </w:r>
    </w:p>
    <w:p w:rsidR="00621DB2" w:rsidRDefault="00621DB2" w:rsidP="00621DB2">
      <w:pPr>
        <w:autoSpaceDE w:val="0"/>
        <w:autoSpaceDN w:val="0"/>
      </w:pPr>
    </w:p>
    <w:p w:rsidR="00621DB2" w:rsidRDefault="004F65D2" w:rsidP="00621DB2">
      <w:pPr>
        <w:autoSpaceDE w:val="0"/>
        <w:autoSpaceDN w:val="0"/>
      </w:pPr>
      <w:r>
        <w:rPr>
          <w:rFonts w:hint="eastAsia"/>
          <w:noProof/>
        </w:rPr>
        <mc:AlternateContent>
          <mc:Choice Requires="wps">
            <w:drawing>
              <wp:anchor distT="0" distB="0" distL="114300" distR="114300" simplePos="0" relativeHeight="251746304" behindDoc="0" locked="0" layoutInCell="1" allowOverlap="1" wp14:anchorId="008BE128" wp14:editId="11497A8D">
                <wp:simplePos x="0" y="0"/>
                <wp:positionH relativeFrom="column">
                  <wp:posOffset>347345</wp:posOffset>
                </wp:positionH>
                <wp:positionV relativeFrom="paragraph">
                  <wp:posOffset>137160</wp:posOffset>
                </wp:positionV>
                <wp:extent cx="5314950" cy="1409700"/>
                <wp:effectExtent l="0" t="0" r="19050" b="19050"/>
                <wp:wrapNone/>
                <wp:docPr id="1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409700"/>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924B3" id="AutoShape 77" o:spid="_x0000_s1026" style="position:absolute;left:0;text-align:left;margin-left:27.35pt;margin-top:10.8pt;width:418.5pt;height:11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" filled="f" strokeweight="1.25pt">
                <v:textbox inset="5.85pt,.7pt,5.85pt,.7pt"/>
              </v:roundrect>
            </w:pict>
          </mc:Fallback>
        </mc:AlternateContent>
      </w:r>
    </w:p>
    <w:p w:rsidR="00621DB2" w:rsidRDefault="004F65D2" w:rsidP="004F65D2">
      <w:pPr>
        <w:autoSpaceDE w:val="0"/>
        <w:autoSpaceDN w:val="0"/>
        <w:ind w:firstLineChars="300" w:firstLine="693"/>
      </w:pPr>
      <w:r w:rsidRPr="005A3591">
        <w:rPr>
          <w:rFonts w:ascii="ＭＳ ゴシック" w:eastAsia="ＭＳ ゴシック" w:hAnsi="ＭＳ ゴシック" w:hint="eastAsia"/>
          <w:b/>
          <w:sz w:val="22"/>
          <w:szCs w:val="22"/>
        </w:rPr>
        <w:t>＜鉄道交通の安全についての目標＞</w:t>
      </w:r>
    </w:p>
    <w:p w:rsidR="00621DB2" w:rsidRDefault="004F65D2" w:rsidP="004F65D2">
      <w:pPr>
        <w:autoSpaceDE w:val="0"/>
        <w:autoSpaceDN w:val="0"/>
        <w:ind w:firstLineChars="400" w:firstLine="920"/>
      </w:pPr>
      <w:r w:rsidRPr="005A3591">
        <w:rPr>
          <w:rFonts w:ascii="ＭＳ 明朝" w:hAnsi="ＭＳ 明朝" w:hint="eastAsia"/>
          <w:sz w:val="22"/>
          <w:szCs w:val="22"/>
        </w:rPr>
        <w:t>府民の理解と協力のもと、諸施策を総合的に推進することにより、</w:t>
      </w:r>
    </w:p>
    <w:p w:rsidR="00621DB2" w:rsidRDefault="004F65D2" w:rsidP="004F65D2">
      <w:pPr>
        <w:autoSpaceDE w:val="0"/>
        <w:autoSpaceDN w:val="0"/>
        <w:ind w:firstLineChars="400" w:firstLine="920"/>
      </w:pPr>
      <w:r w:rsidRPr="005A3591">
        <w:rPr>
          <w:rFonts w:ascii="ＭＳ 明朝" w:hAnsi="ＭＳ 明朝" w:hint="eastAsia"/>
          <w:sz w:val="22"/>
          <w:szCs w:val="22"/>
        </w:rPr>
        <w:t>本計画の最終年度である</w:t>
      </w:r>
      <w:r>
        <w:rPr>
          <w:rFonts w:ascii="ＭＳ 明朝" w:hAnsi="ＭＳ 明朝" w:hint="eastAsia"/>
          <w:sz w:val="22"/>
          <w:szCs w:val="22"/>
        </w:rPr>
        <w:t>令和７</w:t>
      </w:r>
      <w:r w:rsidRPr="005A3591">
        <w:rPr>
          <w:rFonts w:ascii="ＭＳ 明朝" w:hAnsi="ＭＳ 明朝" w:hint="eastAsia"/>
          <w:sz w:val="22"/>
          <w:szCs w:val="22"/>
        </w:rPr>
        <w:t>度までの目標を次のとおり設定する。</w:t>
      </w:r>
    </w:p>
    <w:p w:rsidR="00621DB2" w:rsidRDefault="004F65D2" w:rsidP="004F65D2">
      <w:pPr>
        <w:autoSpaceDE w:val="0"/>
        <w:autoSpaceDN w:val="0"/>
        <w:ind w:firstLineChars="400" w:firstLine="920"/>
      </w:pPr>
      <w:r w:rsidRPr="005A3591">
        <w:rPr>
          <w:rFonts w:ascii="ＭＳ 明朝" w:hAnsi="ＭＳ 明朝" w:hint="eastAsia"/>
          <w:sz w:val="22"/>
          <w:szCs w:val="22"/>
        </w:rPr>
        <w:t>・　乗客の死者数ゼロの継続を目指す。</w:t>
      </w:r>
    </w:p>
    <w:p w:rsidR="00621DB2" w:rsidRDefault="004F65D2" w:rsidP="004F65D2">
      <w:pPr>
        <w:autoSpaceDE w:val="0"/>
        <w:autoSpaceDN w:val="0"/>
        <w:ind w:firstLineChars="400" w:firstLine="920"/>
      </w:pPr>
      <w:r w:rsidRPr="005A3591">
        <w:rPr>
          <w:rFonts w:ascii="ＭＳ 明朝" w:hAnsi="ＭＳ 明朝" w:hint="eastAsia"/>
          <w:sz w:val="22"/>
          <w:szCs w:val="22"/>
        </w:rPr>
        <w:t>・　運転事故全体の死者数の減少を目指す。</w:t>
      </w:r>
    </w:p>
    <w:p w:rsidR="00621DB2" w:rsidRDefault="00621DB2" w:rsidP="00621DB2">
      <w:pPr>
        <w:autoSpaceDE w:val="0"/>
        <w:autoSpaceDN w:val="0"/>
      </w:pPr>
    </w:p>
    <w:p w:rsidR="00621DB2" w:rsidRDefault="00621DB2" w:rsidP="00621DB2">
      <w:pPr>
        <w:autoSpaceDE w:val="0"/>
        <w:autoSpaceDN w:val="0"/>
      </w:pPr>
      <w:r>
        <w:rPr>
          <w:rFonts w:hint="eastAsia"/>
          <w:noProof/>
        </w:rPr>
        <mc:AlternateContent>
          <mc:Choice Requires="wps">
            <w:drawing>
              <wp:anchor distT="0" distB="0" distL="114300" distR="114300" simplePos="0" relativeHeight="251671552" behindDoc="0" locked="0" layoutInCell="1" allowOverlap="1" wp14:anchorId="56398EFA" wp14:editId="792EFE1C">
                <wp:simplePos x="0" y="0"/>
                <wp:positionH relativeFrom="column">
                  <wp:posOffset>2171700</wp:posOffset>
                </wp:positionH>
                <wp:positionV relativeFrom="paragraph">
                  <wp:posOffset>142875</wp:posOffset>
                </wp:positionV>
                <wp:extent cx="1143000" cy="342900"/>
                <wp:effectExtent l="38100" t="0" r="0" b="38100"/>
                <wp:wrapNone/>
                <wp:docPr id="34" name="AutoShape 79"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C6A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9" o:spid="_x0000_s1026" type="#_x0000_t67" alt="下向き矢印" style="position:absolute;left:0;text-align:left;margin-left:171pt;margin-top:11.25pt;width:90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" fillcolor="black">
                <v:textbox inset="5.85pt,.7pt,5.85pt,.7pt"/>
              </v:shape>
            </w:pict>
          </mc:Fallback>
        </mc:AlternateContent>
      </w:r>
    </w:p>
    <w:p w:rsidR="00621DB2" w:rsidRDefault="00621DB2" w:rsidP="00621DB2">
      <w:pPr>
        <w:autoSpaceDE w:val="0"/>
        <w:autoSpaceDN w:val="0"/>
      </w:pPr>
    </w:p>
    <w:p w:rsidR="00621DB2" w:rsidRDefault="00621DB2" w:rsidP="00621DB2">
      <w:pPr>
        <w:autoSpaceDE w:val="0"/>
        <w:autoSpaceDN w:val="0"/>
      </w:pPr>
    </w:p>
    <w:p w:rsidR="00621DB2" w:rsidRDefault="004F65D2" w:rsidP="004F65D2">
      <w:pPr>
        <w:autoSpaceDE w:val="0"/>
        <w:autoSpaceDN w:val="0"/>
        <w:ind w:firstLineChars="300" w:firstLine="660"/>
      </w:pPr>
      <w:r>
        <w:rPr>
          <w:rFonts w:hint="eastAsia"/>
          <w:noProof/>
        </w:rPr>
        <mc:AlternateContent>
          <mc:Choice Requires="wps">
            <w:drawing>
              <wp:anchor distT="0" distB="0" distL="114300" distR="114300" simplePos="0" relativeHeight="251748352" behindDoc="0" locked="0" layoutInCell="1" allowOverlap="1" wp14:anchorId="73FE99BF" wp14:editId="095D3B09">
                <wp:simplePos x="0" y="0"/>
                <wp:positionH relativeFrom="column">
                  <wp:posOffset>347345</wp:posOffset>
                </wp:positionH>
                <wp:positionV relativeFrom="paragraph">
                  <wp:posOffset>51435</wp:posOffset>
                </wp:positionV>
                <wp:extent cx="5314950" cy="1085850"/>
                <wp:effectExtent l="0" t="0" r="19050" b="19050"/>
                <wp:wrapNone/>
                <wp:docPr id="2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085850"/>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870B4" id="AutoShape 77" o:spid="_x0000_s1026" style="position:absolute;left:0;text-align:left;margin-left:27.35pt;margin-top:4.05pt;width:418.5pt;height: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" filled="f" strokeweight="1.25pt">
                <v:textbox inset="5.85pt,.7pt,5.85pt,.7pt"/>
              </v:roundrect>
            </w:pict>
          </mc:Fallback>
        </mc:AlternateContent>
      </w:r>
    </w:p>
    <w:p w:rsidR="00621DB2" w:rsidRDefault="004F65D2" w:rsidP="004F65D2">
      <w:pPr>
        <w:autoSpaceDE w:val="0"/>
        <w:autoSpaceDN w:val="0"/>
        <w:ind w:firstLineChars="300" w:firstLine="693"/>
      </w:pPr>
      <w:r w:rsidRPr="005A3591">
        <w:rPr>
          <w:rFonts w:ascii="ＭＳ ゴシック" w:eastAsia="ＭＳ ゴシック" w:hAnsi="ＭＳ ゴシック" w:hint="eastAsia"/>
          <w:b/>
          <w:sz w:val="22"/>
          <w:szCs w:val="22"/>
        </w:rPr>
        <w:t>＜今後の鉄道交通安全対策を考える視点＞</w:t>
      </w:r>
    </w:p>
    <w:p w:rsidR="00621DB2" w:rsidRDefault="004F65D2" w:rsidP="004F65D2">
      <w:pPr>
        <w:autoSpaceDE w:val="0"/>
        <w:autoSpaceDN w:val="0"/>
        <w:ind w:firstLineChars="400" w:firstLine="920"/>
      </w:pPr>
      <w:r>
        <w:rPr>
          <w:rFonts w:ascii="ＭＳ 明朝" w:hAnsi="ＭＳ 明朝" w:hint="eastAsia"/>
          <w:sz w:val="22"/>
          <w:szCs w:val="22"/>
        </w:rPr>
        <w:t>１</w:t>
      </w:r>
      <w:r>
        <w:rPr>
          <w:rFonts w:ascii="ＭＳ 明朝" w:hAnsi="ＭＳ 明朝"/>
          <w:sz w:val="22"/>
          <w:szCs w:val="22"/>
        </w:rPr>
        <w:t xml:space="preserve">　重大な列車事故の未然防止</w:t>
      </w:r>
    </w:p>
    <w:p w:rsidR="00621DB2" w:rsidRDefault="004F65D2" w:rsidP="004F65D2">
      <w:pPr>
        <w:autoSpaceDE w:val="0"/>
        <w:autoSpaceDN w:val="0"/>
        <w:ind w:firstLineChars="400" w:firstLine="920"/>
      </w:pPr>
      <w:r>
        <w:rPr>
          <w:rFonts w:ascii="ＭＳ 明朝" w:hAnsi="ＭＳ 明朝" w:hint="eastAsia"/>
          <w:sz w:val="22"/>
          <w:szCs w:val="22"/>
        </w:rPr>
        <w:t>２</w:t>
      </w:r>
      <w:r>
        <w:rPr>
          <w:rFonts w:ascii="ＭＳ 明朝" w:hAnsi="ＭＳ 明朝"/>
          <w:sz w:val="22"/>
          <w:szCs w:val="22"/>
        </w:rPr>
        <w:t xml:space="preserve">　利用者等の関係する事故の防止</w:t>
      </w:r>
    </w:p>
    <w:p w:rsidR="00621DB2" w:rsidRDefault="00621DB2" w:rsidP="00621DB2">
      <w:pPr>
        <w:autoSpaceDE w:val="0"/>
        <w:autoSpaceDN w:val="0"/>
      </w:pPr>
    </w:p>
    <w:p w:rsidR="00621DB2" w:rsidRDefault="00621DB2" w:rsidP="00621DB2">
      <w:pPr>
        <w:autoSpaceDE w:val="0"/>
        <w:autoSpaceDN w:val="0"/>
      </w:pPr>
      <w:r>
        <w:rPr>
          <w:rFonts w:hint="eastAsia"/>
          <w:noProof/>
        </w:rPr>
        <mc:AlternateContent>
          <mc:Choice Requires="wps">
            <w:drawing>
              <wp:anchor distT="0" distB="0" distL="114300" distR="114300" simplePos="0" relativeHeight="251672576" behindDoc="0" locked="0" layoutInCell="1" allowOverlap="1" wp14:anchorId="69E7B43C" wp14:editId="78FA5A0E">
                <wp:simplePos x="0" y="0"/>
                <wp:positionH relativeFrom="column">
                  <wp:posOffset>2209800</wp:posOffset>
                </wp:positionH>
                <wp:positionV relativeFrom="paragraph">
                  <wp:posOffset>104775</wp:posOffset>
                </wp:positionV>
                <wp:extent cx="1143000" cy="342900"/>
                <wp:effectExtent l="38100" t="0" r="0" b="38100"/>
                <wp:wrapNone/>
                <wp:docPr id="32" name="AutoShape 80"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509E3" id="AutoShape 80" o:spid="_x0000_s1026" type="#_x0000_t67" alt="下向き矢印" style="position:absolute;left:0;text-align:left;margin-left:174pt;margin-top:8.25pt;width:9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" fillcolor="black">
                <v:textbox inset="5.85pt,.7pt,5.85pt,.7pt"/>
              </v:shape>
            </w:pict>
          </mc:Fallback>
        </mc:AlternateContent>
      </w:r>
    </w:p>
    <w:p w:rsidR="00621DB2" w:rsidRDefault="00621DB2" w:rsidP="00621DB2">
      <w:pPr>
        <w:autoSpaceDE w:val="0"/>
        <w:autoSpaceDN w:val="0"/>
      </w:pPr>
    </w:p>
    <w:p w:rsidR="00621DB2" w:rsidRDefault="004F65D2" w:rsidP="00621DB2">
      <w:pPr>
        <w:autoSpaceDE w:val="0"/>
        <w:autoSpaceDN w:val="0"/>
      </w:pPr>
      <w:r>
        <w:rPr>
          <w:rFonts w:hint="eastAsia"/>
          <w:noProof/>
        </w:rPr>
        <mc:AlternateContent>
          <mc:Choice Requires="wps">
            <w:drawing>
              <wp:anchor distT="0" distB="0" distL="114300" distR="114300" simplePos="0" relativeHeight="251750400" behindDoc="0" locked="0" layoutInCell="1" allowOverlap="1" wp14:anchorId="307ABDC0" wp14:editId="6FCE38B4">
                <wp:simplePos x="0" y="0"/>
                <wp:positionH relativeFrom="column">
                  <wp:posOffset>347345</wp:posOffset>
                </wp:positionH>
                <wp:positionV relativeFrom="paragraph">
                  <wp:posOffset>137160</wp:posOffset>
                </wp:positionV>
                <wp:extent cx="5314950" cy="1847850"/>
                <wp:effectExtent l="0" t="0" r="19050" b="19050"/>
                <wp:wrapNone/>
                <wp:docPr id="2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847850"/>
                        </a:xfrm>
                        <a:prstGeom prst="roundRect">
                          <a:avLst>
                            <a:gd name="adj" fmla="val 11512"/>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698D6" id="AutoShape 77" o:spid="_x0000_s1026" style="position:absolute;left:0;text-align:left;margin-left:27.35pt;margin-top:10.8pt;width:418.5pt;height:14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" filled="f" strokeweight="1.25pt">
                <v:textbox inset="5.85pt,.7pt,5.85pt,.7pt"/>
              </v:roundrect>
            </w:pict>
          </mc:Fallback>
        </mc:AlternateContent>
      </w:r>
    </w:p>
    <w:p w:rsidR="00621DB2" w:rsidRDefault="004F65D2" w:rsidP="004F65D2">
      <w:pPr>
        <w:autoSpaceDE w:val="0"/>
        <w:autoSpaceDN w:val="0"/>
        <w:ind w:firstLineChars="300" w:firstLine="662"/>
      </w:pPr>
      <w:r>
        <w:rPr>
          <w:rFonts w:ascii="ＭＳ ゴシック" w:eastAsia="ＭＳ ゴシック" w:hAnsi="ＭＳ ゴシック" w:hint="eastAsia"/>
          <w:b/>
        </w:rPr>
        <w:t>＜</w:t>
      </w:r>
      <w:r w:rsidRPr="003E292E">
        <w:rPr>
          <w:rFonts w:ascii="ＭＳ ゴシック" w:eastAsia="ＭＳ ゴシック" w:hAnsi="ＭＳ ゴシック" w:hint="eastAsia"/>
          <w:b/>
        </w:rPr>
        <w:t>具体的な施策</w:t>
      </w:r>
      <w:r>
        <w:rPr>
          <w:rFonts w:ascii="ＭＳ ゴシック" w:eastAsia="ＭＳ ゴシック" w:hAnsi="ＭＳ ゴシック" w:hint="eastAsia"/>
          <w:b/>
        </w:rPr>
        <w:t>＞</w:t>
      </w:r>
    </w:p>
    <w:p w:rsidR="00621DB2" w:rsidRDefault="004F65D2" w:rsidP="004F65D2">
      <w:pPr>
        <w:autoSpaceDE w:val="0"/>
        <w:autoSpaceDN w:val="0"/>
        <w:ind w:firstLineChars="400" w:firstLine="920"/>
      </w:pPr>
      <w:r w:rsidRPr="005A3591">
        <w:rPr>
          <w:rFonts w:ascii="ＭＳ 明朝" w:hAnsi="ＭＳ 明朝" w:hint="eastAsia"/>
          <w:sz w:val="22"/>
          <w:szCs w:val="22"/>
        </w:rPr>
        <w:t>１　鉄道交通環境の整備</w:t>
      </w:r>
    </w:p>
    <w:p w:rsidR="00621DB2" w:rsidRDefault="004F65D2" w:rsidP="004F65D2">
      <w:pPr>
        <w:autoSpaceDE w:val="0"/>
        <w:autoSpaceDN w:val="0"/>
        <w:ind w:firstLineChars="400" w:firstLine="920"/>
      </w:pPr>
      <w:r w:rsidRPr="005A3591">
        <w:rPr>
          <w:rFonts w:ascii="ＭＳ 明朝" w:hAnsi="ＭＳ 明朝" w:hint="eastAsia"/>
          <w:sz w:val="22"/>
          <w:szCs w:val="22"/>
        </w:rPr>
        <w:t>２　鉄道交通の安全に関する知識の普及</w:t>
      </w:r>
    </w:p>
    <w:p w:rsidR="00621DB2" w:rsidRDefault="004F65D2" w:rsidP="004F65D2">
      <w:pPr>
        <w:autoSpaceDE w:val="0"/>
        <w:autoSpaceDN w:val="0"/>
        <w:ind w:firstLineChars="400" w:firstLine="920"/>
      </w:pPr>
      <w:r w:rsidRPr="005A3591">
        <w:rPr>
          <w:rFonts w:ascii="ＭＳ 明朝" w:hAnsi="ＭＳ 明朝" w:hint="eastAsia"/>
          <w:sz w:val="22"/>
          <w:szCs w:val="22"/>
        </w:rPr>
        <w:t>３　鉄道の安全な運行の確保</w:t>
      </w:r>
    </w:p>
    <w:p w:rsidR="00621DB2" w:rsidRDefault="004F65D2" w:rsidP="004F65D2">
      <w:pPr>
        <w:autoSpaceDE w:val="0"/>
        <w:autoSpaceDN w:val="0"/>
        <w:ind w:firstLineChars="400" w:firstLine="920"/>
      </w:pPr>
      <w:r w:rsidRPr="005A3591">
        <w:rPr>
          <w:rFonts w:ascii="ＭＳ 明朝" w:hAnsi="ＭＳ 明朝" w:hint="eastAsia"/>
          <w:sz w:val="22"/>
          <w:szCs w:val="22"/>
        </w:rPr>
        <w:t>４　鉄道車両の安全性の確保</w:t>
      </w:r>
    </w:p>
    <w:p w:rsidR="00621DB2" w:rsidRDefault="004F65D2" w:rsidP="004F65D2">
      <w:pPr>
        <w:autoSpaceDE w:val="0"/>
        <w:autoSpaceDN w:val="0"/>
        <w:ind w:firstLineChars="400" w:firstLine="920"/>
      </w:pPr>
      <w:r w:rsidRPr="005A3591">
        <w:rPr>
          <w:rFonts w:ascii="ＭＳ 明朝" w:hAnsi="ＭＳ 明朝" w:hint="eastAsia"/>
          <w:sz w:val="22"/>
          <w:szCs w:val="22"/>
        </w:rPr>
        <w:t>５　救助・救急活動の充実</w:t>
      </w:r>
    </w:p>
    <w:p w:rsidR="00621DB2" w:rsidRDefault="004F65D2" w:rsidP="004F65D2">
      <w:pPr>
        <w:autoSpaceDE w:val="0"/>
        <w:autoSpaceDN w:val="0"/>
        <w:ind w:firstLineChars="400" w:firstLine="920"/>
      </w:pPr>
      <w:r w:rsidRPr="005A3591">
        <w:rPr>
          <w:rFonts w:ascii="ＭＳ 明朝" w:hAnsi="ＭＳ 明朝" w:hint="eastAsia"/>
          <w:sz w:val="22"/>
          <w:szCs w:val="22"/>
        </w:rPr>
        <w:t>６　被害者支援の推進</w:t>
      </w:r>
    </w:p>
    <w:p w:rsidR="00621DB2" w:rsidRDefault="00621DB2" w:rsidP="00621DB2">
      <w:pPr>
        <w:autoSpaceDE w:val="0"/>
        <w:autoSpaceDN w:val="0"/>
      </w:pPr>
    </w:p>
    <w:p w:rsidR="008B348A" w:rsidRDefault="008B348A" w:rsidP="00621DB2">
      <w:pPr>
        <w:autoSpaceDE w:val="0"/>
        <w:autoSpaceDN w:val="0"/>
      </w:pPr>
    </w:p>
    <w:p w:rsidR="008B348A" w:rsidRDefault="008B348A" w:rsidP="00621DB2">
      <w:pPr>
        <w:autoSpaceDE w:val="0"/>
        <w:autoSpaceDN w:val="0"/>
      </w:pPr>
      <w:r>
        <w:br w:type="page"/>
      </w:r>
    </w:p>
    <w:p w:rsidR="00621DB2" w:rsidRPr="00832FBB" w:rsidRDefault="00621DB2" w:rsidP="00621DB2">
      <w:pPr>
        <w:pStyle w:val="a5"/>
        <w:autoSpaceDE w:val="0"/>
        <w:autoSpaceDN w:val="0"/>
        <w:rPr>
          <w:rFonts w:ascii="ＭＳ ゴシック" w:eastAsia="ＭＳ ゴシック" w:hAnsi="ＭＳ ゴシック" w:cs="ＭＳ ゴシック"/>
          <w:sz w:val="24"/>
          <w:szCs w:val="24"/>
        </w:rPr>
      </w:pPr>
      <w:r w:rsidRPr="00832FBB">
        <w:rPr>
          <w:rFonts w:ascii="ＭＳ ゴシック" w:eastAsia="ＭＳ ゴシック" w:hAnsi="ＭＳ ゴシック" w:cs="ＭＳ ゴシック" w:hint="eastAsia"/>
          <w:b/>
          <w:sz w:val="24"/>
          <w:szCs w:val="24"/>
        </w:rPr>
        <w:lastRenderedPageBreak/>
        <w:t>第１節　鉄道事故の</w:t>
      </w:r>
      <w:r w:rsidR="008F74E5">
        <w:rPr>
          <w:rFonts w:ascii="ＭＳ ゴシック" w:eastAsia="ＭＳ ゴシック" w:hAnsi="ＭＳ ゴシック" w:cs="ＭＳ ゴシック" w:hint="eastAsia"/>
          <w:b/>
          <w:sz w:val="24"/>
          <w:szCs w:val="24"/>
        </w:rPr>
        <w:t>ない社会を目指して</w:t>
      </w:r>
    </w:p>
    <w:p w:rsidR="00621DB2" w:rsidRPr="005A3591" w:rsidRDefault="00621DB2" w:rsidP="00621DB2">
      <w:pPr>
        <w:autoSpaceDE w:val="0"/>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１　鉄道事故の現状</w:t>
      </w:r>
      <w:r w:rsidR="008F74E5">
        <w:rPr>
          <w:rFonts w:ascii="ＭＳ ゴシック" w:eastAsia="ＭＳ ゴシック" w:hAnsi="ＭＳ ゴシック" w:hint="eastAsia"/>
          <w:b/>
          <w:sz w:val="22"/>
          <w:szCs w:val="22"/>
        </w:rPr>
        <w:t>等</w:t>
      </w: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（１）鉄道事故の現状</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鉄道における運転事故は、全国において長期的には減少傾向にあるが、近年はほぼ横ばいの傾向にある。大阪府下では</w:t>
      </w:r>
      <w:r>
        <w:rPr>
          <w:rFonts w:ascii="ＭＳ 明朝" w:hAnsi="ＭＳ 明朝" w:cs="ＭＳ明朝" w:hint="eastAsia"/>
          <w:kern w:val="0"/>
          <w:sz w:val="22"/>
          <w:szCs w:val="22"/>
        </w:rPr>
        <w:t>令和２年</w:t>
      </w:r>
      <w:r w:rsidRPr="005A3591">
        <w:rPr>
          <w:rFonts w:ascii="ＭＳ 明朝" w:hAnsi="ＭＳ 明朝" w:cs="ＭＳ明朝" w:hint="eastAsia"/>
          <w:kern w:val="0"/>
          <w:sz w:val="22"/>
          <w:szCs w:val="22"/>
        </w:rPr>
        <w:t>の発生件数は</w:t>
      </w:r>
      <w:r w:rsidR="001E218E">
        <w:rPr>
          <w:rFonts w:ascii="ＭＳ 明朝" w:hAnsi="ＭＳ 明朝" w:cs="ＭＳ明朝" w:hint="eastAsia"/>
          <w:kern w:val="0"/>
          <w:sz w:val="22"/>
          <w:szCs w:val="22"/>
        </w:rPr>
        <w:t>55</w:t>
      </w:r>
      <w:r w:rsidRPr="005A3591">
        <w:rPr>
          <w:rFonts w:ascii="ＭＳ 明朝" w:hAnsi="ＭＳ 明朝" w:cs="ＭＳ明朝" w:hint="eastAsia"/>
          <w:kern w:val="0"/>
          <w:sz w:val="22"/>
          <w:szCs w:val="22"/>
        </w:rPr>
        <w:t>件、死傷者数は</w:t>
      </w:r>
      <w:r w:rsidR="001E218E">
        <w:rPr>
          <w:rFonts w:ascii="ＭＳ 明朝" w:hAnsi="ＭＳ 明朝" w:cs="ＭＳ明朝" w:hint="eastAsia"/>
          <w:kern w:val="0"/>
          <w:sz w:val="22"/>
          <w:szCs w:val="22"/>
        </w:rPr>
        <w:t>53</w:t>
      </w:r>
      <w:r w:rsidRPr="005A3591">
        <w:rPr>
          <w:rFonts w:ascii="ＭＳ 明朝" w:hAnsi="ＭＳ 明朝" w:cs="ＭＳ明朝" w:hint="eastAsia"/>
          <w:kern w:val="0"/>
          <w:sz w:val="22"/>
          <w:szCs w:val="22"/>
        </w:rPr>
        <w:t>人となっており、平成</w:t>
      </w:r>
      <w:r>
        <w:rPr>
          <w:rFonts w:ascii="ＭＳ 明朝" w:hAnsi="ＭＳ 明朝" w:cs="ＭＳ明朝" w:hint="eastAsia"/>
          <w:kern w:val="0"/>
          <w:sz w:val="22"/>
          <w:szCs w:val="22"/>
        </w:rPr>
        <w:t>27</w:t>
      </w:r>
      <w:r w:rsidRPr="005A3591">
        <w:rPr>
          <w:rFonts w:ascii="ＭＳ 明朝" w:hAnsi="ＭＳ 明朝" w:cs="ＭＳ明朝" w:hint="eastAsia"/>
          <w:kern w:val="0"/>
          <w:sz w:val="22"/>
          <w:szCs w:val="22"/>
        </w:rPr>
        <w:t>年の発生件数</w:t>
      </w:r>
      <w:r w:rsidR="006E6424">
        <w:rPr>
          <w:rFonts w:ascii="ＭＳ 明朝" w:hAnsi="ＭＳ 明朝" w:cs="ＭＳ明朝"/>
          <w:kern w:val="0"/>
          <w:sz w:val="22"/>
          <w:szCs w:val="22"/>
        </w:rPr>
        <w:t>80</w:t>
      </w:r>
      <w:r w:rsidRPr="005A3591">
        <w:rPr>
          <w:rFonts w:ascii="ＭＳ 明朝" w:hAnsi="ＭＳ 明朝" w:cs="ＭＳ明朝" w:hint="eastAsia"/>
          <w:kern w:val="0"/>
          <w:sz w:val="22"/>
          <w:szCs w:val="22"/>
        </w:rPr>
        <w:t>件、死傷者数</w:t>
      </w:r>
      <w:r>
        <w:rPr>
          <w:rFonts w:ascii="ＭＳ 明朝" w:hAnsi="ＭＳ 明朝" w:cs="ＭＳ明朝" w:hint="eastAsia"/>
          <w:kern w:val="0"/>
          <w:sz w:val="22"/>
          <w:szCs w:val="22"/>
        </w:rPr>
        <w:t>76</w:t>
      </w:r>
      <w:r w:rsidRPr="005A3591">
        <w:rPr>
          <w:rFonts w:ascii="ＭＳ 明朝" w:hAnsi="ＭＳ 明朝" w:cs="ＭＳ明朝" w:hint="eastAsia"/>
          <w:kern w:val="0"/>
          <w:sz w:val="22"/>
          <w:szCs w:val="22"/>
        </w:rPr>
        <w:t>人と比較して、</w:t>
      </w:r>
      <w:r w:rsidRPr="007D4D73">
        <w:rPr>
          <w:rFonts w:ascii="ＭＳ 明朝" w:hAnsi="ＭＳ 明朝" w:cs="ＭＳ明朝" w:hint="eastAsia"/>
          <w:kern w:val="0"/>
          <w:sz w:val="22"/>
          <w:szCs w:val="22"/>
        </w:rPr>
        <w:t>発生件数、死傷者数ともに</w:t>
      </w:r>
      <w:r w:rsidR="005953BA" w:rsidRPr="007D4D73">
        <w:rPr>
          <w:rFonts w:ascii="ＭＳ 明朝" w:hAnsi="ＭＳ 明朝" w:cs="ＭＳ明朝" w:hint="eastAsia"/>
          <w:kern w:val="0"/>
          <w:sz w:val="22"/>
          <w:szCs w:val="22"/>
        </w:rPr>
        <w:t>減少している</w:t>
      </w:r>
      <w:r w:rsidRPr="006E6424">
        <w:rPr>
          <w:rFonts w:ascii="ＭＳ 明朝" w:hAnsi="ＭＳ 明朝" w:cs="ＭＳ明朝" w:hint="eastAsia"/>
          <w:color w:val="FF0000"/>
          <w:kern w:val="0"/>
          <w:sz w:val="22"/>
          <w:szCs w:val="22"/>
        </w:rPr>
        <w:t>。</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なお、全国では、平成17年には乗客106人が死亡したＪＲ西日本福知山線列車脱線事故、及び乗客</w:t>
      </w:r>
      <w:r w:rsidR="00164070">
        <w:rPr>
          <w:rFonts w:ascii="ＭＳ 明朝" w:hAnsi="ＭＳ 明朝" w:cs="ＭＳ明朝" w:hint="eastAsia"/>
          <w:kern w:val="0"/>
          <w:sz w:val="22"/>
          <w:szCs w:val="22"/>
        </w:rPr>
        <w:t>５</w:t>
      </w:r>
      <w:r w:rsidRPr="005A3591">
        <w:rPr>
          <w:rFonts w:ascii="ＭＳ 明朝" w:hAnsi="ＭＳ 明朝" w:cs="ＭＳ明朝" w:hint="eastAsia"/>
          <w:kern w:val="0"/>
          <w:sz w:val="22"/>
          <w:szCs w:val="22"/>
        </w:rPr>
        <w:t>人が死亡したＪＲ東日本羽越線列車脱線事故が発生したが、</w:t>
      </w:r>
      <w:r>
        <w:rPr>
          <w:rFonts w:ascii="ＭＳ 明朝" w:hAnsi="ＭＳ 明朝" w:cs="ＭＳ明朝" w:hint="eastAsia"/>
          <w:kern w:val="0"/>
          <w:sz w:val="22"/>
          <w:szCs w:val="22"/>
        </w:rPr>
        <w:t>平成</w:t>
      </w:r>
      <w:r w:rsidRPr="005A3591">
        <w:rPr>
          <w:rFonts w:ascii="ＭＳ 明朝" w:hAnsi="ＭＳ 明朝" w:cs="ＭＳ明朝" w:hint="eastAsia"/>
          <w:kern w:val="0"/>
          <w:sz w:val="22"/>
          <w:szCs w:val="22"/>
        </w:rPr>
        <w:t>18年から</w:t>
      </w:r>
      <w:r>
        <w:rPr>
          <w:rFonts w:ascii="ＭＳ 明朝" w:hAnsi="ＭＳ 明朝" w:cs="ＭＳ明朝" w:hint="eastAsia"/>
          <w:kern w:val="0"/>
          <w:sz w:val="22"/>
          <w:szCs w:val="22"/>
        </w:rPr>
        <w:t>令和２</w:t>
      </w:r>
      <w:r w:rsidRPr="005A3591">
        <w:rPr>
          <w:rFonts w:ascii="ＭＳ 明朝" w:hAnsi="ＭＳ 明朝" w:cs="ＭＳ明朝" w:hint="eastAsia"/>
          <w:kern w:val="0"/>
          <w:sz w:val="22"/>
          <w:szCs w:val="22"/>
        </w:rPr>
        <w:t>年までの間は乗客の死亡事故が発生しなかった。</w:t>
      </w:r>
    </w:p>
    <w:p w:rsidR="00621DB2" w:rsidRPr="005A3591" w:rsidRDefault="00621DB2" w:rsidP="00621DB2">
      <w:pPr>
        <w:autoSpaceDE w:val="0"/>
        <w:autoSpaceDN w:val="0"/>
        <w:adjustRightInd w:val="0"/>
        <w:ind w:leftChars="420" w:left="924" w:firstLineChars="100" w:firstLine="230"/>
        <w:jc w:val="left"/>
        <w:rPr>
          <w:rFonts w:ascii="ＭＳ 明朝"/>
          <w:color w:val="4F81BD"/>
          <w:sz w:val="22"/>
          <w:szCs w:val="22"/>
          <w:u w:val="single"/>
        </w:rPr>
      </w:pP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（２）近年の運転事故の特徴</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大阪府下において人身障害事故は、平成</w:t>
      </w:r>
      <w:r>
        <w:rPr>
          <w:rFonts w:ascii="ＭＳ 明朝" w:hAnsi="ＭＳ 明朝" w:cs="ＭＳ明朝" w:hint="eastAsia"/>
          <w:kern w:val="0"/>
          <w:sz w:val="22"/>
          <w:szCs w:val="22"/>
        </w:rPr>
        <w:t>27</w:t>
      </w:r>
      <w:r w:rsidRPr="005A3591">
        <w:rPr>
          <w:rFonts w:ascii="ＭＳ 明朝" w:hAnsi="ＭＳ 明朝" w:cs="ＭＳ明朝" w:hint="eastAsia"/>
          <w:kern w:val="0"/>
          <w:sz w:val="22"/>
          <w:szCs w:val="22"/>
        </w:rPr>
        <w:t>年の</w:t>
      </w:r>
      <w:r>
        <w:rPr>
          <w:rFonts w:ascii="ＭＳ 明朝" w:hAnsi="ＭＳ 明朝" w:cs="ＭＳ明朝"/>
          <w:kern w:val="0"/>
          <w:sz w:val="22"/>
          <w:szCs w:val="22"/>
        </w:rPr>
        <w:t>52</w:t>
      </w:r>
      <w:r w:rsidRPr="005A3591">
        <w:rPr>
          <w:rFonts w:ascii="ＭＳ 明朝" w:hAnsi="ＭＳ 明朝" w:cs="ＭＳ明朝" w:hint="eastAsia"/>
          <w:kern w:val="0"/>
          <w:sz w:val="22"/>
          <w:szCs w:val="22"/>
        </w:rPr>
        <w:t>件に対して、</w:t>
      </w:r>
      <w:r>
        <w:rPr>
          <w:rFonts w:ascii="ＭＳ 明朝" w:hAnsi="ＭＳ 明朝" w:cs="ＭＳ明朝" w:hint="eastAsia"/>
          <w:kern w:val="0"/>
          <w:sz w:val="22"/>
          <w:szCs w:val="22"/>
        </w:rPr>
        <w:t>令和２</w:t>
      </w:r>
      <w:r w:rsidRPr="00F3456B">
        <w:rPr>
          <w:rFonts w:ascii="ＭＳ 明朝" w:hAnsi="ＭＳ 明朝" w:cs="ＭＳ明朝" w:hint="eastAsia"/>
          <w:kern w:val="0"/>
          <w:sz w:val="22"/>
          <w:szCs w:val="22"/>
        </w:rPr>
        <w:t>年</w:t>
      </w:r>
      <w:r w:rsidR="005953BA" w:rsidRPr="00F3456B">
        <w:rPr>
          <w:rFonts w:ascii="ＭＳ 明朝" w:hAnsi="ＭＳ 明朝" w:cs="ＭＳ明朝" w:hint="eastAsia"/>
          <w:kern w:val="0"/>
          <w:sz w:val="22"/>
          <w:szCs w:val="22"/>
        </w:rPr>
        <w:t>は</w:t>
      </w:r>
      <w:r w:rsidR="00834EBC">
        <w:rPr>
          <w:rFonts w:ascii="ＭＳ 明朝" w:hAnsi="ＭＳ 明朝" w:cs="ＭＳ明朝" w:hint="eastAsia"/>
          <w:kern w:val="0"/>
          <w:sz w:val="22"/>
          <w:szCs w:val="22"/>
        </w:rPr>
        <w:t>36</w:t>
      </w:r>
      <w:r w:rsidRPr="005A3591">
        <w:rPr>
          <w:rFonts w:ascii="ＭＳ 明朝" w:hAnsi="ＭＳ 明朝" w:cs="ＭＳ明朝" w:hint="eastAsia"/>
          <w:kern w:val="0"/>
          <w:sz w:val="22"/>
          <w:szCs w:val="22"/>
        </w:rPr>
        <w:t>件であり、運転事故全体の約</w:t>
      </w:r>
      <w:r w:rsidR="00834EBC">
        <w:rPr>
          <w:rFonts w:ascii="ＭＳ 明朝" w:hAnsi="ＭＳ 明朝" w:cs="ＭＳ明朝" w:hint="eastAsia"/>
          <w:kern w:val="0"/>
          <w:sz w:val="22"/>
          <w:szCs w:val="22"/>
        </w:rPr>
        <w:t>65.5</w:t>
      </w:r>
      <w:r w:rsidR="001439B5">
        <w:rPr>
          <w:rFonts w:ascii="ＭＳ 明朝" w:hAnsi="ＭＳ 明朝" w:cs="ＭＳ明朝" w:hint="eastAsia"/>
          <w:kern w:val="0"/>
          <w:sz w:val="22"/>
          <w:szCs w:val="22"/>
        </w:rPr>
        <w:t>％を占めている。また、踏切障害事故は</w:t>
      </w:r>
      <w:r w:rsidRPr="005A3591">
        <w:rPr>
          <w:rFonts w:ascii="ＭＳ 明朝" w:hAnsi="ＭＳ 明朝" w:cs="ＭＳ明朝" w:hint="eastAsia"/>
          <w:kern w:val="0"/>
          <w:sz w:val="22"/>
          <w:szCs w:val="22"/>
        </w:rPr>
        <w:t>減少傾向にあるが、</w:t>
      </w:r>
      <w:r>
        <w:rPr>
          <w:rFonts w:ascii="ＭＳ 明朝" w:hAnsi="ＭＳ 明朝" w:cs="ＭＳ明朝" w:hint="eastAsia"/>
          <w:kern w:val="0"/>
          <w:sz w:val="22"/>
          <w:szCs w:val="22"/>
        </w:rPr>
        <w:t>令和２年</w:t>
      </w:r>
      <w:r w:rsidR="001439B5">
        <w:rPr>
          <w:rFonts w:ascii="ＭＳ 明朝" w:hAnsi="ＭＳ 明朝" w:cs="ＭＳ明朝" w:hint="eastAsia"/>
          <w:kern w:val="0"/>
          <w:sz w:val="22"/>
          <w:szCs w:val="22"/>
        </w:rPr>
        <w:t>においても</w:t>
      </w:r>
      <w:r w:rsidRPr="005A3591">
        <w:rPr>
          <w:rFonts w:ascii="ＭＳ 明朝" w:hAnsi="ＭＳ 明朝" w:cs="ＭＳ明朝" w:hint="eastAsia"/>
          <w:kern w:val="0"/>
          <w:sz w:val="22"/>
          <w:szCs w:val="22"/>
        </w:rPr>
        <w:t>運転事故全体の約</w:t>
      </w:r>
      <w:r w:rsidR="003B310D">
        <w:rPr>
          <w:rFonts w:ascii="ＭＳ 明朝" w:hAnsi="ＭＳ 明朝" w:cs="ＭＳ明朝" w:hint="eastAsia"/>
          <w:kern w:val="0"/>
          <w:sz w:val="22"/>
          <w:szCs w:val="22"/>
        </w:rPr>
        <w:t>32.</w:t>
      </w:r>
      <w:r w:rsidR="00834EBC">
        <w:rPr>
          <w:rFonts w:ascii="ＭＳ 明朝" w:hAnsi="ＭＳ 明朝" w:cs="ＭＳ明朝"/>
          <w:kern w:val="0"/>
          <w:sz w:val="22"/>
          <w:szCs w:val="22"/>
        </w:rPr>
        <w:t>7</w:t>
      </w:r>
      <w:r w:rsidRPr="005A3591">
        <w:rPr>
          <w:rFonts w:ascii="ＭＳ 明朝" w:hAnsi="ＭＳ 明朝" w:cs="ＭＳ明朝" w:hint="eastAsia"/>
          <w:kern w:val="0"/>
          <w:sz w:val="22"/>
          <w:szCs w:val="22"/>
        </w:rPr>
        <w:t>％を占めており、人身障害事故を合わせると約</w:t>
      </w:r>
      <w:r w:rsidR="00834EBC">
        <w:rPr>
          <w:rFonts w:ascii="ＭＳ 明朝" w:hAnsi="ＭＳ 明朝" w:cs="Century" w:hint="eastAsia"/>
          <w:kern w:val="0"/>
          <w:sz w:val="22"/>
          <w:szCs w:val="22"/>
        </w:rPr>
        <w:t>98.2</w:t>
      </w:r>
      <w:r w:rsidRPr="005A3591">
        <w:rPr>
          <w:rFonts w:ascii="ＭＳ 明朝" w:hAnsi="ＭＳ 明朝" w:cs="ＭＳ明朝" w:hint="eastAsia"/>
          <w:kern w:val="0"/>
          <w:sz w:val="22"/>
          <w:szCs w:val="22"/>
        </w:rPr>
        <w:t>％を占めている</w:t>
      </w:r>
      <w:r>
        <w:rPr>
          <w:rFonts w:ascii="ＭＳ 明朝" w:hAnsi="ＭＳ 明朝" w:cs="ＭＳ明朝" w:hint="eastAsia"/>
          <w:kern w:val="0"/>
          <w:sz w:val="22"/>
          <w:szCs w:val="22"/>
        </w:rPr>
        <w:t>。</w:t>
      </w:r>
    </w:p>
    <w:p w:rsidR="00621DB2"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ホーム</w:t>
      </w:r>
      <w:r>
        <w:rPr>
          <w:rFonts w:ascii="ＭＳ 明朝" w:hAnsi="ＭＳ 明朝" w:cs="ＭＳ明朝" w:hint="eastAsia"/>
          <w:kern w:val="0"/>
          <w:sz w:val="22"/>
          <w:szCs w:val="22"/>
        </w:rPr>
        <w:t>上又はホームから転落して列車に</w:t>
      </w:r>
      <w:r w:rsidRPr="005A3591">
        <w:rPr>
          <w:rFonts w:ascii="ＭＳ 明朝" w:hAnsi="ＭＳ 明朝" w:cs="ＭＳ明朝" w:hint="eastAsia"/>
          <w:kern w:val="0"/>
          <w:sz w:val="22"/>
          <w:szCs w:val="22"/>
        </w:rPr>
        <w:t>接触</w:t>
      </w:r>
      <w:r>
        <w:rPr>
          <w:rFonts w:ascii="ＭＳ 明朝" w:hAnsi="ＭＳ 明朝" w:cs="ＭＳ明朝" w:hint="eastAsia"/>
          <w:kern w:val="0"/>
          <w:sz w:val="22"/>
          <w:szCs w:val="22"/>
        </w:rPr>
        <w:t>することによる人身傷害事故は減少傾向であるが、令和２年は</w:t>
      </w:r>
      <w:r w:rsidR="00834EBC">
        <w:rPr>
          <w:rFonts w:ascii="ＭＳ 明朝" w:hAnsi="ＭＳ 明朝" w:cs="ＭＳ明朝" w:hint="eastAsia"/>
          <w:kern w:val="0"/>
          <w:sz w:val="22"/>
          <w:szCs w:val="22"/>
        </w:rPr>
        <w:t>12</w:t>
      </w:r>
      <w:r>
        <w:rPr>
          <w:rFonts w:ascii="ＭＳ 明朝" w:hAnsi="ＭＳ 明朝" w:cs="ＭＳ明朝" w:hint="eastAsia"/>
          <w:kern w:val="0"/>
          <w:sz w:val="22"/>
          <w:szCs w:val="22"/>
        </w:rPr>
        <w:t>件</w:t>
      </w:r>
      <w:r w:rsidRPr="007D4D73">
        <w:rPr>
          <w:rFonts w:ascii="ＭＳ 明朝" w:hAnsi="ＭＳ 明朝" w:cs="ＭＳ明朝" w:hint="eastAsia"/>
          <w:kern w:val="0"/>
          <w:sz w:val="22"/>
          <w:szCs w:val="22"/>
        </w:rPr>
        <w:t>発生している。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Pr>
          <w:rFonts w:ascii="ＭＳ 明朝" w:hAnsi="ＭＳ 明朝" w:cs="ＭＳ明朝" w:hint="eastAsia"/>
          <w:kern w:val="0"/>
          <w:sz w:val="22"/>
          <w:szCs w:val="22"/>
        </w:rPr>
        <w:t>また、ホームでの接触事故のうち、酔客が関係しているものは全体の</w:t>
      </w:r>
      <w:r w:rsidR="005953BA">
        <w:rPr>
          <w:rFonts w:ascii="ＭＳ 明朝" w:hAnsi="ＭＳ 明朝" w:cs="ＭＳ明朝" w:hint="eastAsia"/>
          <w:kern w:val="0"/>
          <w:sz w:val="22"/>
          <w:szCs w:val="22"/>
        </w:rPr>
        <w:t>３</w:t>
      </w:r>
      <w:r>
        <w:rPr>
          <w:rFonts w:ascii="ＭＳ 明朝" w:hAnsi="ＭＳ 明朝" w:cs="ＭＳ明朝" w:hint="eastAsia"/>
          <w:kern w:val="0"/>
          <w:sz w:val="22"/>
          <w:szCs w:val="22"/>
        </w:rPr>
        <w:t>割を占めている。</w:t>
      </w:r>
    </w:p>
    <w:p w:rsidR="00621DB2" w:rsidRPr="005A3591" w:rsidRDefault="00621DB2" w:rsidP="00621DB2">
      <w:pPr>
        <w:tabs>
          <w:tab w:val="left" w:pos="900"/>
        </w:tabs>
        <w:autoSpaceDE w:val="0"/>
        <w:autoSpaceDN w:val="0"/>
        <w:rPr>
          <w:rFonts w:ascii="ＭＳ ゴシック" w:eastAsia="ＭＳ ゴシック" w:hAnsi="ＭＳ ゴシック"/>
          <w:b/>
          <w:sz w:val="22"/>
          <w:szCs w:val="22"/>
        </w:rPr>
      </w:pPr>
    </w:p>
    <w:p w:rsidR="00621DB2" w:rsidRPr="005A3591" w:rsidRDefault="00621DB2" w:rsidP="00621DB2">
      <w:pPr>
        <w:autoSpaceDE w:val="0"/>
        <w:autoSpaceDN w:val="0"/>
        <w:ind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２　第</w:t>
      </w:r>
      <w:r>
        <w:rPr>
          <w:rFonts w:ascii="ＭＳ ゴシック" w:eastAsia="ＭＳ ゴシック" w:hAnsi="ＭＳ ゴシック" w:hint="eastAsia"/>
          <w:b/>
          <w:sz w:val="22"/>
          <w:szCs w:val="22"/>
        </w:rPr>
        <w:t>11</w:t>
      </w:r>
      <w:r w:rsidRPr="005A3591">
        <w:rPr>
          <w:rFonts w:ascii="ＭＳ ゴシック" w:eastAsia="ＭＳ ゴシック" w:hAnsi="ＭＳ ゴシック" w:hint="eastAsia"/>
          <w:b/>
          <w:sz w:val="22"/>
          <w:szCs w:val="22"/>
        </w:rPr>
        <w:t>次大阪府交通安全計画における目標</w:t>
      </w:r>
    </w:p>
    <w:p w:rsidR="00621DB2" w:rsidRPr="005A3591" w:rsidRDefault="00621DB2" w:rsidP="00621DB2">
      <w:pPr>
        <w:autoSpaceDE w:val="0"/>
        <w:autoSpaceDN w:val="0"/>
        <w:ind w:leftChars="210" w:left="462" w:firstLineChars="100" w:firstLine="230"/>
        <w:rPr>
          <w:rFonts w:ascii="ＭＳ 明朝" w:hAnsi="ＭＳ 明朝" w:cs="ＭＳ明朝"/>
          <w:dstrike/>
          <w:kern w:val="0"/>
          <w:sz w:val="22"/>
          <w:szCs w:val="22"/>
        </w:rPr>
      </w:pPr>
      <w:r w:rsidRPr="005A3591">
        <w:rPr>
          <w:rFonts w:ascii="ＭＳ 明朝" w:hAnsi="ＭＳ 明朝" w:cs="ＭＳ明朝" w:hint="eastAsia"/>
          <w:kern w:val="0"/>
          <w:sz w:val="22"/>
          <w:szCs w:val="22"/>
        </w:rPr>
        <w:t>列車の衝突や脱線等により、乗客に死者が発生するような重大な列車事故を未然に防止することが必要である。</w:t>
      </w:r>
    </w:p>
    <w:p w:rsidR="00621DB2" w:rsidRPr="005A3591" w:rsidRDefault="00621DB2" w:rsidP="00621DB2">
      <w:pPr>
        <w:autoSpaceDE w:val="0"/>
        <w:autoSpaceDN w:val="0"/>
        <w:ind w:leftChars="210" w:left="462" w:firstLineChars="100" w:firstLine="230"/>
        <w:rPr>
          <w:rFonts w:ascii="ＭＳ 明朝" w:hAnsi="ＭＳ 明朝" w:cs="ＭＳ明朝"/>
          <w:kern w:val="0"/>
          <w:sz w:val="22"/>
          <w:szCs w:val="22"/>
        </w:rPr>
      </w:pPr>
      <w:r w:rsidRPr="005A3591">
        <w:rPr>
          <w:rFonts w:ascii="ＭＳ 明朝" w:hAnsi="ＭＳ 明朝" w:cs="ＭＳ明朝" w:hint="eastAsia"/>
          <w:kern w:val="0"/>
          <w:sz w:val="22"/>
          <w:szCs w:val="22"/>
        </w:rPr>
        <w:t>近年は人口減少等による輸送量の伸び悩み等から、厳しい経営を強いられている事業者が多</w:t>
      </w:r>
      <w:r>
        <w:rPr>
          <w:rFonts w:ascii="ＭＳ 明朝" w:hAnsi="ＭＳ 明朝" w:cs="ＭＳ明朝" w:hint="eastAsia"/>
          <w:kern w:val="0"/>
          <w:sz w:val="22"/>
          <w:szCs w:val="22"/>
        </w:rPr>
        <w:t>く、また、新型コロナウイルス感染症の影響により、テレワークなど働き方が変化している</w:t>
      </w:r>
      <w:r w:rsidRPr="005A3591">
        <w:rPr>
          <w:rFonts w:ascii="ＭＳ 明朝" w:hAnsi="ＭＳ 明朝" w:cs="ＭＳ明朝" w:hint="eastAsia"/>
          <w:kern w:val="0"/>
          <w:sz w:val="22"/>
          <w:szCs w:val="22"/>
        </w:rPr>
        <w:t>状況であるが、引き続き安全対策を推進していく必要がある。</w:t>
      </w:r>
    </w:p>
    <w:p w:rsidR="00621DB2" w:rsidRPr="005A3591" w:rsidRDefault="00621DB2" w:rsidP="00621DB2">
      <w:pPr>
        <w:autoSpaceDE w:val="0"/>
        <w:autoSpaceDN w:val="0"/>
        <w:ind w:leftChars="210" w:left="462" w:firstLineChars="100" w:firstLine="230"/>
        <w:rPr>
          <w:rFonts w:ascii="ＭＳ 明朝" w:hAnsi="ＭＳ ゴシック"/>
          <w:sz w:val="22"/>
          <w:szCs w:val="22"/>
        </w:rPr>
      </w:pPr>
      <w:r w:rsidRPr="005A3591">
        <w:rPr>
          <w:rFonts w:ascii="ＭＳ 明朝" w:hAnsi="ＭＳ 明朝" w:cs="ＭＳ明朝" w:hint="eastAsia"/>
          <w:kern w:val="0"/>
          <w:sz w:val="22"/>
          <w:szCs w:val="22"/>
        </w:rPr>
        <w:t>こうした現状を踏まえ、府民の理解と協力のもと、第２節及び第３章第２節に掲げる諸施策を総合的かつ強力に推進することにより、乗客の死者数ゼロを継続すること及び運転事故全体の死者数を減少させることを目指すものとする。</w:t>
      </w:r>
    </w:p>
    <w:p w:rsidR="00621DB2" w:rsidRDefault="00621DB2" w:rsidP="00621DB2">
      <w:pPr>
        <w:tabs>
          <w:tab w:val="left" w:pos="900"/>
        </w:tabs>
        <w:autoSpaceDE w:val="0"/>
        <w:autoSpaceDN w:val="0"/>
        <w:ind w:left="220" w:hangingChars="100" w:hanging="220"/>
        <w:rPr>
          <w:rFonts w:ascii="ＭＳ 明朝"/>
        </w:rPr>
      </w:pPr>
    </w:p>
    <w:p w:rsidR="00621DB2" w:rsidRDefault="00621DB2" w:rsidP="00621DB2">
      <w:pPr>
        <w:tabs>
          <w:tab w:val="left" w:pos="900"/>
        </w:tabs>
        <w:autoSpaceDE w:val="0"/>
        <w:autoSpaceDN w:val="0"/>
        <w:ind w:left="220" w:hangingChars="100" w:hanging="220"/>
        <w:rPr>
          <w:rFonts w:ascii="ＭＳ 明朝"/>
        </w:rPr>
      </w:pPr>
    </w:p>
    <w:p w:rsidR="00B10EB6" w:rsidRDefault="00B10EB6" w:rsidP="00621DB2">
      <w:pPr>
        <w:tabs>
          <w:tab w:val="left" w:pos="900"/>
        </w:tabs>
        <w:autoSpaceDE w:val="0"/>
        <w:autoSpaceDN w:val="0"/>
        <w:ind w:left="220" w:hangingChars="100" w:hanging="220"/>
        <w:rPr>
          <w:rFonts w:ascii="ＭＳ 明朝"/>
        </w:rPr>
      </w:pPr>
      <w:r>
        <w:rPr>
          <w:rFonts w:ascii="ＭＳ 明朝"/>
        </w:rPr>
        <w:br w:type="page"/>
      </w:r>
    </w:p>
    <w:p w:rsidR="00621DB2" w:rsidRPr="005A3591" w:rsidRDefault="00621DB2" w:rsidP="00621DB2">
      <w:pPr>
        <w:numPr>
          <w:ilvl w:val="0"/>
          <w:numId w:val="8"/>
        </w:numPr>
        <w:autoSpaceDE w:val="0"/>
        <w:autoSpaceDN w:val="0"/>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lastRenderedPageBreak/>
        <w:t>鉄道交通の安全についての対策</w:t>
      </w:r>
    </w:p>
    <w:p w:rsidR="00621DB2" w:rsidRPr="005A3591" w:rsidRDefault="00621DB2" w:rsidP="00621DB2">
      <w:pPr>
        <w:autoSpaceDE w:val="0"/>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１　今後の鉄道交通安全対策を考える視点</w:t>
      </w:r>
    </w:p>
    <w:p w:rsidR="00621DB2" w:rsidRPr="005A3591" w:rsidRDefault="00621DB2" w:rsidP="00621DB2">
      <w:pPr>
        <w:autoSpaceDE w:val="0"/>
        <w:autoSpaceDN w:val="0"/>
        <w:ind w:leftChars="210" w:left="462" w:firstLineChars="100" w:firstLine="230"/>
        <w:rPr>
          <w:rFonts w:ascii="ＭＳ 明朝" w:hAnsi="ＭＳ 明朝" w:cs="ＭＳ明朝"/>
          <w:kern w:val="0"/>
          <w:sz w:val="22"/>
          <w:szCs w:val="22"/>
        </w:rPr>
      </w:pPr>
      <w:r w:rsidRPr="005A3591">
        <w:rPr>
          <w:rFonts w:ascii="ＭＳ 明朝" w:hint="eastAsia"/>
          <w:sz w:val="22"/>
          <w:szCs w:val="22"/>
        </w:rPr>
        <w:t>鉄道の運転事故が長期的には減少傾向にあり、</w:t>
      </w:r>
      <w:r w:rsidRPr="005A3591">
        <w:rPr>
          <w:rFonts w:ascii="ＭＳ 明朝" w:hAnsi="ＭＳ 明朝" w:cs="ＭＳ明朝" w:hint="eastAsia"/>
          <w:kern w:val="0"/>
          <w:sz w:val="22"/>
          <w:szCs w:val="22"/>
        </w:rPr>
        <w:t>これまでの大阪府交通安全計画に基づく施策には一定の効果が認められる。しかしながら、一たび列車の衝突や脱線等が発生すれば、多数の死傷者を生じるおそれがあること</w:t>
      </w:r>
      <w:r>
        <w:rPr>
          <w:rFonts w:ascii="ＭＳ 明朝" w:hAnsi="ＭＳ 明朝" w:cs="ＭＳ明朝" w:hint="eastAsia"/>
          <w:kern w:val="0"/>
          <w:sz w:val="22"/>
          <w:szCs w:val="22"/>
        </w:rPr>
        <w:t>から</w:t>
      </w:r>
      <w:r w:rsidRPr="005A3591">
        <w:rPr>
          <w:rFonts w:ascii="ＭＳ 明朝" w:hAnsi="ＭＳ 明朝" w:cs="ＭＳ明朝" w:hint="eastAsia"/>
          <w:kern w:val="0"/>
          <w:sz w:val="22"/>
          <w:szCs w:val="22"/>
        </w:rPr>
        <w:t>、一層安全な鉄道輸送を目指し、重大な列車事故の未然防止を図るため総合的な視点から施策を推進する。</w:t>
      </w:r>
    </w:p>
    <w:p w:rsidR="00621DB2" w:rsidRPr="005A3591" w:rsidRDefault="00621DB2" w:rsidP="00621DB2">
      <w:pPr>
        <w:autoSpaceDE w:val="0"/>
        <w:autoSpaceDN w:val="0"/>
        <w:ind w:leftChars="210" w:left="462" w:firstLineChars="100" w:firstLine="230"/>
        <w:rPr>
          <w:sz w:val="22"/>
          <w:szCs w:val="22"/>
          <w:shd w:val="pct15" w:color="auto" w:fill="FFFFFF"/>
        </w:rPr>
      </w:pPr>
      <w:r w:rsidRPr="005A3591">
        <w:rPr>
          <w:rFonts w:ascii="ＭＳ 明朝" w:hint="eastAsia"/>
          <w:sz w:val="22"/>
          <w:szCs w:val="22"/>
        </w:rPr>
        <w:t>また、大阪府内においては、</w:t>
      </w:r>
      <w:r w:rsidR="00084568">
        <w:rPr>
          <w:rFonts w:ascii="ＭＳ 明朝" w:hint="eastAsia"/>
          <w:sz w:val="22"/>
          <w:szCs w:val="22"/>
        </w:rPr>
        <w:t>平成28年から令和２年にかけて発生した</w:t>
      </w:r>
      <w:r w:rsidRPr="005A3591">
        <w:rPr>
          <w:rFonts w:ascii="ＭＳ 明朝" w:hint="eastAsia"/>
          <w:sz w:val="22"/>
          <w:szCs w:val="22"/>
        </w:rPr>
        <w:t>ホームでの接触事故等の人身障害事故と踏切障害事故を合わせると運転事故全体の約</w:t>
      </w:r>
      <w:r w:rsidR="005953BA">
        <w:rPr>
          <w:rFonts w:ascii="ＭＳ 明朝" w:hint="eastAsia"/>
          <w:sz w:val="22"/>
          <w:szCs w:val="22"/>
        </w:rPr>
        <w:t>97.2</w:t>
      </w:r>
      <w:r>
        <w:rPr>
          <w:rFonts w:ascii="ＭＳ 明朝" w:hint="eastAsia"/>
          <w:sz w:val="22"/>
          <w:szCs w:val="22"/>
        </w:rPr>
        <w:t>％を占めており、</w:t>
      </w:r>
      <w:r w:rsidRPr="007D4D73">
        <w:rPr>
          <w:rFonts w:ascii="ＭＳ 明朝" w:hint="eastAsia"/>
          <w:sz w:val="22"/>
          <w:szCs w:val="22"/>
        </w:rPr>
        <w:t>近年、その死者数は減少傾向ではあるものの</w:t>
      </w:r>
      <w:r w:rsidRPr="005953BA">
        <w:rPr>
          <w:rFonts w:ascii="ＭＳ 明朝" w:hint="eastAsia"/>
          <w:sz w:val="22"/>
          <w:szCs w:val="22"/>
        </w:rPr>
        <w:t>、</w:t>
      </w:r>
      <w:r w:rsidRPr="005A3591">
        <w:rPr>
          <w:rFonts w:ascii="ＭＳ 明朝" w:hint="eastAsia"/>
          <w:sz w:val="22"/>
          <w:szCs w:val="22"/>
        </w:rPr>
        <w:t>利用者等の関係する事故を防止するため、効果的な対策を</w:t>
      </w:r>
      <w:r>
        <w:rPr>
          <w:rFonts w:ascii="ＭＳ 明朝" w:hint="eastAsia"/>
          <w:sz w:val="22"/>
          <w:szCs w:val="22"/>
        </w:rPr>
        <w:t>引き続き</w:t>
      </w:r>
      <w:r w:rsidRPr="005A3591">
        <w:rPr>
          <w:rFonts w:ascii="ＭＳ 明朝" w:hint="eastAsia"/>
          <w:sz w:val="22"/>
          <w:szCs w:val="22"/>
        </w:rPr>
        <w:t>講ずる。</w:t>
      </w:r>
    </w:p>
    <w:p w:rsidR="00621DB2" w:rsidRPr="005A3591" w:rsidRDefault="00621DB2" w:rsidP="00621DB2">
      <w:pPr>
        <w:autoSpaceDE w:val="0"/>
        <w:autoSpaceDN w:val="0"/>
        <w:ind w:leftChars="100" w:left="220" w:firstLineChars="99" w:firstLine="228"/>
        <w:rPr>
          <w:sz w:val="22"/>
          <w:szCs w:val="22"/>
        </w:rPr>
      </w:pPr>
    </w:p>
    <w:p w:rsidR="00621DB2" w:rsidRPr="005A3591" w:rsidRDefault="00621DB2" w:rsidP="00621DB2">
      <w:pPr>
        <w:autoSpaceDE w:val="0"/>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２　講じようとする施策</w:t>
      </w: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（１）鉄道交通環境の整備</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鉄道交通の安全を確保するためには、鉄道線路、運転保安設備等について常に高い信頼性を保持し、システム全体としての安全性を確保する必要がある。このため、運転保安設備の整備等の安全対策の推進を図る。</w:t>
      </w:r>
    </w:p>
    <w:p w:rsidR="00621DB2" w:rsidRPr="005A3591" w:rsidRDefault="00621DB2" w:rsidP="00621DB2">
      <w:pPr>
        <w:autoSpaceDE w:val="0"/>
        <w:autoSpaceDN w:val="0"/>
        <w:adjustRightInd w:val="0"/>
        <w:ind w:firstLineChars="300" w:firstLine="690"/>
        <w:jc w:val="left"/>
        <w:rPr>
          <w:rFonts w:ascii="ＭＳ 明朝" w:hAnsi="ＭＳ 明朝" w:cs="ＭＳゴシック"/>
          <w:kern w:val="0"/>
          <w:sz w:val="22"/>
          <w:szCs w:val="22"/>
        </w:rPr>
      </w:pPr>
      <w:r w:rsidRPr="005A3591">
        <w:rPr>
          <w:rFonts w:ascii="ＭＳ 明朝" w:hAnsi="ＭＳ 明朝" w:cs="ＭＳゴシック" w:hint="eastAsia"/>
          <w:kern w:val="0"/>
          <w:sz w:val="22"/>
          <w:szCs w:val="22"/>
        </w:rPr>
        <w:t xml:space="preserve">ア　</w:t>
      </w:r>
      <w:r w:rsidRPr="005A3591">
        <w:rPr>
          <w:rFonts w:ascii="ＭＳ 明朝" w:hAnsi="ＭＳ 明朝" w:cs="ＭＳゴシック"/>
          <w:kern w:val="0"/>
          <w:sz w:val="22"/>
          <w:szCs w:val="22"/>
        </w:rPr>
        <w:t>鉄道施設</w:t>
      </w:r>
      <w:r w:rsidRPr="005A3591">
        <w:rPr>
          <w:rFonts w:ascii="ＭＳ 明朝" w:hAnsi="ＭＳ 明朝" w:cs="ＭＳゴシック" w:hint="eastAsia"/>
          <w:kern w:val="0"/>
          <w:sz w:val="22"/>
          <w:szCs w:val="22"/>
        </w:rPr>
        <w:t>等</w:t>
      </w:r>
      <w:r w:rsidRPr="005A3591">
        <w:rPr>
          <w:rFonts w:ascii="ＭＳ 明朝" w:hAnsi="ＭＳ 明朝" w:cs="ＭＳゴシック"/>
          <w:kern w:val="0"/>
          <w:sz w:val="22"/>
          <w:szCs w:val="22"/>
        </w:rPr>
        <w:t>の</w:t>
      </w:r>
      <w:r w:rsidRPr="005A3591">
        <w:rPr>
          <w:rFonts w:ascii="ＭＳ 明朝" w:hAnsi="ＭＳ 明朝" w:cs="ＭＳゴシック" w:hint="eastAsia"/>
          <w:kern w:val="0"/>
          <w:sz w:val="22"/>
          <w:szCs w:val="22"/>
        </w:rPr>
        <w:t>安全性の向上</w:t>
      </w:r>
    </w:p>
    <w:p w:rsidR="00621DB2" w:rsidRPr="005A3591" w:rsidRDefault="00621DB2" w:rsidP="00621DB2">
      <w:pPr>
        <w:autoSpaceDE w:val="0"/>
        <w:autoSpaceDN w:val="0"/>
        <w:adjustRightInd w:val="0"/>
        <w:ind w:leftChars="400" w:left="880" w:firstLineChars="100" w:firstLine="230"/>
        <w:jc w:val="left"/>
        <w:rPr>
          <w:rFonts w:ascii="ＭＳ 明朝" w:hAnsi="ＭＳ 明朝"/>
          <w:sz w:val="22"/>
          <w:szCs w:val="22"/>
        </w:rPr>
      </w:pPr>
      <w:r w:rsidRPr="005A3591">
        <w:rPr>
          <w:rFonts w:ascii="ＭＳ 明朝" w:hAnsi="ＭＳ 明朝" w:cs="ＭＳ明朝" w:hint="eastAsia"/>
          <w:kern w:val="0"/>
          <w:sz w:val="22"/>
          <w:szCs w:val="22"/>
        </w:rPr>
        <w:t>鉄道施設の維持管理及び補修を適切に実施する</w:t>
      </w:r>
      <w:r w:rsidRPr="005A3591">
        <w:rPr>
          <w:rFonts w:ascii="ＭＳ 明朝" w:hAnsi="ＭＳ 明朝" w:hint="eastAsia"/>
          <w:sz w:val="22"/>
          <w:szCs w:val="22"/>
        </w:rPr>
        <w:t>とともに、老朽化が進んでいる橋梁等の施設について、長寿命化に資する補強・改良を進める。特に、人口減少等による輸送量の伸び悩み等から厳しい経営を</w:t>
      </w:r>
      <w:r w:rsidRPr="005A3591">
        <w:rPr>
          <w:rFonts w:ascii="ＭＳ 明朝" w:hAnsi="ＭＳ 明朝"/>
          <w:sz w:val="22"/>
          <w:szCs w:val="22"/>
        </w:rPr>
        <w:t>強いられて</w:t>
      </w:r>
      <w:r w:rsidRPr="005A3591">
        <w:rPr>
          <w:rFonts w:ascii="ＭＳ 明朝" w:hAnsi="ＭＳ 明朝" w:hint="eastAsia"/>
          <w:sz w:val="22"/>
          <w:szCs w:val="22"/>
        </w:rPr>
        <w:t>いる地域鉄道については、補助制度等を活用しつつ、施設、車両等の適切な維持・補修等の促進を図る。研究機関の専門家による技術支援制度を活用するなどして技術力の向上についても推進する。</w:t>
      </w:r>
    </w:p>
    <w:p w:rsidR="00621DB2" w:rsidRPr="005A3591" w:rsidRDefault="00621DB2" w:rsidP="00621DB2">
      <w:pPr>
        <w:autoSpaceDE w:val="0"/>
        <w:autoSpaceDN w:val="0"/>
        <w:adjustRightInd w:val="0"/>
        <w:ind w:leftChars="400" w:left="88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また、多発する自然災害へ対応するために、</w:t>
      </w:r>
      <w:r w:rsidRPr="005A3591">
        <w:rPr>
          <w:rFonts w:ascii="ＭＳ 明朝" w:hAnsi="ＭＳ 明朝" w:hint="eastAsia"/>
          <w:sz w:val="22"/>
          <w:szCs w:val="22"/>
        </w:rPr>
        <w:t>防災・減災対策の強化が喫緊の課題となっている。このため、切土や盛土等の土砂災害への対策の強化、</w:t>
      </w:r>
      <w:r w:rsidR="00396685">
        <w:rPr>
          <w:rFonts w:ascii="ＭＳ 明朝" w:hAnsi="ＭＳ 明朝" w:hint="eastAsia"/>
          <w:sz w:val="22"/>
          <w:szCs w:val="22"/>
        </w:rPr>
        <w:t>南海トラフ地震発災時に津波等による浸水被害が想定される</w:t>
      </w:r>
      <w:r w:rsidRPr="005A3591">
        <w:rPr>
          <w:rFonts w:ascii="ＭＳ 明朝" w:hAnsi="ＭＳ 明朝" w:hint="eastAsia"/>
          <w:sz w:val="22"/>
          <w:szCs w:val="22"/>
        </w:rPr>
        <w:t>地下駅等の浸水対策の強化等を推進する。切迫する南海トラフ地震等に備えて、鉄道ネットワークの維持や一時避難場所としての機能の確保等を図るため、主要駅や高架橋等の耐震対策を推進する。</w:t>
      </w:r>
    </w:p>
    <w:p w:rsidR="00621DB2" w:rsidRPr="005A3591" w:rsidRDefault="00DE682E" w:rsidP="00621DB2">
      <w:pPr>
        <w:autoSpaceDE w:val="0"/>
        <w:autoSpaceDN w:val="0"/>
        <w:adjustRightInd w:val="0"/>
        <w:ind w:leftChars="400" w:left="880" w:firstLineChars="100" w:firstLine="230"/>
        <w:jc w:val="left"/>
        <w:rPr>
          <w:rFonts w:ascii="ＭＳ 明朝" w:hAnsi="ＭＳ 明朝"/>
          <w:color w:val="FF0000"/>
          <w:sz w:val="22"/>
          <w:szCs w:val="22"/>
          <w:u w:val="single" w:color="FF0000"/>
        </w:rPr>
      </w:pPr>
      <w:r>
        <w:rPr>
          <w:rFonts w:ascii="ＭＳ 明朝" w:hAnsi="ＭＳ 明朝" w:cs="ＭＳ明朝" w:hint="eastAsia"/>
          <w:kern w:val="0"/>
          <w:sz w:val="22"/>
          <w:szCs w:val="22"/>
        </w:rPr>
        <w:t>さらに、駅施設等について、高齢者・</w:t>
      </w:r>
      <w:r w:rsidR="006367D4">
        <w:rPr>
          <w:rFonts w:ascii="ＭＳ 明朝" w:hAnsi="ＭＳ 明朝" w:cs="ＭＳ明朝" w:hint="eastAsia"/>
          <w:kern w:val="0"/>
          <w:sz w:val="22"/>
          <w:szCs w:val="22"/>
        </w:rPr>
        <w:t>視覚障がい者</w:t>
      </w:r>
      <w:r>
        <w:rPr>
          <w:rFonts w:ascii="ＭＳ 明朝" w:hAnsi="ＭＳ 明朝" w:cs="ＭＳ明朝" w:hint="eastAsia"/>
          <w:kern w:val="0"/>
          <w:sz w:val="22"/>
          <w:szCs w:val="22"/>
        </w:rPr>
        <w:t>を始めとするすべての旅客のプラットホームからの転落・接触等を防止するため、</w:t>
      </w:r>
      <w:r w:rsidRPr="005A3591">
        <w:rPr>
          <w:rFonts w:ascii="ＭＳ 明朝" w:hAnsi="ＭＳ 明朝" w:hint="eastAsia"/>
          <w:sz w:val="22"/>
          <w:szCs w:val="22"/>
        </w:rPr>
        <w:t>ホームドア</w:t>
      </w:r>
      <w:r w:rsidR="00E844E5">
        <w:rPr>
          <w:rFonts w:ascii="ＭＳ 明朝" w:hAnsi="ＭＳ 明朝" w:hint="eastAsia"/>
          <w:sz w:val="22"/>
          <w:szCs w:val="22"/>
        </w:rPr>
        <w:t>の</w:t>
      </w:r>
      <w:r>
        <w:rPr>
          <w:rFonts w:ascii="ＭＳ 明朝" w:hAnsi="ＭＳ 明朝" w:hint="eastAsia"/>
          <w:sz w:val="22"/>
          <w:szCs w:val="22"/>
        </w:rPr>
        <w:t>整備</w:t>
      </w:r>
      <w:r w:rsidR="00E844E5">
        <w:rPr>
          <w:rFonts w:ascii="ＭＳ 明朝" w:hAnsi="ＭＳ 明朝" w:hint="eastAsia"/>
          <w:sz w:val="22"/>
          <w:szCs w:val="22"/>
        </w:rPr>
        <w:t>を</w:t>
      </w:r>
      <w:r>
        <w:rPr>
          <w:rFonts w:ascii="ＭＳ 明朝" w:hAnsi="ＭＳ 明朝" w:hint="eastAsia"/>
          <w:sz w:val="22"/>
          <w:szCs w:val="22"/>
        </w:rPr>
        <w:t>加速化</w:t>
      </w:r>
      <w:r w:rsidR="00E844E5">
        <w:rPr>
          <w:rFonts w:ascii="ＭＳ 明朝" w:hAnsi="ＭＳ 明朝" w:hint="eastAsia"/>
          <w:sz w:val="22"/>
          <w:szCs w:val="22"/>
        </w:rPr>
        <w:t>するとともに</w:t>
      </w:r>
      <w:r>
        <w:rPr>
          <w:rFonts w:ascii="ＭＳ 明朝" w:hAnsi="ＭＳ 明朝" w:hint="eastAsia"/>
          <w:sz w:val="22"/>
          <w:szCs w:val="22"/>
        </w:rPr>
        <w:t>、</w:t>
      </w:r>
      <w:r w:rsidR="00E844E5">
        <w:rPr>
          <w:rFonts w:ascii="ＭＳ 明朝" w:hAnsi="ＭＳ 明朝" w:hint="eastAsia"/>
          <w:sz w:val="22"/>
          <w:szCs w:val="22"/>
        </w:rPr>
        <w:t>ホームドアのない駅での視覚障がい者等の転落事故を防止するため、</w:t>
      </w:r>
      <w:r w:rsidRPr="005A3591">
        <w:rPr>
          <w:rFonts w:ascii="ＭＳ 明朝" w:hAnsi="ＭＳ 明朝"/>
          <w:sz w:val="22"/>
          <w:szCs w:val="22"/>
        </w:rPr>
        <w:t>内方線付き点状ブロック</w:t>
      </w:r>
      <w:r w:rsidR="00BE7C36">
        <w:rPr>
          <w:rFonts w:ascii="ＭＳ 明朝" w:hAnsi="ＭＳ 明朝" w:hint="eastAsia"/>
          <w:sz w:val="22"/>
          <w:szCs w:val="22"/>
        </w:rPr>
        <w:t>や</w:t>
      </w:r>
      <w:r w:rsidR="00E844E5">
        <w:rPr>
          <w:rFonts w:ascii="ＭＳ 明朝" w:hAnsi="ＭＳ 明朝" w:hint="eastAsia"/>
          <w:sz w:val="22"/>
          <w:szCs w:val="22"/>
        </w:rPr>
        <w:t>新技術等を活用した転落防止策を</w:t>
      </w:r>
      <w:r w:rsidRPr="005A3591">
        <w:rPr>
          <w:rFonts w:ascii="ＭＳ 明朝" w:hAnsi="ＭＳ 明朝" w:hint="eastAsia"/>
          <w:sz w:val="22"/>
          <w:szCs w:val="22"/>
        </w:rPr>
        <w:t>推進する。</w:t>
      </w:r>
    </w:p>
    <w:p w:rsidR="00621DB2" w:rsidRPr="005A3591" w:rsidRDefault="00621DB2" w:rsidP="00621DB2">
      <w:pPr>
        <w:autoSpaceDE w:val="0"/>
        <w:autoSpaceDN w:val="0"/>
        <w:adjustRightInd w:val="0"/>
        <w:ind w:firstLineChars="170" w:firstLine="392"/>
        <w:jc w:val="left"/>
        <w:rPr>
          <w:rFonts w:ascii="ＭＳ 明朝" w:hAnsi="ＭＳ 明朝" w:cs="ＭＳゴシック"/>
          <w:b/>
          <w:kern w:val="0"/>
          <w:sz w:val="22"/>
          <w:szCs w:val="22"/>
        </w:rPr>
      </w:pPr>
    </w:p>
    <w:p w:rsidR="00621DB2" w:rsidRPr="005A3591" w:rsidRDefault="00621DB2" w:rsidP="00621DB2">
      <w:pPr>
        <w:autoSpaceDE w:val="0"/>
        <w:autoSpaceDN w:val="0"/>
        <w:adjustRightInd w:val="0"/>
        <w:ind w:firstLineChars="300" w:firstLine="690"/>
        <w:jc w:val="left"/>
        <w:rPr>
          <w:rFonts w:ascii="ＭＳ 明朝" w:hAnsi="ＭＳ 明朝" w:cs="ＭＳゴシック"/>
          <w:kern w:val="0"/>
          <w:sz w:val="22"/>
          <w:szCs w:val="22"/>
        </w:rPr>
      </w:pPr>
      <w:r w:rsidRPr="005A3591">
        <w:rPr>
          <w:rFonts w:ascii="ＭＳ 明朝" w:hAnsi="ＭＳ 明朝" w:cs="ＭＳゴシック" w:hint="eastAsia"/>
          <w:kern w:val="0"/>
          <w:sz w:val="22"/>
          <w:szCs w:val="22"/>
        </w:rPr>
        <w:t xml:space="preserve">イ　</w:t>
      </w:r>
      <w:r w:rsidRPr="005A3591">
        <w:rPr>
          <w:rFonts w:ascii="ＭＳ 明朝" w:hAnsi="ＭＳ 明朝" w:cs="ＭＳゴシック"/>
          <w:kern w:val="0"/>
          <w:sz w:val="22"/>
          <w:szCs w:val="22"/>
        </w:rPr>
        <w:t>運転保安設備</w:t>
      </w:r>
      <w:r w:rsidRPr="005A3591">
        <w:rPr>
          <w:rFonts w:ascii="ＭＳ 明朝" w:hAnsi="ＭＳ 明朝" w:cs="ＭＳゴシック" w:hint="eastAsia"/>
          <w:kern w:val="0"/>
          <w:sz w:val="22"/>
          <w:szCs w:val="22"/>
        </w:rPr>
        <w:t>等</w:t>
      </w:r>
      <w:r w:rsidRPr="005A3591">
        <w:rPr>
          <w:rFonts w:ascii="ＭＳ 明朝" w:hAnsi="ＭＳ 明朝" w:cs="ＭＳゴシック"/>
          <w:kern w:val="0"/>
          <w:sz w:val="22"/>
          <w:szCs w:val="22"/>
        </w:rPr>
        <w:t>の整備</w:t>
      </w:r>
    </w:p>
    <w:p w:rsidR="00621DB2" w:rsidRPr="005A3591" w:rsidRDefault="00621DB2" w:rsidP="00621DB2">
      <w:pPr>
        <w:autoSpaceDE w:val="0"/>
        <w:autoSpaceDN w:val="0"/>
        <w:adjustRightInd w:val="0"/>
        <w:ind w:leftChars="400" w:left="880" w:firstLineChars="100" w:firstLine="230"/>
        <w:jc w:val="left"/>
        <w:rPr>
          <w:rFonts w:ascii="ＭＳ 明朝" w:hAnsi="ＭＳ 明朝"/>
          <w:sz w:val="22"/>
          <w:szCs w:val="22"/>
        </w:rPr>
      </w:pPr>
      <w:r w:rsidRPr="005A3591">
        <w:rPr>
          <w:rFonts w:ascii="ＭＳ 明朝" w:hAnsi="ＭＳ 明朝" w:cs="ＭＳ明朝" w:hint="eastAsia"/>
          <w:kern w:val="0"/>
          <w:sz w:val="22"/>
          <w:szCs w:val="22"/>
        </w:rPr>
        <w:t>曲線部等への速度制限機能付き</w:t>
      </w:r>
      <w:r w:rsidR="00934E26">
        <w:rPr>
          <w:rFonts w:ascii="ＭＳ 明朝" w:hAnsi="ＭＳ 明朝" w:cs="ＭＳ明朝" w:hint="eastAsia"/>
          <w:kern w:val="0"/>
          <w:sz w:val="22"/>
          <w:szCs w:val="22"/>
        </w:rPr>
        <w:t>自動列車停止装置（</w:t>
      </w:r>
      <w:r>
        <w:rPr>
          <w:rFonts w:ascii="ＭＳ 明朝" w:hAnsi="ＭＳ 明朝" w:cs="ＭＳ明朝" w:hint="eastAsia"/>
          <w:kern w:val="0"/>
          <w:sz w:val="22"/>
          <w:szCs w:val="22"/>
        </w:rPr>
        <w:t>ATS</w:t>
      </w:r>
      <w:r w:rsidR="00934E26">
        <w:rPr>
          <w:rFonts w:ascii="ＭＳ 明朝" w:hAnsi="ＭＳ 明朝" w:cs="ＭＳ明朝" w:hint="eastAsia"/>
          <w:kern w:val="0"/>
          <w:sz w:val="22"/>
          <w:szCs w:val="22"/>
        </w:rPr>
        <w:t>：Automatic Train Stop）</w:t>
      </w:r>
      <w:r w:rsidRPr="005A3591">
        <w:rPr>
          <w:rFonts w:ascii="ＭＳ 明朝" w:hAnsi="ＭＳ 明朝" w:cs="ＭＳ明朝" w:hint="eastAsia"/>
          <w:kern w:val="0"/>
          <w:sz w:val="22"/>
          <w:szCs w:val="22"/>
        </w:rPr>
        <w:t>等、運転士異常時列車停止装置、運転状況記録装置等について、</w:t>
      </w:r>
      <w:r w:rsidRPr="005A3591">
        <w:rPr>
          <w:rFonts w:ascii="ＭＳ 明朝" w:hAnsi="ＭＳ 明朝"/>
          <w:sz w:val="22"/>
          <w:szCs w:val="22"/>
        </w:rPr>
        <w:t>法令により整備の</w:t>
      </w:r>
      <w:r w:rsidRPr="005A3591">
        <w:rPr>
          <w:rFonts w:ascii="ＭＳ 明朝" w:hAnsi="ＭＳ 明朝" w:hint="eastAsia"/>
          <w:sz w:val="22"/>
          <w:szCs w:val="22"/>
        </w:rPr>
        <w:t>期限が</w:t>
      </w:r>
      <w:r w:rsidRPr="005A3591">
        <w:rPr>
          <w:rFonts w:ascii="ＭＳ 明朝" w:hAnsi="ＭＳ 明朝"/>
          <w:sz w:val="22"/>
          <w:szCs w:val="22"/>
        </w:rPr>
        <w:t>定めら</w:t>
      </w:r>
      <w:r w:rsidRPr="005A3591">
        <w:rPr>
          <w:rFonts w:ascii="ＭＳ 明朝" w:hAnsi="ＭＳ 明朝" w:hint="eastAsia"/>
          <w:sz w:val="22"/>
          <w:szCs w:val="22"/>
        </w:rPr>
        <w:t>れたもの</w:t>
      </w:r>
      <w:r w:rsidR="00934E26">
        <w:rPr>
          <w:rFonts w:ascii="ＭＳ 明朝" w:hAnsi="ＭＳ 明朝" w:hint="eastAsia"/>
          <w:sz w:val="22"/>
          <w:szCs w:val="22"/>
          <w:vertAlign w:val="superscript"/>
        </w:rPr>
        <w:t>※</w:t>
      </w:r>
      <w:r w:rsidR="002935F0">
        <w:rPr>
          <w:rFonts w:ascii="ＭＳ 明朝" w:hAnsi="ＭＳ 明朝" w:hint="eastAsia"/>
          <w:sz w:val="22"/>
          <w:szCs w:val="22"/>
          <w:vertAlign w:val="superscript"/>
        </w:rPr>
        <w:t>６</w:t>
      </w:r>
      <w:r w:rsidRPr="005A3591">
        <w:rPr>
          <w:rFonts w:ascii="ＭＳ 明朝" w:hAnsi="ＭＳ 明朝"/>
          <w:sz w:val="22"/>
          <w:szCs w:val="22"/>
        </w:rPr>
        <w:t>の整備</w:t>
      </w:r>
      <w:r w:rsidRPr="005A3591">
        <w:rPr>
          <w:rFonts w:ascii="ＭＳ 明朝" w:hAnsi="ＭＳ 明朝" w:hint="eastAsia"/>
          <w:sz w:val="22"/>
          <w:szCs w:val="22"/>
        </w:rPr>
        <w:t>につ</w:t>
      </w:r>
      <w:r>
        <w:rPr>
          <w:rFonts w:ascii="ＭＳ 明朝" w:hAnsi="ＭＳ 明朝" w:hint="eastAsia"/>
          <w:sz w:val="22"/>
          <w:szCs w:val="22"/>
        </w:rPr>
        <w:t>いては完了したが、</w:t>
      </w:r>
      <w:r w:rsidRPr="005A3591">
        <w:rPr>
          <w:rFonts w:ascii="ＭＳ 明朝" w:hAnsi="ＭＳ 明朝" w:hint="eastAsia"/>
          <w:sz w:val="22"/>
          <w:szCs w:val="22"/>
        </w:rPr>
        <w:t>これらの装</w:t>
      </w:r>
      <w:r w:rsidRPr="005A3591">
        <w:rPr>
          <w:rFonts w:ascii="ＭＳ 明朝" w:hAnsi="ＭＳ 明朝" w:hint="eastAsia"/>
          <w:sz w:val="22"/>
          <w:szCs w:val="22"/>
        </w:rPr>
        <w:lastRenderedPageBreak/>
        <w:t>置の</w:t>
      </w:r>
      <w:r w:rsidRPr="005A3591">
        <w:rPr>
          <w:rFonts w:ascii="ＭＳ 明朝" w:hAnsi="ＭＳ 明朝"/>
          <w:sz w:val="22"/>
          <w:szCs w:val="22"/>
        </w:rPr>
        <w:t>整備について</w:t>
      </w:r>
      <w:r w:rsidRPr="005A3591">
        <w:rPr>
          <w:rFonts w:ascii="ＭＳ 明朝" w:hAnsi="ＭＳ 明朝" w:hint="eastAsia"/>
          <w:sz w:val="22"/>
          <w:szCs w:val="22"/>
        </w:rPr>
        <w:t>は引き続き</w:t>
      </w:r>
      <w:r w:rsidRPr="005A3591">
        <w:rPr>
          <w:rFonts w:ascii="ＭＳ 明朝" w:hAnsi="ＭＳ 明朝"/>
          <w:sz w:val="22"/>
          <w:szCs w:val="22"/>
        </w:rPr>
        <w:t>推進を図る</w:t>
      </w:r>
      <w:r w:rsidRPr="005A3591">
        <w:rPr>
          <w:rFonts w:ascii="ＭＳ 明朝" w:hAnsi="ＭＳ 明朝" w:hint="eastAsia"/>
          <w:sz w:val="22"/>
          <w:szCs w:val="22"/>
        </w:rPr>
        <w:t>。</w:t>
      </w:r>
    </w:p>
    <w:p w:rsidR="00621DB2" w:rsidRPr="005A3591" w:rsidRDefault="00621DB2" w:rsidP="002E33E4">
      <w:pPr>
        <w:autoSpaceDE w:val="0"/>
        <w:autoSpaceDN w:val="0"/>
        <w:adjustRightInd w:val="0"/>
        <w:ind w:leftChars="399" w:left="1559" w:hangingChars="296" w:hanging="681"/>
        <w:jc w:val="left"/>
        <w:rPr>
          <w:rFonts w:ascii="ＭＳ 明朝" w:hAnsi="ＭＳ 明朝" w:cs="ＭＳゴシック"/>
          <w:kern w:val="0"/>
          <w:sz w:val="22"/>
          <w:szCs w:val="22"/>
        </w:rPr>
      </w:pPr>
      <w:r w:rsidRPr="005A3591">
        <w:rPr>
          <w:rFonts w:ascii="ＭＳ 明朝" w:hAnsi="ＭＳ 明朝" w:hint="eastAsia"/>
          <w:sz w:val="22"/>
          <w:szCs w:val="22"/>
        </w:rPr>
        <w:t>※</w:t>
      </w:r>
      <w:r w:rsidR="002935F0">
        <w:rPr>
          <w:rFonts w:ascii="ＭＳ 明朝" w:hAnsi="ＭＳ 明朝" w:hint="eastAsia"/>
          <w:sz w:val="22"/>
          <w:szCs w:val="22"/>
        </w:rPr>
        <w:t>６</w:t>
      </w:r>
      <w:r w:rsidR="00934E26">
        <w:rPr>
          <w:rFonts w:ascii="ＭＳ 明朝" w:hAnsi="ＭＳ 明朝" w:hint="eastAsia"/>
          <w:sz w:val="22"/>
          <w:szCs w:val="22"/>
        </w:rPr>
        <w:t>：</w:t>
      </w:r>
      <w:r w:rsidRPr="005A3591">
        <w:rPr>
          <w:rFonts w:ascii="ＭＳ 明朝" w:hAnsi="ＭＳ 明朝" w:hint="eastAsia"/>
          <w:sz w:val="22"/>
          <w:szCs w:val="22"/>
        </w:rPr>
        <w:t>１時間あたりの最高運行本数が往復10本以上の線区の施設又はその線区を走行する車両若しくは運転速度が100</w:t>
      </w:r>
      <w:r w:rsidR="00092889">
        <w:rPr>
          <w:rFonts w:ascii="ＭＳ 明朝" w:hAnsi="ＭＳ 明朝" w:hint="eastAsia"/>
          <w:sz w:val="22"/>
          <w:szCs w:val="22"/>
        </w:rPr>
        <w:t>キロメートル毎時</w:t>
      </w:r>
      <w:r w:rsidRPr="005A3591">
        <w:rPr>
          <w:rFonts w:ascii="ＭＳ 明朝" w:hAnsi="ＭＳ 明朝" w:hint="eastAsia"/>
          <w:sz w:val="22"/>
          <w:szCs w:val="22"/>
        </w:rPr>
        <w:t>を超える車両又はその車両が走行する線区の施設について10年以内に整備するよう義務付けられたもの。</w:t>
      </w:r>
    </w:p>
    <w:p w:rsidR="00621DB2" w:rsidRPr="005A3591" w:rsidRDefault="00621DB2" w:rsidP="00621DB2">
      <w:pPr>
        <w:autoSpaceDE w:val="0"/>
        <w:autoSpaceDN w:val="0"/>
        <w:adjustRightInd w:val="0"/>
        <w:jc w:val="left"/>
        <w:rPr>
          <w:rFonts w:ascii="ＭＳ 明朝" w:hAnsi="ＭＳ 明朝" w:cs="ＭＳゴシック"/>
          <w:b/>
          <w:kern w:val="0"/>
          <w:sz w:val="22"/>
          <w:szCs w:val="22"/>
        </w:rPr>
      </w:pP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（２）</w:t>
      </w:r>
      <w:r w:rsidRPr="005A3591">
        <w:rPr>
          <w:rFonts w:ascii="ＭＳ ゴシック" w:eastAsia="ＭＳ ゴシック" w:hAnsi="ＭＳ ゴシック" w:cs="ＭＳゴシック"/>
          <w:b/>
          <w:kern w:val="0"/>
          <w:sz w:val="22"/>
          <w:szCs w:val="22"/>
        </w:rPr>
        <w:t>鉄道交通の安全に関する知識の普及</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運転事故の約</w:t>
      </w:r>
      <w:r w:rsidR="00C868CD">
        <w:rPr>
          <w:rFonts w:ascii="ＭＳ 明朝" w:hAnsi="ＭＳ 明朝" w:cs="ＭＳ明朝" w:hint="eastAsia"/>
          <w:kern w:val="0"/>
          <w:sz w:val="22"/>
          <w:szCs w:val="22"/>
        </w:rPr>
        <w:t>97.2％</w:t>
      </w:r>
      <w:r w:rsidRPr="005A3591">
        <w:rPr>
          <w:rFonts w:ascii="ＭＳ 明朝" w:hAnsi="ＭＳ 明朝" w:cs="ＭＳ明朝" w:hint="eastAsia"/>
          <w:kern w:val="0"/>
          <w:sz w:val="22"/>
          <w:szCs w:val="22"/>
        </w:rPr>
        <w:t>を占める人身障害事故と踏切障害事故の多くは、鉄道利用者や踏切通行者、鉄道沿線住民等が関係するものであることから、これらの事故の防止には、鉄道事業者による安全対策に加えて</w:t>
      </w:r>
      <w:r>
        <w:rPr>
          <w:rFonts w:ascii="ＭＳ 明朝" w:hAnsi="ＭＳ 明朝" w:cs="ＭＳ明朝" w:hint="eastAsia"/>
          <w:kern w:val="0"/>
          <w:sz w:val="22"/>
          <w:szCs w:val="22"/>
        </w:rPr>
        <w:t>、</w:t>
      </w:r>
      <w:r w:rsidRPr="005A3591">
        <w:rPr>
          <w:rFonts w:ascii="ＭＳ 明朝" w:hAnsi="ＭＳ 明朝" w:cs="ＭＳ明朝" w:hint="eastAsia"/>
          <w:kern w:val="0"/>
          <w:sz w:val="22"/>
          <w:szCs w:val="22"/>
        </w:rPr>
        <w:t>利用者等の理解と</w:t>
      </w:r>
      <w:r w:rsidR="006A199B">
        <w:rPr>
          <w:rFonts w:ascii="ＭＳ 明朝" w:hAnsi="ＭＳ 明朝" w:cs="ＭＳ明朝" w:hint="eastAsia"/>
          <w:kern w:val="0"/>
          <w:sz w:val="22"/>
          <w:szCs w:val="22"/>
        </w:rPr>
        <w:t>協力</w:t>
      </w:r>
      <w:r w:rsidRPr="005A3591">
        <w:rPr>
          <w:rFonts w:ascii="ＭＳ 明朝" w:hAnsi="ＭＳ 明朝" w:cs="ＭＳ明朝" w:hint="eastAsia"/>
          <w:kern w:val="0"/>
          <w:sz w:val="22"/>
          <w:szCs w:val="22"/>
        </w:rPr>
        <w:t>が必要である。このため、</w:t>
      </w:r>
      <w:r w:rsidRPr="005A3591">
        <w:rPr>
          <w:rFonts w:ascii="ＭＳ 明朝" w:hint="eastAsia"/>
          <w:sz w:val="22"/>
          <w:szCs w:val="22"/>
        </w:rPr>
        <w:t>学校、沿線住民、道路運送事業者等を幅広く対象として、関係機関等の協力の下、全国交通安全運動</w:t>
      </w:r>
      <w:r w:rsidRPr="005A3591">
        <w:rPr>
          <w:rFonts w:ascii="ＭＳ 明朝"/>
          <w:sz w:val="22"/>
          <w:szCs w:val="22"/>
        </w:rPr>
        <w:t>や</w:t>
      </w:r>
      <w:r w:rsidRPr="005A3591">
        <w:rPr>
          <w:rFonts w:ascii="ＭＳ 明朝" w:hint="eastAsia"/>
          <w:sz w:val="22"/>
          <w:szCs w:val="22"/>
        </w:rPr>
        <w:t>踏切事故防止キャンペーンの</w:t>
      </w:r>
      <w:r w:rsidRPr="005A3591">
        <w:rPr>
          <w:rFonts w:ascii="ＭＳ 明朝"/>
          <w:sz w:val="22"/>
          <w:szCs w:val="22"/>
        </w:rPr>
        <w:t>実施</w:t>
      </w:r>
      <w:r>
        <w:rPr>
          <w:rFonts w:ascii="ＭＳ 明朝" w:hint="eastAsia"/>
          <w:sz w:val="22"/>
          <w:szCs w:val="22"/>
        </w:rPr>
        <w:t>、鉄道事業者・携帯電話事業者等が一体となって、鉄道利用者にホームの「歩きスマホ」による危険性の周知</w:t>
      </w:r>
      <w:r w:rsidRPr="005A3591">
        <w:rPr>
          <w:rFonts w:ascii="ＭＳ 明朝" w:hint="eastAsia"/>
          <w:sz w:val="22"/>
          <w:szCs w:val="22"/>
        </w:rPr>
        <w:t>等において</w:t>
      </w:r>
      <w:r w:rsidRPr="005A3591">
        <w:rPr>
          <w:rFonts w:ascii="ＭＳ 明朝" w:hAnsi="ＭＳ 明朝" w:cs="ＭＳ明朝" w:hint="eastAsia"/>
          <w:kern w:val="0"/>
          <w:sz w:val="22"/>
          <w:szCs w:val="22"/>
        </w:rPr>
        <w:t>広報活動を積極的に行い、鉄道の安全に関する正しい知識を浸透させる。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ゴシック"/>
          <w:b/>
          <w:kern w:val="0"/>
          <w:sz w:val="22"/>
          <w:szCs w:val="22"/>
        </w:rPr>
      </w:pPr>
      <w:r w:rsidRPr="005A3591">
        <w:rPr>
          <w:rFonts w:ascii="ＭＳ 明朝" w:hint="eastAsia"/>
          <w:sz w:val="22"/>
          <w:szCs w:val="22"/>
        </w:rPr>
        <w:t>また、これらの</w:t>
      </w:r>
      <w:r w:rsidRPr="005A3591">
        <w:rPr>
          <w:rFonts w:ascii="ＭＳ 明朝"/>
          <w:sz w:val="22"/>
          <w:szCs w:val="22"/>
        </w:rPr>
        <w:t>機会を捉え</w:t>
      </w:r>
      <w:r w:rsidRPr="005A3591">
        <w:rPr>
          <w:rFonts w:ascii="ＭＳ 明朝" w:hint="eastAsia"/>
          <w:sz w:val="22"/>
          <w:szCs w:val="22"/>
        </w:rPr>
        <w:t>、駅ホーム及び踏切道における非常押ボタン等の安全設備について分かりやすい表示の</w:t>
      </w:r>
      <w:r w:rsidRPr="005A3591">
        <w:rPr>
          <w:rFonts w:ascii="ＭＳ 明朝"/>
          <w:sz w:val="22"/>
          <w:szCs w:val="22"/>
        </w:rPr>
        <w:t>整備</w:t>
      </w:r>
      <w:r w:rsidRPr="005A3591">
        <w:rPr>
          <w:rFonts w:ascii="ＭＳ 明朝" w:hint="eastAsia"/>
          <w:sz w:val="22"/>
          <w:szCs w:val="22"/>
        </w:rPr>
        <w:t>や非常押ボタンの操作等の緊急措置の周知徹底を</w:t>
      </w:r>
      <w:r w:rsidRPr="005A3591">
        <w:rPr>
          <w:rFonts w:ascii="ＭＳ 明朝"/>
          <w:sz w:val="22"/>
          <w:szCs w:val="22"/>
        </w:rPr>
        <w:t>図る。</w:t>
      </w:r>
    </w:p>
    <w:p w:rsidR="00621DB2" w:rsidRPr="005A3591" w:rsidRDefault="00621DB2" w:rsidP="00621DB2">
      <w:pPr>
        <w:autoSpaceDE w:val="0"/>
        <w:autoSpaceDN w:val="0"/>
        <w:adjustRightInd w:val="0"/>
        <w:ind w:firstLineChars="200" w:firstLine="462"/>
        <w:jc w:val="left"/>
        <w:rPr>
          <w:rFonts w:ascii="ＭＳ ゴシック" w:eastAsia="ＭＳ ゴシック" w:hAnsi="ＭＳ ゴシック" w:cs="ＭＳゴシック"/>
          <w:b/>
          <w:kern w:val="0"/>
          <w:sz w:val="22"/>
          <w:szCs w:val="22"/>
        </w:rPr>
      </w:pP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（３）鉄道の安全な運行の確保</w:t>
      </w:r>
    </w:p>
    <w:p w:rsidR="00621DB2" w:rsidRPr="005A3591" w:rsidDel="00BC2DD9" w:rsidRDefault="00621DB2" w:rsidP="00621DB2">
      <w:pPr>
        <w:autoSpaceDE w:val="0"/>
        <w:autoSpaceDN w:val="0"/>
        <w:adjustRightInd w:val="0"/>
        <w:ind w:leftChars="300" w:left="660" w:firstLineChars="100" w:firstLine="230"/>
        <w:jc w:val="left"/>
        <w:rPr>
          <w:rFonts w:ascii="ＭＳ 明朝"/>
          <w:sz w:val="22"/>
          <w:szCs w:val="22"/>
        </w:rPr>
      </w:pPr>
      <w:r w:rsidRPr="005A3591">
        <w:rPr>
          <w:rFonts w:ascii="ＭＳ 明朝" w:hint="eastAsia"/>
          <w:sz w:val="22"/>
          <w:szCs w:val="22"/>
        </w:rPr>
        <w:t>重大な列車事故を未然に防止するため</w:t>
      </w:r>
      <w:r>
        <w:rPr>
          <w:rFonts w:ascii="ＭＳ 明朝" w:hint="eastAsia"/>
          <w:sz w:val="22"/>
          <w:szCs w:val="22"/>
        </w:rPr>
        <w:t>、</w:t>
      </w:r>
      <w:r w:rsidRPr="005A3591">
        <w:rPr>
          <w:rFonts w:ascii="ＭＳ 明朝" w:hint="eastAsia"/>
          <w:sz w:val="22"/>
          <w:szCs w:val="22"/>
        </w:rPr>
        <w:t>鉄道事業者への保安監査等を実施し、適切な指導を行うとともに、万一大規模な事故等が発生した場合には、迅速かつ適確に対応する。さらに、運転士の資質の保持、事故情報及び安全上のトラブル情報の共有・活用、気象情報等の充実を図る。</w:t>
      </w:r>
    </w:p>
    <w:p w:rsidR="00621DB2" w:rsidRPr="005A3591" w:rsidRDefault="00621DB2" w:rsidP="00621DB2">
      <w:pPr>
        <w:autoSpaceDE w:val="0"/>
        <w:autoSpaceDN w:val="0"/>
        <w:adjustRightInd w:val="0"/>
        <w:ind w:firstLineChars="300" w:firstLine="690"/>
        <w:jc w:val="left"/>
        <w:rPr>
          <w:rFonts w:ascii="ＭＳ 明朝" w:hAnsi="ＭＳ 明朝" w:cs="ＭＳゴシック"/>
          <w:kern w:val="0"/>
          <w:sz w:val="22"/>
          <w:szCs w:val="22"/>
        </w:rPr>
      </w:pPr>
      <w:r>
        <w:rPr>
          <w:rFonts w:ascii="ＭＳ 明朝" w:hAnsi="ＭＳ 明朝" w:cs="ＭＳゴシック" w:hint="eastAsia"/>
          <w:kern w:val="0"/>
          <w:sz w:val="22"/>
          <w:szCs w:val="22"/>
        </w:rPr>
        <w:t>ア</w:t>
      </w:r>
      <w:r w:rsidRPr="005A3591">
        <w:rPr>
          <w:rFonts w:ascii="ＭＳ 明朝" w:hAnsi="ＭＳ 明朝" w:cs="ＭＳゴシック" w:hint="eastAsia"/>
          <w:kern w:val="0"/>
          <w:sz w:val="22"/>
          <w:szCs w:val="22"/>
        </w:rPr>
        <w:t xml:space="preserve">　</w:t>
      </w:r>
      <w:r w:rsidR="003759F7">
        <w:rPr>
          <w:rFonts w:ascii="ＭＳ 明朝" w:hAnsi="ＭＳ 明朝" w:cs="ＭＳゴシック"/>
          <w:kern w:val="0"/>
          <w:sz w:val="22"/>
          <w:szCs w:val="22"/>
        </w:rPr>
        <w:t>保安監査</w:t>
      </w:r>
      <w:r w:rsidRPr="005A3591">
        <w:rPr>
          <w:rFonts w:ascii="ＭＳ 明朝" w:hAnsi="ＭＳ 明朝" w:cs="ＭＳゴシック"/>
          <w:kern w:val="0"/>
          <w:sz w:val="22"/>
          <w:szCs w:val="22"/>
        </w:rPr>
        <w:t>の実施</w:t>
      </w:r>
    </w:p>
    <w:p w:rsidR="00621DB2" w:rsidRDefault="00621DB2" w:rsidP="00621DB2">
      <w:pPr>
        <w:autoSpaceDE w:val="0"/>
        <w:autoSpaceDN w:val="0"/>
        <w:adjustRightInd w:val="0"/>
        <w:ind w:leftChars="400" w:left="880" w:firstLineChars="100" w:firstLine="230"/>
        <w:jc w:val="left"/>
        <w:rPr>
          <w:rFonts w:ascii="ＭＳ 明朝" w:hAnsi="ＭＳ 明朝" w:cs="ＭＳゴシック"/>
          <w:kern w:val="0"/>
          <w:sz w:val="22"/>
          <w:szCs w:val="22"/>
        </w:rPr>
      </w:pPr>
      <w:r w:rsidRPr="005A3591">
        <w:rPr>
          <w:rFonts w:ascii="ＭＳ 明朝" w:hAnsi="ＭＳ 明朝" w:cs="ＭＳ明朝" w:hint="eastAsia"/>
          <w:kern w:val="0"/>
          <w:sz w:val="22"/>
          <w:szCs w:val="22"/>
        </w:rPr>
        <w:t>鉄</w:t>
      </w:r>
      <w:r>
        <w:rPr>
          <w:rFonts w:ascii="ＭＳ 明朝" w:hAnsi="ＭＳ 明朝" w:cs="ＭＳ明朝" w:hint="eastAsia"/>
          <w:kern w:val="0"/>
          <w:sz w:val="22"/>
          <w:szCs w:val="22"/>
        </w:rPr>
        <w:t>道事業者に対し、定期的に又は重大な事故等の発生を契機に保安監査</w:t>
      </w:r>
      <w:r w:rsidRPr="005A3591">
        <w:rPr>
          <w:rFonts w:ascii="ＭＳ 明朝" w:hAnsi="ＭＳ 明朝" w:cs="ＭＳ明朝" w:hint="eastAsia"/>
          <w:kern w:val="0"/>
          <w:sz w:val="22"/>
          <w:szCs w:val="22"/>
        </w:rPr>
        <w:t>を実施し、</w:t>
      </w:r>
      <w:r w:rsidRPr="005A3591">
        <w:rPr>
          <w:rFonts w:ascii="ＭＳ 明朝" w:hint="eastAsia"/>
          <w:sz w:val="22"/>
          <w:szCs w:val="22"/>
        </w:rPr>
        <w:t>輸送の安全の</w:t>
      </w:r>
      <w:r w:rsidRPr="005A3591">
        <w:rPr>
          <w:rFonts w:ascii="ＭＳ 明朝"/>
          <w:sz w:val="22"/>
          <w:szCs w:val="22"/>
        </w:rPr>
        <w:t>確保に関する取組</w:t>
      </w:r>
      <w:r w:rsidRPr="005A3591">
        <w:rPr>
          <w:rFonts w:ascii="ＭＳ 明朝" w:hint="eastAsia"/>
          <w:sz w:val="22"/>
          <w:szCs w:val="22"/>
        </w:rPr>
        <w:t>の</w:t>
      </w:r>
      <w:r w:rsidRPr="005A3591">
        <w:rPr>
          <w:rFonts w:ascii="ＭＳ 明朝"/>
          <w:sz w:val="22"/>
          <w:szCs w:val="22"/>
        </w:rPr>
        <w:t>状況</w:t>
      </w:r>
      <w:r w:rsidRPr="005A3591">
        <w:rPr>
          <w:rFonts w:ascii="ＭＳ 明朝" w:hint="eastAsia"/>
          <w:sz w:val="22"/>
          <w:szCs w:val="22"/>
        </w:rPr>
        <w:t>、</w:t>
      </w:r>
      <w:r w:rsidRPr="005A3591">
        <w:rPr>
          <w:rFonts w:ascii="ＭＳ 明朝" w:hAnsi="ＭＳ 明朝" w:cs="ＭＳ明朝" w:hint="eastAsia"/>
          <w:kern w:val="0"/>
          <w:sz w:val="22"/>
          <w:szCs w:val="22"/>
        </w:rPr>
        <w:t>施設及び車両の保守管理状況、運転取扱いの状況、乗務員等に対する教育訓練の状況等について適切な指導を行うとともに、</w:t>
      </w:r>
      <w:r w:rsidRPr="005A3591">
        <w:rPr>
          <w:rFonts w:hint="eastAsia"/>
          <w:sz w:val="22"/>
          <w:szCs w:val="22"/>
        </w:rPr>
        <w:t>過去の指導のフォローアップを</w:t>
      </w:r>
      <w:r w:rsidRPr="005A3591">
        <w:rPr>
          <w:rFonts w:ascii="ＭＳ 明朝" w:hint="eastAsia"/>
          <w:sz w:val="22"/>
          <w:szCs w:val="22"/>
        </w:rPr>
        <w:t>実施する。</w:t>
      </w:r>
      <w:r>
        <w:rPr>
          <w:rFonts w:ascii="ＭＳ 明朝" w:hint="eastAsia"/>
          <w:sz w:val="22"/>
          <w:szCs w:val="22"/>
        </w:rPr>
        <w:t>また、</w:t>
      </w:r>
      <w:r w:rsidRPr="005A3591">
        <w:rPr>
          <w:rFonts w:ascii="ＭＳ 明朝" w:hint="eastAsia"/>
          <w:sz w:val="22"/>
          <w:szCs w:val="22"/>
        </w:rPr>
        <w:t>計画的な保安監査のほか、同種トラブルの発生等の際にも臨時保安監査を行うなど、メリハリの効いたより効果的な保安監査を実施するなど、保安監査の充実を図る。</w:t>
      </w:r>
    </w:p>
    <w:p w:rsidR="00621DB2" w:rsidRDefault="00621DB2" w:rsidP="00621DB2">
      <w:pPr>
        <w:autoSpaceDE w:val="0"/>
        <w:autoSpaceDN w:val="0"/>
        <w:adjustRightInd w:val="0"/>
        <w:ind w:firstLineChars="300" w:firstLine="690"/>
        <w:jc w:val="left"/>
        <w:rPr>
          <w:rFonts w:ascii="ＭＳ 明朝" w:hAnsi="ＭＳ 明朝" w:cs="ＭＳゴシック"/>
          <w:kern w:val="0"/>
          <w:sz w:val="22"/>
          <w:szCs w:val="22"/>
        </w:rPr>
      </w:pPr>
    </w:p>
    <w:p w:rsidR="00621DB2" w:rsidRPr="005A3591" w:rsidRDefault="00621DB2" w:rsidP="00621DB2">
      <w:pPr>
        <w:autoSpaceDE w:val="0"/>
        <w:autoSpaceDN w:val="0"/>
        <w:adjustRightInd w:val="0"/>
        <w:ind w:firstLineChars="300" w:firstLine="690"/>
        <w:jc w:val="left"/>
        <w:rPr>
          <w:rFonts w:ascii="ＭＳ 明朝" w:hAnsi="ＭＳ 明朝" w:cs="ＭＳゴシック"/>
          <w:kern w:val="0"/>
          <w:sz w:val="22"/>
          <w:szCs w:val="22"/>
        </w:rPr>
      </w:pPr>
      <w:r>
        <w:rPr>
          <w:rFonts w:ascii="ＭＳ 明朝" w:hAnsi="ＭＳ 明朝" w:cs="ＭＳゴシック" w:hint="eastAsia"/>
          <w:kern w:val="0"/>
          <w:sz w:val="22"/>
          <w:szCs w:val="22"/>
        </w:rPr>
        <w:t>イ</w:t>
      </w:r>
      <w:r w:rsidRPr="005A3591">
        <w:rPr>
          <w:rFonts w:ascii="ＭＳ 明朝" w:hAnsi="ＭＳ 明朝" w:cs="ＭＳゴシック" w:hint="eastAsia"/>
          <w:kern w:val="0"/>
          <w:sz w:val="22"/>
          <w:szCs w:val="22"/>
        </w:rPr>
        <w:t xml:space="preserve">　運転士の資質の保持</w:t>
      </w:r>
    </w:p>
    <w:p w:rsidR="00621DB2" w:rsidRPr="005A3591" w:rsidDel="00BC2DD9" w:rsidRDefault="00621DB2" w:rsidP="00621DB2">
      <w:pPr>
        <w:autoSpaceDE w:val="0"/>
        <w:autoSpaceDN w:val="0"/>
        <w:adjustRightInd w:val="0"/>
        <w:ind w:leftChars="400" w:left="88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運転士の資質の確保を図るため、動力車操縦者運転免許試験を適正に実施する。また、資質が保持されるよう、運転管理者</w:t>
      </w:r>
      <w:r>
        <w:rPr>
          <w:rFonts w:ascii="ＭＳ 明朝" w:hAnsi="ＭＳ 明朝" w:cs="ＭＳ明朝" w:hint="eastAsia"/>
          <w:kern w:val="0"/>
          <w:sz w:val="22"/>
          <w:szCs w:val="22"/>
        </w:rPr>
        <w:t>及び乗務員指導管理者</w:t>
      </w:r>
      <w:r w:rsidRPr="005A3591">
        <w:rPr>
          <w:rFonts w:ascii="ＭＳ 明朝" w:hAnsi="ＭＳ 明朝" w:cs="ＭＳ明朝" w:hint="eastAsia"/>
          <w:kern w:val="0"/>
          <w:sz w:val="22"/>
          <w:szCs w:val="22"/>
        </w:rPr>
        <w:t>が教育等について適切に措置を講ずるよう指導する。</w:t>
      </w:r>
    </w:p>
    <w:p w:rsidR="00621DB2" w:rsidRPr="003C1E47" w:rsidRDefault="00621DB2" w:rsidP="00621DB2">
      <w:pPr>
        <w:autoSpaceDE w:val="0"/>
        <w:autoSpaceDN w:val="0"/>
        <w:ind w:leftChars="499" w:left="1098" w:firstLineChars="100" w:firstLine="230"/>
        <w:rPr>
          <w:rFonts w:ascii="ＭＳ 明朝"/>
          <w:sz w:val="22"/>
          <w:szCs w:val="22"/>
        </w:rPr>
      </w:pPr>
    </w:p>
    <w:p w:rsidR="00621DB2" w:rsidRPr="006849CB" w:rsidRDefault="00621DB2" w:rsidP="00621DB2">
      <w:pPr>
        <w:autoSpaceDE w:val="0"/>
        <w:autoSpaceDN w:val="0"/>
        <w:adjustRightInd w:val="0"/>
        <w:ind w:firstLineChars="300" w:firstLine="690"/>
        <w:jc w:val="left"/>
        <w:rPr>
          <w:rFonts w:ascii="ＭＳ 明朝" w:hAnsi="ＭＳ 明朝" w:cs="ＭＳゴシック"/>
          <w:kern w:val="0"/>
          <w:sz w:val="22"/>
          <w:szCs w:val="22"/>
        </w:rPr>
      </w:pPr>
      <w:r w:rsidRPr="006849CB">
        <w:rPr>
          <w:rFonts w:ascii="ＭＳ 明朝" w:hAnsi="ＭＳ 明朝" w:cs="ＭＳゴシック" w:hint="eastAsia"/>
          <w:kern w:val="0"/>
          <w:sz w:val="22"/>
          <w:szCs w:val="22"/>
        </w:rPr>
        <w:t xml:space="preserve">ウ　</w:t>
      </w:r>
      <w:r w:rsidRPr="006849CB">
        <w:rPr>
          <w:rFonts w:ascii="ＭＳ 明朝" w:hAnsi="ＭＳ 明朝" w:hint="eastAsia"/>
          <w:sz w:val="22"/>
          <w:szCs w:val="22"/>
        </w:rPr>
        <w:t>安全上のトラブル情報の共有・活用</w:t>
      </w:r>
    </w:p>
    <w:p w:rsidR="00621DB2" w:rsidRPr="005A3591" w:rsidDel="0077000B" w:rsidRDefault="00621DB2" w:rsidP="00621DB2">
      <w:pPr>
        <w:autoSpaceDE w:val="0"/>
        <w:autoSpaceDN w:val="0"/>
        <w:adjustRightInd w:val="0"/>
        <w:ind w:leftChars="400" w:left="880" w:firstLineChars="100" w:firstLine="230"/>
        <w:jc w:val="left"/>
        <w:rPr>
          <w:rFonts w:ascii="ＭＳ 明朝" w:hAnsi="ＭＳ 明朝" w:cs="ＭＳ明朝"/>
          <w:dstrike/>
          <w:kern w:val="0"/>
          <w:sz w:val="22"/>
          <w:szCs w:val="22"/>
        </w:rPr>
      </w:pPr>
      <w:r w:rsidRPr="005A3591">
        <w:rPr>
          <w:rFonts w:hint="eastAsia"/>
          <w:sz w:val="22"/>
          <w:szCs w:val="22"/>
        </w:rPr>
        <w:t>鉄道事業者の安全担当者等による鉄軌道保安推進連絡会議を開催し、事故等</w:t>
      </w:r>
      <w:r w:rsidRPr="005A3591">
        <w:rPr>
          <w:rFonts w:hint="eastAsia"/>
          <w:sz w:val="22"/>
          <w:szCs w:val="22"/>
        </w:rPr>
        <w:lastRenderedPageBreak/>
        <w:t>及びその再発防止対策に関する情報共有等を行う</w:t>
      </w:r>
      <w:r>
        <w:rPr>
          <w:rFonts w:hint="eastAsia"/>
          <w:sz w:val="22"/>
          <w:szCs w:val="22"/>
        </w:rPr>
        <w:t>。また、</w:t>
      </w:r>
      <w:r w:rsidRPr="005A3591">
        <w:rPr>
          <w:rFonts w:hint="eastAsia"/>
          <w:sz w:val="22"/>
          <w:szCs w:val="22"/>
        </w:rPr>
        <w:t>安全上のトラブル情報</w:t>
      </w:r>
      <w:r>
        <w:rPr>
          <w:rFonts w:hint="eastAsia"/>
          <w:sz w:val="22"/>
          <w:szCs w:val="22"/>
        </w:rPr>
        <w:t>を収集し、速やかに鉄道事業者へ周知・</w:t>
      </w:r>
      <w:r w:rsidRPr="005A3591">
        <w:rPr>
          <w:rFonts w:hint="eastAsia"/>
          <w:sz w:val="22"/>
          <w:szCs w:val="22"/>
        </w:rPr>
        <w:t>共有</w:t>
      </w:r>
      <w:r>
        <w:rPr>
          <w:rFonts w:hint="eastAsia"/>
          <w:sz w:val="22"/>
          <w:szCs w:val="22"/>
        </w:rPr>
        <w:t>することによる事故等の再発防止に活用する。</w:t>
      </w:r>
      <w:r w:rsidRPr="005A3591">
        <w:rPr>
          <w:rFonts w:hint="eastAsia"/>
          <w:sz w:val="22"/>
          <w:szCs w:val="22"/>
        </w:rPr>
        <w:t>さらに、運転状況記録装置等の活用や現場係員による安全</w:t>
      </w:r>
      <w:r w:rsidRPr="005A3591">
        <w:rPr>
          <w:sz w:val="22"/>
          <w:szCs w:val="22"/>
        </w:rPr>
        <w:t>上のトラブル</w:t>
      </w:r>
      <w:r w:rsidRPr="005A3591">
        <w:rPr>
          <w:rFonts w:hint="eastAsia"/>
          <w:sz w:val="22"/>
          <w:szCs w:val="22"/>
        </w:rPr>
        <w:t>情報の積極的な報告を推進するよう指導する。</w:t>
      </w:r>
    </w:p>
    <w:p w:rsidR="00621DB2" w:rsidRPr="005A3591" w:rsidRDefault="00621DB2" w:rsidP="00621DB2">
      <w:pPr>
        <w:autoSpaceDE w:val="0"/>
        <w:autoSpaceDN w:val="0"/>
        <w:ind w:leftChars="499" w:left="1098" w:firstLineChars="100" w:firstLine="230"/>
        <w:rPr>
          <w:sz w:val="22"/>
          <w:szCs w:val="22"/>
        </w:rPr>
      </w:pPr>
    </w:p>
    <w:p w:rsidR="00621DB2" w:rsidRPr="005A3591" w:rsidRDefault="00621DB2" w:rsidP="00621DB2">
      <w:pPr>
        <w:autoSpaceDE w:val="0"/>
        <w:autoSpaceDN w:val="0"/>
        <w:adjustRightInd w:val="0"/>
        <w:ind w:firstLineChars="300" w:firstLine="690"/>
        <w:jc w:val="left"/>
        <w:rPr>
          <w:rFonts w:ascii="ＭＳ 明朝" w:hAnsi="ＭＳ 明朝" w:cs="ＭＳゴシック"/>
          <w:kern w:val="0"/>
          <w:sz w:val="22"/>
          <w:szCs w:val="22"/>
        </w:rPr>
      </w:pPr>
      <w:r>
        <w:rPr>
          <w:rFonts w:ascii="ＭＳ 明朝" w:hAnsi="ＭＳ 明朝" w:cs="ＭＳゴシック" w:hint="eastAsia"/>
          <w:kern w:val="0"/>
          <w:sz w:val="22"/>
          <w:szCs w:val="22"/>
        </w:rPr>
        <w:t>エ</w:t>
      </w:r>
      <w:r w:rsidRPr="005A3591">
        <w:rPr>
          <w:rFonts w:ascii="ＭＳ 明朝" w:hAnsi="ＭＳ 明朝" w:cs="ＭＳゴシック" w:hint="eastAsia"/>
          <w:kern w:val="0"/>
          <w:sz w:val="22"/>
          <w:szCs w:val="22"/>
        </w:rPr>
        <w:t xml:space="preserve">　</w:t>
      </w:r>
      <w:r w:rsidRPr="005A3591">
        <w:rPr>
          <w:rFonts w:ascii="ＭＳ 明朝" w:hAnsi="ＭＳ 明朝" w:cs="ＭＳゴシック"/>
          <w:kern w:val="0"/>
          <w:sz w:val="22"/>
          <w:szCs w:val="22"/>
        </w:rPr>
        <w:t>気象情報等の充実</w:t>
      </w:r>
    </w:p>
    <w:p w:rsidR="00621DB2" w:rsidRPr="005A3591" w:rsidRDefault="00621DB2" w:rsidP="00621DB2">
      <w:pPr>
        <w:autoSpaceDE w:val="0"/>
        <w:autoSpaceDN w:val="0"/>
        <w:adjustRightInd w:val="0"/>
        <w:ind w:leftChars="400" w:left="880" w:firstLineChars="100" w:firstLine="230"/>
        <w:jc w:val="left"/>
        <w:rPr>
          <w:rFonts w:ascii="ＭＳ 明朝" w:hAnsi="ＭＳ 明朝"/>
          <w:sz w:val="22"/>
          <w:szCs w:val="22"/>
        </w:rPr>
      </w:pPr>
      <w:r w:rsidRPr="005A3591">
        <w:rPr>
          <w:rFonts w:ascii="ＭＳ 明朝" w:hAnsi="ＭＳ 明朝" w:cs="ＭＳ明朝" w:hint="eastAsia"/>
          <w:kern w:val="0"/>
          <w:sz w:val="22"/>
          <w:szCs w:val="22"/>
        </w:rPr>
        <w:t>鉄道交通に影響を及ぼす</w:t>
      </w:r>
      <w:r w:rsidRPr="005A3591">
        <w:rPr>
          <w:rFonts w:ascii="ＭＳ 明朝" w:hAnsi="ＭＳ 明朝" w:hint="eastAsia"/>
          <w:sz w:val="22"/>
          <w:szCs w:val="22"/>
        </w:rPr>
        <w:t>台風、大雨、</w:t>
      </w:r>
      <w:r>
        <w:rPr>
          <w:rFonts w:ascii="ＭＳ 明朝" w:hAnsi="ＭＳ 明朝" w:hint="eastAsia"/>
          <w:sz w:val="22"/>
          <w:szCs w:val="22"/>
        </w:rPr>
        <w:t>大雪、</w:t>
      </w:r>
      <w:r w:rsidRPr="005A3591">
        <w:rPr>
          <w:rFonts w:ascii="ＭＳ 明朝" w:hAnsi="ＭＳ 明朝" w:hint="eastAsia"/>
          <w:sz w:val="22"/>
          <w:szCs w:val="22"/>
        </w:rPr>
        <w:t>竜巻等の激しい突風、地震、津波、火山噴火等の自然現象を的確</w:t>
      </w:r>
      <w:r w:rsidRPr="005A3591">
        <w:rPr>
          <w:rFonts w:ascii="ＭＳ 明朝" w:hAnsi="ＭＳ 明朝"/>
          <w:sz w:val="22"/>
          <w:szCs w:val="22"/>
        </w:rPr>
        <w:t>に把握し</w:t>
      </w:r>
      <w:r w:rsidRPr="005A3591">
        <w:rPr>
          <w:rFonts w:ascii="ＭＳ 明朝" w:hAnsi="ＭＳ 明朝" w:hint="eastAsia"/>
          <w:sz w:val="22"/>
          <w:szCs w:val="22"/>
        </w:rPr>
        <w:t>、特別</w:t>
      </w:r>
      <w:r w:rsidRPr="005A3591">
        <w:rPr>
          <w:rFonts w:ascii="ＭＳ 明朝" w:hAnsi="ＭＳ 明朝"/>
          <w:sz w:val="22"/>
          <w:szCs w:val="22"/>
        </w:rPr>
        <w:t>警報・</w:t>
      </w:r>
      <w:r w:rsidRPr="005A3591">
        <w:rPr>
          <w:rFonts w:ascii="ＭＳ 明朝" w:hAnsi="ＭＳ 明朝" w:hint="eastAsia"/>
          <w:sz w:val="22"/>
          <w:szCs w:val="22"/>
        </w:rPr>
        <w:t>警報</w:t>
      </w:r>
      <w:r w:rsidRPr="005A3591">
        <w:rPr>
          <w:rFonts w:ascii="ＭＳ 明朝" w:hAnsi="ＭＳ 明朝"/>
          <w:sz w:val="22"/>
          <w:szCs w:val="22"/>
        </w:rPr>
        <w:t>・予報</w:t>
      </w:r>
      <w:r w:rsidRPr="005A3591">
        <w:rPr>
          <w:rFonts w:ascii="ＭＳ 明朝" w:hAnsi="ＭＳ 明朝" w:hint="eastAsia"/>
          <w:sz w:val="22"/>
          <w:szCs w:val="22"/>
        </w:rPr>
        <w:t>等の</w:t>
      </w:r>
      <w:r w:rsidRPr="005A3591">
        <w:rPr>
          <w:rFonts w:ascii="ＭＳ 明朝" w:hAnsi="ＭＳ 明朝"/>
          <w:sz w:val="22"/>
          <w:szCs w:val="22"/>
        </w:rPr>
        <w:t>適時・適切な発表及び迅速な伝達に努める</w:t>
      </w:r>
      <w:r w:rsidRPr="005A3591">
        <w:rPr>
          <w:rFonts w:ascii="ＭＳ 明朝" w:hAnsi="ＭＳ 明朝" w:hint="eastAsia"/>
          <w:sz w:val="22"/>
          <w:szCs w:val="22"/>
        </w:rPr>
        <w:t>とともに、これらの情報の質的向上に努める</w:t>
      </w:r>
      <w:r w:rsidRPr="005A3591">
        <w:rPr>
          <w:rFonts w:ascii="ＭＳ 明朝" w:hAnsi="ＭＳ 明朝"/>
          <w:sz w:val="22"/>
          <w:szCs w:val="22"/>
        </w:rPr>
        <w:t>。</w:t>
      </w:r>
      <w:r w:rsidRPr="005A3591">
        <w:rPr>
          <w:rFonts w:ascii="ＭＳ 明朝" w:hAnsi="ＭＳ 明朝" w:hint="eastAsia"/>
          <w:sz w:val="22"/>
          <w:szCs w:val="22"/>
        </w:rPr>
        <w:t>鉄道事業者は、これらの気象情報等を早期に収集・把握し、運行管理へ反映させることで、安全を確保しつつ、鉄道施設の被害軽減と安定輸送に努める。</w:t>
      </w:r>
    </w:p>
    <w:p w:rsidR="00621DB2" w:rsidRPr="005A3591" w:rsidRDefault="00621DB2" w:rsidP="00621DB2">
      <w:pPr>
        <w:autoSpaceDE w:val="0"/>
        <w:autoSpaceDN w:val="0"/>
        <w:adjustRightInd w:val="0"/>
        <w:ind w:leftChars="400" w:left="880" w:firstLineChars="100" w:firstLine="230"/>
        <w:jc w:val="left"/>
        <w:rPr>
          <w:rFonts w:ascii="ＭＳ 明朝" w:hAnsi="ＭＳ 明朝"/>
          <w:sz w:val="22"/>
          <w:szCs w:val="22"/>
        </w:rPr>
      </w:pPr>
      <w:r w:rsidRPr="005A3591">
        <w:rPr>
          <w:rFonts w:ascii="ＭＳ 明朝" w:hAnsi="ＭＳ 明朝"/>
          <w:sz w:val="22"/>
          <w:szCs w:val="22"/>
        </w:rPr>
        <w:t>また</w:t>
      </w:r>
      <w:r w:rsidRPr="005A3591">
        <w:rPr>
          <w:rFonts w:ascii="ＭＳ 明朝" w:hAnsi="ＭＳ 明朝" w:hint="eastAsia"/>
          <w:sz w:val="22"/>
          <w:szCs w:val="22"/>
        </w:rPr>
        <w:t>、</w:t>
      </w:r>
      <w:r w:rsidRPr="005A3591">
        <w:rPr>
          <w:rFonts w:ascii="ＭＳ 明朝" w:hAnsi="ＭＳ 明朝"/>
          <w:sz w:val="22"/>
          <w:szCs w:val="22"/>
        </w:rPr>
        <w:t>気象</w:t>
      </w:r>
      <w:r w:rsidRPr="005A3591">
        <w:rPr>
          <w:rFonts w:ascii="ＭＳ 明朝" w:hAnsi="ＭＳ 明朝" w:hint="eastAsia"/>
          <w:sz w:val="22"/>
          <w:szCs w:val="22"/>
        </w:rPr>
        <w:t>、</w:t>
      </w:r>
      <w:r w:rsidRPr="005A3591">
        <w:rPr>
          <w:rFonts w:ascii="ＭＳ 明朝" w:hAnsi="ＭＳ 明朝"/>
          <w:sz w:val="22"/>
          <w:szCs w:val="22"/>
        </w:rPr>
        <w:t>地震</w:t>
      </w:r>
      <w:r w:rsidRPr="005A3591">
        <w:rPr>
          <w:rFonts w:ascii="ＭＳ 明朝" w:hAnsi="ＭＳ 明朝" w:hint="eastAsia"/>
          <w:sz w:val="22"/>
          <w:szCs w:val="22"/>
        </w:rPr>
        <w:t>、</w:t>
      </w:r>
      <w:r w:rsidRPr="005A3591">
        <w:rPr>
          <w:rFonts w:ascii="ＭＳ 明朝" w:hAnsi="ＭＳ 明朝"/>
          <w:sz w:val="22"/>
          <w:szCs w:val="22"/>
        </w:rPr>
        <w:t>津波等に関する観測施設を適切に整備・配置し</w:t>
      </w:r>
      <w:r w:rsidRPr="005A3591">
        <w:rPr>
          <w:rFonts w:ascii="ＭＳ 明朝" w:hAnsi="ＭＳ 明朝" w:hint="eastAsia"/>
          <w:sz w:val="22"/>
          <w:szCs w:val="22"/>
        </w:rPr>
        <w:t>、</w:t>
      </w:r>
      <w:r w:rsidRPr="005A3591">
        <w:rPr>
          <w:rFonts w:ascii="ＭＳ 明朝" w:hAnsi="ＭＳ 明朝"/>
          <w:sz w:val="22"/>
          <w:szCs w:val="22"/>
        </w:rPr>
        <w:t>維持するとともに</w:t>
      </w:r>
      <w:r w:rsidRPr="005A3591">
        <w:rPr>
          <w:rFonts w:ascii="ＭＳ 明朝" w:hAnsi="ＭＳ 明朝" w:hint="eastAsia"/>
          <w:sz w:val="22"/>
          <w:szCs w:val="22"/>
        </w:rPr>
        <w:t>、</w:t>
      </w:r>
      <w:r w:rsidRPr="005A3591">
        <w:rPr>
          <w:rFonts w:ascii="ＭＳ 明朝" w:hAnsi="ＭＳ 明朝"/>
          <w:sz w:val="22"/>
          <w:szCs w:val="22"/>
        </w:rPr>
        <w:t>防災関係機関等との間の情報の共有</w:t>
      </w:r>
      <w:r w:rsidRPr="005A3591">
        <w:rPr>
          <w:rFonts w:ascii="ＭＳ 明朝" w:hAnsi="ＭＳ 明朝" w:hint="eastAsia"/>
          <w:sz w:val="22"/>
          <w:szCs w:val="22"/>
        </w:rPr>
        <w:t>化</w:t>
      </w:r>
      <w:r w:rsidRPr="005A3591">
        <w:rPr>
          <w:rFonts w:ascii="ＭＳ 明朝" w:hAnsi="ＭＳ 明朝"/>
          <w:sz w:val="22"/>
          <w:szCs w:val="22"/>
        </w:rPr>
        <w:t>や</w:t>
      </w:r>
      <w:r>
        <w:rPr>
          <w:rFonts w:ascii="ＭＳ 明朝" w:hAnsi="ＭＳ 明朝" w:hint="eastAsia"/>
          <w:sz w:val="22"/>
          <w:szCs w:val="22"/>
        </w:rPr>
        <w:t>ICT</w:t>
      </w:r>
      <w:r w:rsidRPr="005A3591">
        <w:rPr>
          <w:rFonts w:ascii="ＭＳ 明朝" w:hAnsi="ＭＳ 明朝"/>
          <w:sz w:val="22"/>
          <w:szCs w:val="22"/>
        </w:rPr>
        <w:t>を活用した観測・監視体制の強化を図るものとする。さらに</w:t>
      </w:r>
      <w:r w:rsidRPr="005A3591">
        <w:rPr>
          <w:rFonts w:ascii="ＭＳ 明朝" w:hAnsi="ＭＳ 明朝" w:hint="eastAsia"/>
          <w:sz w:val="22"/>
          <w:szCs w:val="22"/>
        </w:rPr>
        <w:t>、</w:t>
      </w:r>
      <w:r w:rsidRPr="005A3591">
        <w:rPr>
          <w:rFonts w:ascii="ＭＳ 明朝" w:hAnsi="ＭＳ 明朝"/>
          <w:sz w:val="22"/>
          <w:szCs w:val="22"/>
        </w:rPr>
        <w:t>広報や講習会等を通じて気象知識の普及に努める。</w:t>
      </w:r>
    </w:p>
    <w:p w:rsidR="00621DB2" w:rsidRPr="005A3591" w:rsidRDefault="00621DB2" w:rsidP="00621DB2">
      <w:pPr>
        <w:autoSpaceDE w:val="0"/>
        <w:autoSpaceDN w:val="0"/>
        <w:adjustRightInd w:val="0"/>
        <w:ind w:firstLineChars="170" w:firstLine="392"/>
        <w:jc w:val="left"/>
        <w:rPr>
          <w:rFonts w:ascii="ＭＳ 明朝" w:hAnsi="ＭＳ 明朝" w:cs="ＭＳゴシック"/>
          <w:b/>
          <w:kern w:val="0"/>
          <w:sz w:val="22"/>
          <w:szCs w:val="22"/>
        </w:rPr>
      </w:pPr>
    </w:p>
    <w:p w:rsidR="00621DB2" w:rsidRPr="005A3591" w:rsidRDefault="00621DB2" w:rsidP="00621DB2">
      <w:pPr>
        <w:autoSpaceDE w:val="0"/>
        <w:autoSpaceDN w:val="0"/>
        <w:adjustRightInd w:val="0"/>
        <w:ind w:firstLineChars="300" w:firstLine="690"/>
        <w:jc w:val="left"/>
        <w:rPr>
          <w:sz w:val="22"/>
          <w:szCs w:val="22"/>
        </w:rPr>
      </w:pPr>
      <w:r w:rsidRPr="005A3591">
        <w:rPr>
          <w:rFonts w:hint="eastAsia"/>
          <w:sz w:val="22"/>
          <w:szCs w:val="22"/>
        </w:rPr>
        <w:t>オ　大規模な事故等が発生した場合の適切な対応</w:t>
      </w:r>
    </w:p>
    <w:p w:rsidR="00621DB2" w:rsidRDefault="00651E71" w:rsidP="00621DB2">
      <w:pPr>
        <w:autoSpaceDE w:val="0"/>
        <w:autoSpaceDN w:val="0"/>
        <w:adjustRightInd w:val="0"/>
        <w:ind w:leftChars="400" w:left="880" w:firstLineChars="100" w:firstLine="230"/>
        <w:jc w:val="left"/>
        <w:rPr>
          <w:sz w:val="22"/>
          <w:szCs w:val="22"/>
        </w:rPr>
      </w:pPr>
      <w:r>
        <w:rPr>
          <w:rFonts w:hint="eastAsia"/>
          <w:sz w:val="22"/>
          <w:szCs w:val="22"/>
        </w:rPr>
        <w:t>国及び鉄道事業者における</w:t>
      </w:r>
      <w:r w:rsidR="00621DB2" w:rsidRPr="005A3591">
        <w:rPr>
          <w:rFonts w:hint="eastAsia"/>
          <w:sz w:val="22"/>
          <w:szCs w:val="22"/>
        </w:rPr>
        <w:t>夜間・休日の緊急連絡体制等を点検・確認し、大規模な事故</w:t>
      </w:r>
      <w:r w:rsidR="00621DB2">
        <w:rPr>
          <w:rFonts w:hint="eastAsia"/>
          <w:sz w:val="22"/>
          <w:szCs w:val="22"/>
        </w:rPr>
        <w:t>等</w:t>
      </w:r>
      <w:r w:rsidR="00621DB2" w:rsidRPr="005A3591">
        <w:rPr>
          <w:rFonts w:hint="eastAsia"/>
          <w:sz w:val="22"/>
          <w:szCs w:val="22"/>
        </w:rPr>
        <w:t>が発生した場合に、迅速かつ</w:t>
      </w:r>
      <w:r w:rsidR="00621DB2">
        <w:rPr>
          <w:rFonts w:hint="eastAsia"/>
          <w:sz w:val="22"/>
          <w:szCs w:val="22"/>
        </w:rPr>
        <w:t>的確な</w:t>
      </w:r>
      <w:r w:rsidR="00621DB2" w:rsidRPr="005A3591">
        <w:rPr>
          <w:rFonts w:hint="eastAsia"/>
          <w:sz w:val="22"/>
          <w:szCs w:val="22"/>
        </w:rPr>
        <w:t>情報の収集・連絡を行う。</w:t>
      </w:r>
    </w:p>
    <w:p w:rsidR="00621DB2" w:rsidRPr="005A3591" w:rsidRDefault="003D3665" w:rsidP="00621DB2">
      <w:pPr>
        <w:autoSpaceDE w:val="0"/>
        <w:autoSpaceDN w:val="0"/>
        <w:adjustRightInd w:val="0"/>
        <w:ind w:leftChars="400" w:left="880" w:firstLineChars="100" w:firstLine="230"/>
        <w:jc w:val="left"/>
        <w:rPr>
          <w:sz w:val="22"/>
          <w:szCs w:val="22"/>
        </w:rPr>
      </w:pPr>
      <w:r>
        <w:rPr>
          <w:rFonts w:hint="eastAsia"/>
          <w:sz w:val="22"/>
          <w:szCs w:val="22"/>
        </w:rPr>
        <w:t>また、</w:t>
      </w:r>
      <w:r w:rsidR="00621DB2">
        <w:rPr>
          <w:rFonts w:hint="eastAsia"/>
          <w:sz w:val="22"/>
          <w:szCs w:val="22"/>
        </w:rPr>
        <w:t>事故等が発生した場合の混乱を軽減するため、鉄道事業者に対し、列車の運行状況を的確に把握して、鉄道利用者への適切な情報提供を行うとともに、迅速な復旧に必要な体制を整備するよう指導する。</w:t>
      </w:r>
    </w:p>
    <w:p w:rsidR="00621DB2" w:rsidRPr="005A3591" w:rsidRDefault="003D3665" w:rsidP="00621DB2">
      <w:pPr>
        <w:autoSpaceDE w:val="0"/>
        <w:autoSpaceDN w:val="0"/>
        <w:adjustRightInd w:val="0"/>
        <w:ind w:leftChars="400" w:left="880" w:firstLineChars="100" w:firstLine="230"/>
        <w:jc w:val="left"/>
        <w:rPr>
          <w:sz w:val="22"/>
          <w:szCs w:val="22"/>
        </w:rPr>
      </w:pPr>
      <w:r>
        <w:rPr>
          <w:rFonts w:hint="eastAsia"/>
          <w:sz w:val="22"/>
          <w:szCs w:val="22"/>
        </w:rPr>
        <w:t>なお、</w:t>
      </w:r>
      <w:r w:rsidR="00621DB2">
        <w:rPr>
          <w:rFonts w:hint="eastAsia"/>
          <w:sz w:val="22"/>
          <w:szCs w:val="22"/>
        </w:rPr>
        <w:t>情報提供を行うに当たっては、</w:t>
      </w:r>
      <w:r w:rsidR="00737E3B">
        <w:rPr>
          <w:rFonts w:hint="eastAsia"/>
          <w:sz w:val="22"/>
          <w:szCs w:val="22"/>
        </w:rPr>
        <w:t>在留外国人</w:t>
      </w:r>
      <w:r w:rsidR="00621DB2">
        <w:rPr>
          <w:rFonts w:hint="eastAsia"/>
          <w:sz w:val="22"/>
          <w:szCs w:val="22"/>
        </w:rPr>
        <w:t>及び</w:t>
      </w:r>
      <w:r w:rsidR="00737E3B">
        <w:rPr>
          <w:rFonts w:hint="eastAsia"/>
          <w:sz w:val="22"/>
          <w:szCs w:val="22"/>
        </w:rPr>
        <w:t>訪日</w:t>
      </w:r>
      <w:r w:rsidR="00621DB2">
        <w:rPr>
          <w:rFonts w:hint="eastAsia"/>
          <w:sz w:val="22"/>
          <w:szCs w:val="22"/>
        </w:rPr>
        <w:t>外国人にも対応するため、事故等発生時における多言語案内体制の強化も指導する。</w:t>
      </w:r>
    </w:p>
    <w:p w:rsidR="00621DB2" w:rsidRPr="005A3591" w:rsidRDefault="00621DB2" w:rsidP="00621DB2">
      <w:pPr>
        <w:autoSpaceDE w:val="0"/>
        <w:autoSpaceDN w:val="0"/>
        <w:adjustRightInd w:val="0"/>
        <w:ind w:leftChars="400" w:left="880" w:firstLineChars="100" w:firstLine="230"/>
        <w:jc w:val="left"/>
        <w:rPr>
          <w:sz w:val="22"/>
          <w:szCs w:val="22"/>
        </w:rPr>
      </w:pPr>
    </w:p>
    <w:p w:rsidR="00621DB2" w:rsidRPr="008D2EE3" w:rsidRDefault="00621DB2" w:rsidP="00621DB2">
      <w:pPr>
        <w:ind w:firstLineChars="300" w:firstLine="690"/>
        <w:rPr>
          <w:rFonts w:ascii="ＭＳ 明朝" w:hAnsi="ＭＳ 明朝"/>
          <w:sz w:val="22"/>
          <w:szCs w:val="22"/>
        </w:rPr>
      </w:pPr>
      <w:r w:rsidRPr="008D2EE3">
        <w:rPr>
          <w:rFonts w:ascii="ＭＳ 明朝" w:hAnsi="ＭＳ 明朝" w:hint="eastAsia"/>
          <w:sz w:val="22"/>
          <w:szCs w:val="22"/>
        </w:rPr>
        <w:t xml:space="preserve">カ　運輸安全マネジメント評価の実施　</w:t>
      </w:r>
    </w:p>
    <w:p w:rsidR="00621DB2" w:rsidRDefault="00621DB2" w:rsidP="00621DB2">
      <w:pPr>
        <w:ind w:leftChars="400" w:left="880" w:firstLineChars="100" w:firstLine="230"/>
        <w:rPr>
          <w:rFonts w:ascii="ＭＳ 明朝" w:hAnsi="ＭＳ 明朝"/>
          <w:sz w:val="22"/>
          <w:szCs w:val="22"/>
        </w:rPr>
      </w:pPr>
      <w:r w:rsidRPr="005A3591">
        <w:rPr>
          <w:rFonts w:ascii="ＭＳ 明朝" w:hAnsi="ＭＳ 明朝" w:hint="eastAsia"/>
          <w:sz w:val="22"/>
          <w:szCs w:val="22"/>
        </w:rPr>
        <w:t>鉄道事業者の安全管理体制の構築・改善状況を国が確認する運輸安全マネジメント評価を</w:t>
      </w:r>
      <w:r>
        <w:rPr>
          <w:rFonts w:ascii="ＭＳ 明朝" w:hAnsi="ＭＳ 明朝" w:hint="eastAsia"/>
          <w:sz w:val="22"/>
          <w:szCs w:val="22"/>
        </w:rPr>
        <w:t>引き続き実施する</w:t>
      </w:r>
      <w:r w:rsidRPr="005A3591">
        <w:rPr>
          <w:rFonts w:ascii="ＭＳ 明朝" w:hAnsi="ＭＳ 明朝" w:hint="eastAsia"/>
          <w:sz w:val="22"/>
          <w:szCs w:val="22"/>
        </w:rPr>
        <w:t>。</w:t>
      </w:r>
      <w:r>
        <w:rPr>
          <w:rFonts w:ascii="ＭＳ 明朝" w:hAnsi="ＭＳ 明朝" w:hint="eastAsia"/>
          <w:sz w:val="22"/>
          <w:szCs w:val="22"/>
        </w:rPr>
        <w:t>また、</w:t>
      </w:r>
      <w:r w:rsidRPr="005A3591">
        <w:rPr>
          <w:rFonts w:ascii="ＭＳ 明朝" w:hAnsi="ＭＳ 明朝" w:hint="eastAsia"/>
          <w:sz w:val="22"/>
          <w:szCs w:val="22"/>
        </w:rPr>
        <w:t>運輸安全マネジメント評価にて、</w:t>
      </w:r>
      <w:r>
        <w:rPr>
          <w:rFonts w:ascii="ＭＳ 明朝" w:hAnsi="ＭＳ 明朝" w:hint="eastAsia"/>
          <w:sz w:val="22"/>
          <w:szCs w:val="22"/>
        </w:rPr>
        <w:t>運輸事業者による防災意識の向上及び事前対策の強化等を図り、運輸防災マネジメントの取組を強化するとともに、感染症による影響を踏まえた運輸事業者の安全への取組及び</w:t>
      </w:r>
      <w:r w:rsidRPr="005A3591">
        <w:rPr>
          <w:rFonts w:ascii="ＭＳ 明朝" w:hAnsi="ＭＳ 明朝" w:hint="eastAsia"/>
          <w:sz w:val="22"/>
          <w:szCs w:val="22"/>
        </w:rPr>
        <w:t>事業者によるコンプライアンスを徹底・遵守する意識付けの取組を的確に確認する。</w:t>
      </w:r>
    </w:p>
    <w:p w:rsidR="00621DB2" w:rsidRDefault="00621DB2" w:rsidP="00621DB2">
      <w:pPr>
        <w:rPr>
          <w:rFonts w:ascii="ＭＳ 明朝" w:hAnsi="ＭＳ 明朝"/>
          <w:sz w:val="22"/>
          <w:szCs w:val="22"/>
        </w:rPr>
      </w:pPr>
    </w:p>
    <w:p w:rsidR="00621DB2" w:rsidRDefault="00621DB2" w:rsidP="00621DB2">
      <w:pPr>
        <w:rPr>
          <w:rFonts w:ascii="ＭＳ 明朝" w:hAnsi="ＭＳ 明朝"/>
          <w:sz w:val="22"/>
          <w:szCs w:val="22"/>
        </w:rPr>
      </w:pPr>
      <w:r>
        <w:rPr>
          <w:rFonts w:ascii="ＭＳ 明朝" w:hAnsi="ＭＳ 明朝" w:hint="eastAsia"/>
          <w:sz w:val="22"/>
          <w:szCs w:val="22"/>
        </w:rPr>
        <w:t xml:space="preserve">　　　キ　計画運休への取組</w:t>
      </w:r>
    </w:p>
    <w:p w:rsidR="00621DB2" w:rsidRDefault="00621DB2" w:rsidP="00621DB2">
      <w:pPr>
        <w:ind w:left="851" w:hangingChars="370" w:hanging="851"/>
        <w:rPr>
          <w:rFonts w:ascii="ＭＳ 明朝" w:hAnsi="ＭＳ 明朝"/>
          <w:sz w:val="22"/>
          <w:szCs w:val="22"/>
        </w:rPr>
      </w:pPr>
      <w:r>
        <w:rPr>
          <w:rFonts w:ascii="ＭＳ 明朝" w:hAnsi="ＭＳ 明朝" w:hint="eastAsia"/>
          <w:sz w:val="22"/>
          <w:szCs w:val="22"/>
        </w:rPr>
        <w:t xml:space="preserve">　　　　　鉄道事業者に対し、大型の台風が接近・上陸する場合など、気象状況により列車の運転に支障が生ずるおそれが予測される時は、一層気象状況に注意するとともに、安全確保の観点から、路線の特性に応じて、前広に情報提供した上で計画的に列車の運転を休止するなど、安全の確保に努めるよう指導する。</w:t>
      </w:r>
    </w:p>
    <w:p w:rsidR="00621DB2" w:rsidRPr="00A41DAC" w:rsidRDefault="00621DB2" w:rsidP="00621DB2">
      <w:pPr>
        <w:ind w:left="851" w:hangingChars="370" w:hanging="851"/>
        <w:rPr>
          <w:rFonts w:ascii="ＭＳ 明朝" w:hAnsi="ＭＳ 明朝"/>
          <w:sz w:val="22"/>
          <w:szCs w:val="22"/>
        </w:rPr>
      </w:pPr>
      <w:r>
        <w:rPr>
          <w:rFonts w:ascii="ＭＳ 明朝" w:hAnsi="ＭＳ 明朝" w:hint="eastAsia"/>
          <w:sz w:val="22"/>
          <w:szCs w:val="22"/>
        </w:rPr>
        <w:lastRenderedPageBreak/>
        <w:t xml:space="preserve">　　　　　また、情報提供を行うに当たっては、</w:t>
      </w:r>
      <w:r w:rsidR="00737E3B">
        <w:rPr>
          <w:rFonts w:ascii="ＭＳ 明朝" w:hAnsi="ＭＳ 明朝" w:hint="eastAsia"/>
          <w:sz w:val="22"/>
          <w:szCs w:val="22"/>
        </w:rPr>
        <w:t>在留外国人</w:t>
      </w:r>
      <w:r>
        <w:rPr>
          <w:rFonts w:ascii="ＭＳ 明朝" w:hAnsi="ＭＳ 明朝" w:hint="eastAsia"/>
          <w:sz w:val="22"/>
          <w:szCs w:val="22"/>
        </w:rPr>
        <w:t>及び</w:t>
      </w:r>
      <w:r w:rsidR="00737E3B">
        <w:rPr>
          <w:rFonts w:ascii="ＭＳ 明朝" w:hAnsi="ＭＳ 明朝" w:hint="eastAsia"/>
          <w:sz w:val="22"/>
          <w:szCs w:val="22"/>
        </w:rPr>
        <w:t>訪日</w:t>
      </w:r>
      <w:r>
        <w:rPr>
          <w:rFonts w:ascii="ＭＳ 明朝" w:hAnsi="ＭＳ 明朝" w:hint="eastAsia"/>
          <w:sz w:val="22"/>
          <w:szCs w:val="22"/>
        </w:rPr>
        <w:t>外国人にも対応するため、事故等発生時における多言語案内体制の強化も指導する。</w:t>
      </w:r>
    </w:p>
    <w:p w:rsidR="00621DB2" w:rsidRPr="005A3591" w:rsidRDefault="00621DB2" w:rsidP="00621DB2">
      <w:pPr>
        <w:autoSpaceDE w:val="0"/>
        <w:autoSpaceDN w:val="0"/>
        <w:adjustRightInd w:val="0"/>
        <w:ind w:firstLineChars="170" w:firstLine="391"/>
        <w:jc w:val="left"/>
        <w:rPr>
          <w:rFonts w:ascii="ＭＳ 明朝" w:hAnsi="ＭＳ 明朝" w:cs="ＭＳ明朝"/>
          <w:kern w:val="0"/>
          <w:sz w:val="22"/>
          <w:szCs w:val="22"/>
          <w:u w:val="single"/>
        </w:rPr>
      </w:pP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（４）鉄道車両の安全性の確保</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hint="eastAsia"/>
          <w:sz w:val="22"/>
          <w:szCs w:val="22"/>
        </w:rPr>
        <w:t>発生した事故や科学技術の進歩を踏まえつつ、適時、適切に鉄道車両の構造・装置に関する保安上の技術基準を見直す。</w:t>
      </w:r>
    </w:p>
    <w:p w:rsidR="00621DB2" w:rsidRPr="005A3591" w:rsidRDefault="00621DB2" w:rsidP="00621DB2">
      <w:pPr>
        <w:autoSpaceDE w:val="0"/>
        <w:autoSpaceDN w:val="0"/>
        <w:adjustRightInd w:val="0"/>
        <w:jc w:val="left"/>
        <w:rPr>
          <w:rFonts w:ascii="ＭＳ 明朝" w:hAnsi="ＭＳ 明朝" w:cs="ＭＳゴシック"/>
          <w:b/>
          <w:kern w:val="0"/>
          <w:sz w:val="22"/>
          <w:szCs w:val="22"/>
        </w:rPr>
      </w:pP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（５）救助・救急活動の充実</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鉄道の重大事故等の発生に対して、避難誘導、救助・救急活動を迅速かつ適確に行うため、訓練の充実や鉄道事業者</w:t>
      </w:r>
      <w:r w:rsidR="003D3665">
        <w:rPr>
          <w:rFonts w:ascii="ＭＳ 明朝" w:hAnsi="ＭＳ 明朝" w:cs="ＭＳ明朝" w:hint="eastAsia"/>
          <w:kern w:val="0"/>
          <w:sz w:val="22"/>
          <w:szCs w:val="22"/>
        </w:rPr>
        <w:t>、</w:t>
      </w:r>
      <w:r w:rsidRPr="005A3591">
        <w:rPr>
          <w:rFonts w:ascii="ＭＳ 明朝" w:hAnsi="ＭＳ 明朝" w:cs="ＭＳ明朝" w:hint="eastAsia"/>
          <w:kern w:val="0"/>
          <w:sz w:val="22"/>
          <w:szCs w:val="22"/>
        </w:rPr>
        <w:t>消防機関、医療機関</w:t>
      </w:r>
      <w:r w:rsidR="003D3665">
        <w:rPr>
          <w:rFonts w:ascii="ＭＳ 明朝" w:hAnsi="ＭＳ 明朝" w:cs="ＭＳ明朝" w:hint="eastAsia"/>
          <w:kern w:val="0"/>
          <w:sz w:val="22"/>
          <w:szCs w:val="22"/>
        </w:rPr>
        <w:t>及び</w:t>
      </w:r>
      <w:r w:rsidRPr="005A3591">
        <w:rPr>
          <w:rFonts w:ascii="ＭＳ 明朝" w:hAnsi="ＭＳ 明朝" w:cs="ＭＳ明朝" w:hint="eastAsia"/>
          <w:kern w:val="0"/>
          <w:sz w:val="22"/>
          <w:szCs w:val="22"/>
        </w:rPr>
        <w:t>その他の関係機関との連携・協力体制の強化を図る。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hint="eastAsia"/>
          <w:sz w:val="22"/>
          <w:szCs w:val="22"/>
          <w:shd w:val="clear" w:color="auto" w:fill="FFFFFF"/>
        </w:rPr>
        <w:t>また、鉄道</w:t>
      </w:r>
      <w:r w:rsidR="003D3665">
        <w:rPr>
          <w:rFonts w:ascii="ＭＳ 明朝" w:hAnsi="ＭＳ 明朝" w:hint="eastAsia"/>
          <w:sz w:val="22"/>
          <w:szCs w:val="22"/>
          <w:shd w:val="clear" w:color="auto" w:fill="FFFFFF"/>
        </w:rPr>
        <w:t>事業者の</w:t>
      </w:r>
      <w:r w:rsidRPr="005A3591">
        <w:rPr>
          <w:rFonts w:ascii="ＭＳ 明朝" w:hAnsi="ＭＳ 明朝" w:hint="eastAsia"/>
          <w:sz w:val="22"/>
          <w:szCs w:val="22"/>
          <w:shd w:val="clear" w:color="auto" w:fill="FFFFFF"/>
        </w:rPr>
        <w:t>職員に対する自動体外式除細動器（</w:t>
      </w:r>
      <w:r>
        <w:rPr>
          <w:rFonts w:ascii="ＭＳ 明朝" w:hAnsi="ＭＳ 明朝" w:hint="eastAsia"/>
          <w:sz w:val="22"/>
          <w:szCs w:val="22"/>
          <w:shd w:val="clear" w:color="auto" w:fill="FFFFFF"/>
        </w:rPr>
        <w:t>AED</w:t>
      </w:r>
      <w:r w:rsidRPr="005A3591">
        <w:rPr>
          <w:rFonts w:ascii="ＭＳ 明朝" w:hAnsi="ＭＳ 明朝" w:hint="eastAsia"/>
          <w:sz w:val="22"/>
          <w:szCs w:val="22"/>
          <w:shd w:val="clear" w:color="auto" w:fill="FFFFFF"/>
        </w:rPr>
        <w:t>）の使用も含めた心肺蘇生法等の応急手当の普及啓発活動を推進する。</w:t>
      </w:r>
    </w:p>
    <w:p w:rsidR="00621DB2" w:rsidRPr="005A3591" w:rsidRDefault="00621DB2" w:rsidP="00621DB2">
      <w:pPr>
        <w:autoSpaceDE w:val="0"/>
        <w:autoSpaceDN w:val="0"/>
        <w:adjustRightInd w:val="0"/>
        <w:jc w:val="left"/>
        <w:rPr>
          <w:rFonts w:ascii="ＭＳ 明朝" w:hAnsi="ＭＳ 明朝" w:cs="ＭＳゴシック"/>
          <w:b/>
          <w:kern w:val="0"/>
          <w:sz w:val="22"/>
          <w:szCs w:val="22"/>
        </w:rPr>
      </w:pPr>
    </w:p>
    <w:p w:rsidR="00621DB2" w:rsidRPr="005A3591" w:rsidRDefault="00621DB2" w:rsidP="00621DB2">
      <w:pPr>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（６）被害者支援の推進</w:t>
      </w:r>
    </w:p>
    <w:p w:rsidR="003D3665"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損害賠償請求の援助活動等の強化や被害者等の心情に配慮した対策の推進を図る。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特に、大規模事故が発生した場合に、警察、医療機関、地方公共団体、民間の被害者支援団体等が連携を図り、被害者を支援する。</w:t>
      </w:r>
    </w:p>
    <w:p w:rsidR="00621DB2" w:rsidRPr="005A3591" w:rsidRDefault="00621DB2" w:rsidP="00621DB2">
      <w:pPr>
        <w:autoSpaceDE w:val="0"/>
        <w:autoSpaceDN w:val="0"/>
        <w:adjustRightInd w:val="0"/>
        <w:ind w:firstLineChars="200" w:firstLine="460"/>
        <w:jc w:val="left"/>
        <w:rPr>
          <w:rFonts w:ascii="ＭＳ 明朝" w:hAnsi="ＭＳ 明朝" w:cs="ＭＳ明朝"/>
          <w:kern w:val="0"/>
          <w:sz w:val="22"/>
          <w:szCs w:val="22"/>
        </w:rPr>
      </w:pP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p>
    <w:p w:rsidR="00621DB2" w:rsidRDefault="00621DB2" w:rsidP="00621DB2">
      <w:pPr>
        <w:autoSpaceDN w:val="0"/>
        <w:rPr>
          <w:rFonts w:ascii="ＭＳ 明朝" w:hAnsi="ＭＳ 明朝"/>
          <w:sz w:val="22"/>
          <w:szCs w:val="22"/>
        </w:rPr>
        <w:sectPr w:rsidR="00621DB2" w:rsidSect="00E66C1F">
          <w:footerReference w:type="even" r:id="rId10"/>
          <w:pgSz w:w="11906" w:h="16838" w:code="9"/>
          <w:pgMar w:top="1134" w:right="1418" w:bottom="1418" w:left="1418" w:header="851" w:footer="992" w:gutter="0"/>
          <w:pgNumType w:fmt="numberInDash"/>
          <w:cols w:space="425"/>
          <w:docGrid w:type="linesAndChars" w:linePitch="360" w:charSpace="2048"/>
        </w:sectPr>
      </w:pPr>
    </w:p>
    <w:p w:rsidR="00621DB2" w:rsidRPr="00881A50" w:rsidRDefault="00621DB2" w:rsidP="00621DB2">
      <w:pPr>
        <w:autoSpaceDN w:val="0"/>
        <w:jc w:val="center"/>
        <w:rPr>
          <w:rFonts w:ascii="ＭＳ ゴシック" w:eastAsia="ＭＳ ゴシック" w:hAnsi="ＭＳ ゴシック"/>
          <w:b/>
          <w:sz w:val="28"/>
          <w:szCs w:val="28"/>
        </w:rPr>
      </w:pPr>
      <w:r w:rsidRPr="00881A50">
        <w:rPr>
          <w:rFonts w:ascii="ＭＳ ゴシック" w:eastAsia="ＭＳ ゴシック" w:hAnsi="ＭＳ ゴシック" w:hint="eastAsia"/>
          <w:b/>
          <w:sz w:val="28"/>
          <w:szCs w:val="28"/>
        </w:rPr>
        <w:lastRenderedPageBreak/>
        <w:t>第</w:t>
      </w:r>
      <w:r>
        <w:rPr>
          <w:rFonts w:ascii="ＭＳ ゴシック" w:eastAsia="ＭＳ ゴシック" w:hAnsi="ＭＳ ゴシック" w:hint="eastAsia"/>
          <w:b/>
          <w:sz w:val="28"/>
          <w:szCs w:val="28"/>
        </w:rPr>
        <w:t>３</w:t>
      </w:r>
      <w:r w:rsidRPr="00881A50">
        <w:rPr>
          <w:rFonts w:ascii="ＭＳ ゴシック" w:eastAsia="ＭＳ ゴシック" w:hAnsi="ＭＳ ゴシック" w:hint="eastAsia"/>
          <w:b/>
          <w:sz w:val="28"/>
          <w:szCs w:val="28"/>
        </w:rPr>
        <w:t xml:space="preserve">章　</w:t>
      </w:r>
      <w:r>
        <w:rPr>
          <w:rFonts w:ascii="ＭＳ ゴシック" w:eastAsia="ＭＳ ゴシック" w:hAnsi="ＭＳ ゴシック" w:hint="eastAsia"/>
          <w:b/>
          <w:sz w:val="28"/>
          <w:szCs w:val="28"/>
        </w:rPr>
        <w:t>踏切道における交通</w:t>
      </w:r>
      <w:r w:rsidRPr="00881A50">
        <w:rPr>
          <w:rFonts w:ascii="ＭＳ ゴシック" w:eastAsia="ＭＳ ゴシック" w:hAnsi="ＭＳ ゴシック" w:hint="eastAsia"/>
          <w:b/>
          <w:sz w:val="28"/>
          <w:szCs w:val="28"/>
        </w:rPr>
        <w:t>の安全</w:t>
      </w:r>
    </w:p>
    <w:p w:rsidR="00621DB2" w:rsidRPr="005A3591" w:rsidRDefault="003E57F4" w:rsidP="00621DB2">
      <w:pPr>
        <w:autoSpaceDN w:val="0"/>
        <w:rPr>
          <w:sz w:val="22"/>
          <w:szCs w:val="22"/>
        </w:rPr>
      </w:pPr>
      <w:r w:rsidRPr="005A3591">
        <w:rPr>
          <w:noProof/>
          <w:sz w:val="22"/>
          <w:szCs w:val="22"/>
        </w:rPr>
        <mc:AlternateContent>
          <mc:Choice Requires="wps">
            <w:drawing>
              <wp:anchor distT="0" distB="0" distL="114300" distR="114300" simplePos="0" relativeHeight="251676672" behindDoc="0" locked="0" layoutInCell="1" allowOverlap="1" wp14:anchorId="3807F01C" wp14:editId="23932396">
                <wp:simplePos x="0" y="0"/>
                <wp:positionH relativeFrom="column">
                  <wp:posOffset>320040</wp:posOffset>
                </wp:positionH>
                <wp:positionV relativeFrom="paragraph">
                  <wp:posOffset>186055</wp:posOffset>
                </wp:positionV>
                <wp:extent cx="4961255" cy="1011555"/>
                <wp:effectExtent l="10795" t="9525" r="9525" b="17145"/>
                <wp:wrapNone/>
                <wp:docPr id="3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1255" cy="1011555"/>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3BFFD2" id="AutoShape 84" o:spid="_x0000_s1026" style="position:absolute;left:0;text-align:left;margin-left:25.2pt;margin-top:14.65pt;width:390.65pt;height:7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" filled="f" strokeweight="1.25pt">
                <v:textbox inset="5.85pt,.7pt,5.85pt,.7pt"/>
              </v:roundrect>
            </w:pict>
          </mc:Fallback>
        </mc:AlternateContent>
      </w:r>
    </w:p>
    <w:p w:rsidR="00621DB2" w:rsidRPr="005A3591" w:rsidRDefault="00621DB2" w:rsidP="00621DB2">
      <w:pPr>
        <w:autoSpaceDN w:val="0"/>
        <w:ind w:firstLineChars="200" w:firstLine="460"/>
        <w:rPr>
          <w:sz w:val="22"/>
          <w:szCs w:val="22"/>
        </w:rPr>
      </w:pPr>
      <w:r w:rsidRPr="005A3591">
        <w:rPr>
          <w:rFonts w:hint="eastAsia"/>
          <w:sz w:val="22"/>
          <w:szCs w:val="22"/>
        </w:rPr>
        <w:t xml:space="preserve">　</w:t>
      </w:r>
      <w:r w:rsidRPr="005A3591">
        <w:rPr>
          <w:rFonts w:ascii="ＭＳ ゴシック" w:eastAsia="ＭＳ ゴシック" w:hAnsi="ＭＳ ゴシック" w:hint="eastAsia"/>
          <w:b/>
          <w:sz w:val="22"/>
          <w:szCs w:val="22"/>
        </w:rPr>
        <w:t>＜踏切事故の現状等＞</w:t>
      </w:r>
    </w:p>
    <w:p w:rsidR="00621DB2" w:rsidRPr="005A3591" w:rsidRDefault="00621DB2" w:rsidP="00621DB2">
      <w:pPr>
        <w:autoSpaceDN w:val="0"/>
        <w:rPr>
          <w:sz w:val="22"/>
          <w:szCs w:val="22"/>
        </w:rPr>
      </w:pPr>
      <w:r w:rsidRPr="005A3591">
        <w:rPr>
          <w:rFonts w:hint="eastAsia"/>
          <w:sz w:val="22"/>
          <w:szCs w:val="22"/>
        </w:rPr>
        <w:t xml:space="preserve">　　　　踏切事故は、長期的には減少傾向にある。</w:t>
      </w:r>
    </w:p>
    <w:p w:rsidR="00621DB2" w:rsidRPr="005A3591" w:rsidRDefault="00621DB2" w:rsidP="00621DB2">
      <w:pPr>
        <w:autoSpaceDN w:val="0"/>
        <w:rPr>
          <w:sz w:val="22"/>
          <w:szCs w:val="22"/>
        </w:rPr>
      </w:pPr>
      <w:r w:rsidRPr="005A3591">
        <w:rPr>
          <w:rFonts w:hint="eastAsia"/>
          <w:sz w:val="22"/>
          <w:szCs w:val="22"/>
        </w:rPr>
        <w:t xml:space="preserve">　　　　しかし、依然、踏切事故は鉄道の運転事故の約</w:t>
      </w:r>
      <w:r w:rsidR="00084568">
        <w:rPr>
          <w:rFonts w:hint="eastAsia"/>
          <w:sz w:val="22"/>
          <w:szCs w:val="22"/>
        </w:rPr>
        <w:t>３</w:t>
      </w:r>
      <w:r w:rsidRPr="005A3591">
        <w:rPr>
          <w:rFonts w:hint="eastAsia"/>
          <w:sz w:val="22"/>
          <w:szCs w:val="22"/>
        </w:rPr>
        <w:t>割を占めており、</w:t>
      </w:r>
    </w:p>
    <w:p w:rsidR="00621DB2" w:rsidRPr="005A3591" w:rsidRDefault="00F638DE" w:rsidP="00621DB2">
      <w:pPr>
        <w:autoSpaceDN w:val="0"/>
        <w:ind w:firstLineChars="400" w:firstLine="920"/>
        <w:rPr>
          <w:sz w:val="22"/>
          <w:szCs w:val="22"/>
        </w:rPr>
      </w:pPr>
      <w:r w:rsidRPr="005A3591">
        <w:rPr>
          <w:rFonts w:hint="eastAsia"/>
          <w:sz w:val="22"/>
          <w:szCs w:val="22"/>
        </w:rPr>
        <w:t>また、</w:t>
      </w:r>
      <w:r w:rsidR="00621DB2" w:rsidRPr="005A3591">
        <w:rPr>
          <w:rFonts w:hint="eastAsia"/>
          <w:sz w:val="22"/>
          <w:szCs w:val="22"/>
        </w:rPr>
        <w:t>改良するべき踏切道がなお残されている。</w:t>
      </w:r>
    </w:p>
    <w:p w:rsidR="00621DB2" w:rsidRDefault="003E57F4" w:rsidP="00621DB2">
      <w:pPr>
        <w:autoSpaceDN w:val="0"/>
      </w:pPr>
      <w:r>
        <w:rPr>
          <w:rFonts w:hint="eastAsia"/>
          <w:noProof/>
        </w:rPr>
        <mc:AlternateContent>
          <mc:Choice Requires="wps">
            <w:drawing>
              <wp:anchor distT="0" distB="0" distL="114300" distR="114300" simplePos="0" relativeHeight="251677696" behindDoc="0" locked="0" layoutInCell="1" allowOverlap="1" wp14:anchorId="5EC8FAEC" wp14:editId="5F4F09DF">
                <wp:simplePos x="0" y="0"/>
                <wp:positionH relativeFrom="column">
                  <wp:posOffset>2171700</wp:posOffset>
                </wp:positionH>
                <wp:positionV relativeFrom="paragraph">
                  <wp:posOffset>142875</wp:posOffset>
                </wp:positionV>
                <wp:extent cx="1143000" cy="342900"/>
                <wp:effectExtent l="38100" t="0" r="0" b="38100"/>
                <wp:wrapNone/>
                <wp:docPr id="29" name="AutoShape 85"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1006F" id="AutoShape 85" o:spid="_x0000_s1026" type="#_x0000_t67" alt="下向き矢印" style="position:absolute;left:0;text-align:left;margin-left:171pt;margin-top:11.25pt;width:90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" fillcolor="black">
                <v:textbox inset="5.85pt,.7pt,5.85pt,.7pt"/>
              </v:shape>
            </w:pict>
          </mc:Fallback>
        </mc:AlternateContent>
      </w:r>
    </w:p>
    <w:p w:rsidR="00621DB2" w:rsidRDefault="00621DB2" w:rsidP="00621DB2">
      <w:pPr>
        <w:autoSpaceDN w:val="0"/>
      </w:pPr>
    </w:p>
    <w:p w:rsidR="00621DB2" w:rsidRDefault="003E57F4" w:rsidP="00621DB2">
      <w:pPr>
        <w:autoSpaceDN w:val="0"/>
      </w:pPr>
      <w:r w:rsidRPr="005A3591">
        <w:rPr>
          <w:noProof/>
          <w:sz w:val="22"/>
          <w:szCs w:val="22"/>
        </w:rPr>
        <mc:AlternateContent>
          <mc:Choice Requires="wps">
            <w:drawing>
              <wp:anchor distT="0" distB="0" distL="114300" distR="114300" simplePos="0" relativeHeight="251752448" behindDoc="0" locked="0" layoutInCell="1" allowOverlap="1" wp14:anchorId="1FD380E2" wp14:editId="10041C5F">
                <wp:simplePos x="0" y="0"/>
                <wp:positionH relativeFrom="column">
                  <wp:posOffset>318770</wp:posOffset>
                </wp:positionH>
                <wp:positionV relativeFrom="paragraph">
                  <wp:posOffset>137160</wp:posOffset>
                </wp:positionV>
                <wp:extent cx="4961255" cy="942975"/>
                <wp:effectExtent l="0" t="0" r="10795" b="28575"/>
                <wp:wrapNone/>
                <wp:docPr id="38"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1255" cy="942975"/>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9E5A5" id="AutoShape 84" o:spid="_x0000_s1026" style="position:absolute;left:0;text-align:left;margin-left:25.1pt;margin-top:10.8pt;width:390.65pt;height:7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" filled="f" strokeweight="1.25pt">
                <v:textbox inset="5.85pt,.7pt,5.85pt,.7pt"/>
              </v:roundrect>
            </w:pict>
          </mc:Fallback>
        </mc:AlternateContent>
      </w:r>
    </w:p>
    <w:p w:rsidR="00621DB2" w:rsidRDefault="003E57F4" w:rsidP="003E57F4">
      <w:pPr>
        <w:autoSpaceDN w:val="0"/>
        <w:ind w:firstLineChars="300" w:firstLine="693"/>
      </w:pPr>
      <w:r w:rsidRPr="005A3591">
        <w:rPr>
          <w:rFonts w:ascii="ＭＳ ゴシック" w:eastAsia="ＭＳ ゴシック" w:hAnsi="ＭＳ ゴシック" w:hint="eastAsia"/>
          <w:b/>
          <w:sz w:val="22"/>
          <w:szCs w:val="22"/>
        </w:rPr>
        <w:t>＜踏切道における交通の安全についての目標＞</w:t>
      </w:r>
    </w:p>
    <w:p w:rsidR="00621DB2" w:rsidRDefault="003E57F4" w:rsidP="003E57F4">
      <w:pPr>
        <w:autoSpaceDN w:val="0"/>
        <w:ind w:firstLineChars="400" w:firstLine="920"/>
      </w:pPr>
      <w:r w:rsidRPr="005A3591">
        <w:rPr>
          <w:rFonts w:hint="eastAsia"/>
          <w:sz w:val="22"/>
          <w:szCs w:val="22"/>
        </w:rPr>
        <w:t>府民の理解と協力のもと、諸施策を総合的に推進することにより、</w:t>
      </w:r>
    </w:p>
    <w:p w:rsidR="00621DB2" w:rsidRDefault="003E57F4" w:rsidP="003E57F4">
      <w:pPr>
        <w:autoSpaceDN w:val="0"/>
        <w:ind w:firstLineChars="400" w:firstLine="920"/>
      </w:pPr>
      <w:r w:rsidRPr="005A3591">
        <w:rPr>
          <w:rFonts w:hint="eastAsia"/>
          <w:sz w:val="22"/>
          <w:szCs w:val="22"/>
        </w:rPr>
        <w:t>踏切事故の発生件数減少を目指す。</w:t>
      </w:r>
    </w:p>
    <w:p w:rsidR="00621DB2" w:rsidRDefault="00621DB2" w:rsidP="00621DB2">
      <w:pPr>
        <w:autoSpaceDN w:val="0"/>
      </w:pPr>
    </w:p>
    <w:p w:rsidR="00621DB2" w:rsidRDefault="003E57F4" w:rsidP="00621DB2">
      <w:pPr>
        <w:autoSpaceDN w:val="0"/>
      </w:pPr>
      <w:r>
        <w:rPr>
          <w:rFonts w:hint="eastAsia"/>
          <w:noProof/>
        </w:rPr>
        <mc:AlternateContent>
          <mc:Choice Requires="wps">
            <w:drawing>
              <wp:anchor distT="0" distB="0" distL="114300" distR="114300" simplePos="0" relativeHeight="251678720" behindDoc="0" locked="0" layoutInCell="1" allowOverlap="1" wp14:anchorId="478D845B" wp14:editId="1B1B820F">
                <wp:simplePos x="0" y="0"/>
                <wp:positionH relativeFrom="column">
                  <wp:posOffset>2171700</wp:posOffset>
                </wp:positionH>
                <wp:positionV relativeFrom="paragraph">
                  <wp:posOffset>222885</wp:posOffset>
                </wp:positionV>
                <wp:extent cx="1143000" cy="342900"/>
                <wp:effectExtent l="71755" t="9525" r="71120" b="19050"/>
                <wp:wrapNone/>
                <wp:docPr id="27" name="AutoShape 86"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7E1F8" id="AutoShape 86" o:spid="_x0000_s1026" type="#_x0000_t67" alt="下向き矢印" style="position:absolute;left:0;text-align:left;margin-left:171pt;margin-top:17.55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" fillcolor="black">
                <v:textbox inset="5.85pt,.7pt,5.85pt,.7pt"/>
              </v:shape>
            </w:pict>
          </mc:Fallback>
        </mc:AlternateContent>
      </w:r>
    </w:p>
    <w:p w:rsidR="00621DB2" w:rsidRPr="00DE42E2" w:rsidRDefault="00621DB2" w:rsidP="00621DB2">
      <w:pPr>
        <w:autoSpaceDN w:val="0"/>
      </w:pPr>
    </w:p>
    <w:p w:rsidR="00621DB2" w:rsidRDefault="00621DB2" w:rsidP="00621DB2">
      <w:pPr>
        <w:autoSpaceDN w:val="0"/>
      </w:pPr>
    </w:p>
    <w:p w:rsidR="00621DB2" w:rsidRDefault="003E57F4" w:rsidP="00621DB2">
      <w:pPr>
        <w:autoSpaceDN w:val="0"/>
      </w:pPr>
      <w:r w:rsidRPr="005A3591">
        <w:rPr>
          <w:noProof/>
          <w:sz w:val="22"/>
          <w:szCs w:val="22"/>
        </w:rPr>
        <mc:AlternateContent>
          <mc:Choice Requires="wps">
            <w:drawing>
              <wp:anchor distT="0" distB="0" distL="114300" distR="114300" simplePos="0" relativeHeight="251754496" behindDoc="0" locked="0" layoutInCell="1" allowOverlap="1" wp14:anchorId="6E171F3D" wp14:editId="081649EB">
                <wp:simplePos x="0" y="0"/>
                <wp:positionH relativeFrom="column">
                  <wp:posOffset>323850</wp:posOffset>
                </wp:positionH>
                <wp:positionV relativeFrom="paragraph">
                  <wp:posOffset>27940</wp:posOffset>
                </wp:positionV>
                <wp:extent cx="4961255" cy="942975"/>
                <wp:effectExtent l="0" t="0" r="10795" b="28575"/>
                <wp:wrapNone/>
                <wp:docPr id="4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1255" cy="942975"/>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0DF482" id="AutoShape 84" o:spid="_x0000_s1026" style="position:absolute;left:0;text-align:left;margin-left:25.5pt;margin-top:2.2pt;width:390.65pt;height:7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" filled="f" strokeweight="1.25pt">
                <v:textbox inset="5.85pt,.7pt,5.85pt,.7pt"/>
              </v:roundrect>
            </w:pict>
          </mc:Fallback>
        </mc:AlternateContent>
      </w:r>
    </w:p>
    <w:p w:rsidR="00621DB2" w:rsidRDefault="003E57F4" w:rsidP="003E57F4">
      <w:pPr>
        <w:autoSpaceDN w:val="0"/>
        <w:ind w:firstLineChars="300" w:firstLine="693"/>
      </w:pPr>
      <w:r w:rsidRPr="005A3591">
        <w:rPr>
          <w:rFonts w:ascii="ＭＳ ゴシック" w:eastAsia="ＭＳ ゴシック" w:hAnsi="ＭＳ ゴシック" w:hint="eastAsia"/>
          <w:b/>
          <w:sz w:val="22"/>
          <w:szCs w:val="22"/>
        </w:rPr>
        <w:t>＜今後の踏切道における交通安全対策を考える視点＞</w:t>
      </w:r>
    </w:p>
    <w:p w:rsidR="00621DB2" w:rsidRPr="00DE42E2" w:rsidRDefault="003E57F4" w:rsidP="003E57F4">
      <w:pPr>
        <w:autoSpaceDN w:val="0"/>
        <w:ind w:firstLineChars="400" w:firstLine="920"/>
      </w:pPr>
      <w:r w:rsidRPr="00F638DE">
        <w:rPr>
          <w:rFonts w:ascii="ＭＳ 明朝" w:hAnsi="ＭＳ 明朝" w:hint="eastAsia"/>
          <w:sz w:val="22"/>
          <w:szCs w:val="22"/>
        </w:rPr>
        <w:t>それぞれの</w:t>
      </w:r>
      <w:r w:rsidRPr="00F638DE">
        <w:rPr>
          <w:rFonts w:ascii="ＭＳ 明朝" w:hAnsi="ＭＳ 明朝"/>
          <w:sz w:val="22"/>
          <w:szCs w:val="22"/>
        </w:rPr>
        <w:t>踏切の状況等を勘案した効果的対策の推進</w:t>
      </w:r>
    </w:p>
    <w:p w:rsidR="00621DB2" w:rsidRPr="00DE42E2" w:rsidRDefault="00621DB2" w:rsidP="00621DB2">
      <w:pPr>
        <w:autoSpaceDN w:val="0"/>
      </w:pPr>
    </w:p>
    <w:p w:rsidR="00621DB2" w:rsidRPr="00DE42E2" w:rsidRDefault="00621DB2" w:rsidP="00621DB2">
      <w:pPr>
        <w:autoSpaceDN w:val="0"/>
      </w:pPr>
    </w:p>
    <w:p w:rsidR="00621DB2" w:rsidRPr="00DE42E2" w:rsidRDefault="00621DB2" w:rsidP="00621DB2">
      <w:pPr>
        <w:autoSpaceDN w:val="0"/>
      </w:pPr>
      <w:r>
        <w:rPr>
          <w:noProof/>
        </w:rPr>
        <mc:AlternateContent>
          <mc:Choice Requires="wps">
            <w:drawing>
              <wp:anchor distT="0" distB="0" distL="114300" distR="114300" simplePos="0" relativeHeight="251679744" behindDoc="0" locked="0" layoutInCell="1" allowOverlap="1" wp14:anchorId="16BFDE87" wp14:editId="59C8ABF8">
                <wp:simplePos x="0" y="0"/>
                <wp:positionH relativeFrom="column">
                  <wp:posOffset>2171700</wp:posOffset>
                </wp:positionH>
                <wp:positionV relativeFrom="paragraph">
                  <wp:posOffset>179705</wp:posOffset>
                </wp:positionV>
                <wp:extent cx="1143000" cy="342900"/>
                <wp:effectExtent l="38100" t="0" r="0" b="38100"/>
                <wp:wrapNone/>
                <wp:docPr id="25" name="AutoShape 87" descr="下向き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9FA97" id="AutoShape 87" o:spid="_x0000_s1026" type="#_x0000_t67" alt="下向き矢印" style="position:absolute;left:0;text-align:left;margin-left:171pt;margin-top:14.15pt;width:90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" fillcolor="black">
                <v:textbox inset="5.85pt,.7pt,5.85pt,.7pt"/>
              </v:shape>
            </w:pict>
          </mc:Fallback>
        </mc:AlternateContent>
      </w:r>
    </w:p>
    <w:p w:rsidR="00621DB2" w:rsidRPr="00DE42E2" w:rsidRDefault="00621DB2" w:rsidP="00621DB2">
      <w:pPr>
        <w:autoSpaceDN w:val="0"/>
      </w:pPr>
    </w:p>
    <w:p w:rsidR="00621DB2" w:rsidRPr="00DE42E2" w:rsidRDefault="00621DB2" w:rsidP="00621DB2">
      <w:pPr>
        <w:autoSpaceDN w:val="0"/>
      </w:pPr>
    </w:p>
    <w:p w:rsidR="00621DB2" w:rsidRDefault="003E57F4" w:rsidP="003E57F4">
      <w:pPr>
        <w:tabs>
          <w:tab w:val="left" w:pos="2865"/>
        </w:tabs>
        <w:autoSpaceDN w:val="0"/>
      </w:pPr>
      <w:r w:rsidRPr="005A3591">
        <w:rPr>
          <w:noProof/>
          <w:sz w:val="22"/>
          <w:szCs w:val="22"/>
        </w:rPr>
        <mc:AlternateContent>
          <mc:Choice Requires="wps">
            <w:drawing>
              <wp:anchor distT="0" distB="0" distL="114300" distR="114300" simplePos="0" relativeHeight="251756544" behindDoc="0" locked="0" layoutInCell="1" allowOverlap="1" wp14:anchorId="2D72888B" wp14:editId="1DED1045">
                <wp:simplePos x="0" y="0"/>
                <wp:positionH relativeFrom="column">
                  <wp:posOffset>318770</wp:posOffset>
                </wp:positionH>
                <wp:positionV relativeFrom="paragraph">
                  <wp:posOffset>89535</wp:posOffset>
                </wp:positionV>
                <wp:extent cx="4961255" cy="1724025"/>
                <wp:effectExtent l="0" t="0" r="10795" b="28575"/>
                <wp:wrapNone/>
                <wp:docPr id="5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1255" cy="1724025"/>
                        </a:xfrm>
                        <a:prstGeom prst="roundRect">
                          <a:avLst>
                            <a:gd name="adj" fmla="val 16667"/>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4CAAB2" id="AutoShape 84" o:spid="_x0000_s1026" style="position:absolute;left:0;text-align:left;margin-left:25.1pt;margin-top:7.05pt;width:390.65pt;height:13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" filled="f" strokeweight="1.25pt">
                <v:textbox inset="5.85pt,.7pt,5.85pt,.7pt"/>
              </v:roundrect>
            </w:pict>
          </mc:Fallback>
        </mc:AlternateContent>
      </w:r>
    </w:p>
    <w:p w:rsidR="00621DB2" w:rsidRDefault="003E57F4" w:rsidP="003E57F4">
      <w:pPr>
        <w:tabs>
          <w:tab w:val="left" w:pos="2865"/>
        </w:tabs>
        <w:autoSpaceDN w:val="0"/>
        <w:ind w:firstLineChars="300" w:firstLine="693"/>
      </w:pPr>
      <w:r w:rsidRPr="005A3591">
        <w:rPr>
          <w:rFonts w:ascii="ＭＳ ゴシック" w:eastAsia="ＭＳ ゴシック" w:hAnsi="ＭＳ ゴシック" w:hint="eastAsia"/>
          <w:b/>
          <w:sz w:val="22"/>
          <w:szCs w:val="22"/>
        </w:rPr>
        <w:t>＜具体的な施策＞</w:t>
      </w:r>
    </w:p>
    <w:p w:rsidR="00621DB2" w:rsidRDefault="003E57F4" w:rsidP="003E57F4">
      <w:pPr>
        <w:tabs>
          <w:tab w:val="left" w:pos="2865"/>
        </w:tabs>
        <w:autoSpaceDN w:val="0"/>
        <w:ind w:firstLineChars="400" w:firstLine="920"/>
      </w:pPr>
      <w:r w:rsidRPr="005A3591">
        <w:rPr>
          <w:rFonts w:ascii="ＭＳ 明朝" w:hAnsi="ＭＳ 明朝" w:hint="eastAsia"/>
          <w:sz w:val="22"/>
          <w:szCs w:val="22"/>
        </w:rPr>
        <w:t>１　踏切道の立体交差化、構造</w:t>
      </w:r>
      <w:r>
        <w:rPr>
          <w:rFonts w:ascii="ＭＳ 明朝" w:hAnsi="ＭＳ 明朝" w:hint="eastAsia"/>
          <w:sz w:val="22"/>
          <w:szCs w:val="22"/>
        </w:rPr>
        <w:t>の</w:t>
      </w:r>
      <w:r w:rsidRPr="005A3591">
        <w:rPr>
          <w:rFonts w:ascii="ＭＳ 明朝" w:hAnsi="ＭＳ 明朝" w:hint="eastAsia"/>
          <w:sz w:val="22"/>
          <w:szCs w:val="22"/>
        </w:rPr>
        <w:t>改良及び歩行者等立体横断施設の</w:t>
      </w:r>
    </w:p>
    <w:p w:rsidR="00621DB2" w:rsidRDefault="003E57F4" w:rsidP="003E57F4">
      <w:pPr>
        <w:tabs>
          <w:tab w:val="left" w:pos="2865"/>
        </w:tabs>
        <w:autoSpaceDN w:val="0"/>
        <w:ind w:firstLineChars="600" w:firstLine="1380"/>
      </w:pPr>
      <w:r w:rsidRPr="005A3591">
        <w:rPr>
          <w:rFonts w:ascii="ＭＳ 明朝" w:hAnsi="ＭＳ 明朝" w:hint="eastAsia"/>
          <w:sz w:val="22"/>
          <w:szCs w:val="22"/>
        </w:rPr>
        <w:t>整備の促進</w:t>
      </w:r>
    </w:p>
    <w:p w:rsidR="00621DB2" w:rsidRDefault="003E57F4" w:rsidP="003E57F4">
      <w:pPr>
        <w:tabs>
          <w:tab w:val="left" w:pos="2865"/>
        </w:tabs>
        <w:autoSpaceDN w:val="0"/>
        <w:ind w:firstLineChars="400" w:firstLine="920"/>
      </w:pPr>
      <w:r w:rsidRPr="005A3591">
        <w:rPr>
          <w:rFonts w:ascii="ＭＳ 明朝" w:hAnsi="ＭＳ 明朝" w:hint="eastAsia"/>
          <w:sz w:val="22"/>
          <w:szCs w:val="22"/>
        </w:rPr>
        <w:t>２　踏切保安設備の整備及び交通規制の実施</w:t>
      </w:r>
    </w:p>
    <w:p w:rsidR="00621DB2" w:rsidRDefault="003E57F4" w:rsidP="003E57F4">
      <w:pPr>
        <w:tabs>
          <w:tab w:val="left" w:pos="2865"/>
        </w:tabs>
        <w:autoSpaceDN w:val="0"/>
        <w:ind w:firstLineChars="400" w:firstLine="920"/>
      </w:pPr>
      <w:r w:rsidRPr="005A3591">
        <w:rPr>
          <w:rFonts w:ascii="ＭＳ 明朝" w:hAnsi="ＭＳ 明朝" w:hint="eastAsia"/>
          <w:sz w:val="22"/>
          <w:szCs w:val="22"/>
        </w:rPr>
        <w:t>３　踏切道の統廃合の促進</w:t>
      </w:r>
    </w:p>
    <w:p w:rsidR="00621DB2" w:rsidRDefault="003E57F4" w:rsidP="003E57F4">
      <w:pPr>
        <w:tabs>
          <w:tab w:val="left" w:pos="2865"/>
        </w:tabs>
        <w:autoSpaceDN w:val="0"/>
        <w:ind w:firstLineChars="400" w:firstLine="920"/>
      </w:pPr>
      <w:r w:rsidRPr="005A3591">
        <w:rPr>
          <w:rFonts w:ascii="ＭＳ 明朝" w:hAnsi="ＭＳ 明朝" w:hint="eastAsia"/>
          <w:sz w:val="22"/>
          <w:szCs w:val="22"/>
        </w:rPr>
        <w:t>４　その他踏切道の交通</w:t>
      </w:r>
      <w:r>
        <w:rPr>
          <w:rFonts w:ascii="ＭＳ 明朝" w:hAnsi="ＭＳ 明朝" w:hint="eastAsia"/>
          <w:sz w:val="22"/>
          <w:szCs w:val="22"/>
        </w:rPr>
        <w:t>の</w:t>
      </w:r>
      <w:r w:rsidRPr="005A3591">
        <w:rPr>
          <w:rFonts w:ascii="ＭＳ 明朝" w:hAnsi="ＭＳ 明朝" w:hint="eastAsia"/>
          <w:sz w:val="22"/>
          <w:szCs w:val="22"/>
        </w:rPr>
        <w:t>安全</w:t>
      </w:r>
      <w:r>
        <w:rPr>
          <w:rFonts w:ascii="ＭＳ 明朝" w:hAnsi="ＭＳ 明朝" w:hint="eastAsia"/>
          <w:sz w:val="22"/>
          <w:szCs w:val="22"/>
        </w:rPr>
        <w:t>及び</w:t>
      </w:r>
      <w:r w:rsidRPr="005A3591">
        <w:rPr>
          <w:rFonts w:ascii="ＭＳ 明朝" w:hAnsi="ＭＳ 明朝" w:hint="eastAsia"/>
          <w:sz w:val="22"/>
          <w:szCs w:val="22"/>
        </w:rPr>
        <w:t>円滑化</w:t>
      </w:r>
      <w:r>
        <w:rPr>
          <w:rFonts w:ascii="ＭＳ 明朝" w:hAnsi="ＭＳ 明朝" w:hint="eastAsia"/>
          <w:sz w:val="22"/>
          <w:szCs w:val="22"/>
        </w:rPr>
        <w:t>等</w:t>
      </w:r>
      <w:r w:rsidRPr="005A3591">
        <w:rPr>
          <w:rFonts w:ascii="ＭＳ 明朝" w:hAnsi="ＭＳ 明朝" w:hint="eastAsia"/>
          <w:sz w:val="22"/>
          <w:szCs w:val="22"/>
        </w:rPr>
        <w:t>を図るための措置</w:t>
      </w:r>
    </w:p>
    <w:p w:rsidR="00621DB2" w:rsidRDefault="00621DB2" w:rsidP="00621DB2">
      <w:pPr>
        <w:tabs>
          <w:tab w:val="left" w:pos="2865"/>
        </w:tabs>
        <w:autoSpaceDN w:val="0"/>
      </w:pPr>
    </w:p>
    <w:p w:rsidR="00621DB2" w:rsidRDefault="00621DB2" w:rsidP="00621DB2">
      <w:pPr>
        <w:tabs>
          <w:tab w:val="left" w:pos="2865"/>
        </w:tabs>
        <w:autoSpaceDN w:val="0"/>
      </w:pPr>
    </w:p>
    <w:p w:rsidR="00621DB2" w:rsidRDefault="00621DB2" w:rsidP="00621DB2">
      <w:pPr>
        <w:tabs>
          <w:tab w:val="left" w:pos="2865"/>
        </w:tabs>
        <w:autoSpaceDN w:val="0"/>
      </w:pPr>
    </w:p>
    <w:p w:rsidR="008B348A" w:rsidRDefault="008B348A" w:rsidP="00621DB2">
      <w:pPr>
        <w:tabs>
          <w:tab w:val="left" w:pos="2865"/>
        </w:tabs>
        <w:autoSpaceDN w:val="0"/>
      </w:pPr>
      <w:r>
        <w:br w:type="page"/>
      </w:r>
    </w:p>
    <w:p w:rsidR="00621DB2" w:rsidRPr="005A3591" w:rsidRDefault="00621DB2" w:rsidP="00621DB2">
      <w:pPr>
        <w:pStyle w:val="a5"/>
        <w:autoSpaceDN w:val="0"/>
        <w:rPr>
          <w:rFonts w:ascii="ＭＳ ゴシック" w:eastAsia="ＭＳ ゴシック" w:hAnsi="ＭＳ ゴシック" w:cs="ＭＳ ゴシック"/>
          <w:sz w:val="22"/>
          <w:szCs w:val="22"/>
        </w:rPr>
      </w:pPr>
      <w:r w:rsidRPr="005A3591">
        <w:rPr>
          <w:rFonts w:ascii="ＭＳ ゴシック" w:eastAsia="ＭＳ ゴシック" w:hAnsi="ＭＳ ゴシック" w:cs="ＭＳ ゴシック" w:hint="eastAsia"/>
          <w:b/>
          <w:sz w:val="22"/>
          <w:szCs w:val="22"/>
        </w:rPr>
        <w:lastRenderedPageBreak/>
        <w:t>第１節　踏切事故の</w:t>
      </w:r>
      <w:r w:rsidR="00C44D4D">
        <w:rPr>
          <w:rFonts w:ascii="ＭＳ ゴシック" w:eastAsia="ＭＳ ゴシック" w:hAnsi="ＭＳ ゴシック" w:cs="ＭＳ ゴシック" w:hint="eastAsia"/>
          <w:b/>
          <w:sz w:val="22"/>
          <w:szCs w:val="22"/>
        </w:rPr>
        <w:t>ない社会を目指して</w:t>
      </w:r>
    </w:p>
    <w:p w:rsidR="00621DB2" w:rsidRPr="005A3591" w:rsidRDefault="00621DB2" w:rsidP="00621DB2">
      <w:pPr>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１　踏切事故の現状</w:t>
      </w:r>
      <w:r w:rsidR="0042109A">
        <w:rPr>
          <w:rFonts w:ascii="ＭＳ ゴシック" w:eastAsia="ＭＳ ゴシック" w:hAnsi="ＭＳ ゴシック" w:hint="eastAsia"/>
          <w:b/>
          <w:sz w:val="22"/>
          <w:szCs w:val="22"/>
        </w:rPr>
        <w:t>等</w:t>
      </w:r>
    </w:p>
    <w:p w:rsidR="00621DB2" w:rsidRPr="005A3591" w:rsidRDefault="00621DB2" w:rsidP="00621DB2">
      <w:pPr>
        <w:tabs>
          <w:tab w:val="left" w:pos="2880"/>
        </w:tabs>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（１）踏切事故の現状</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大阪府下において踏切事故（鉄道の運転事故のうち、踏切障害及びこれに起因する列車事故をいう。）は、長期的には減少傾向にあり、大阪府下では</w:t>
      </w:r>
      <w:r>
        <w:rPr>
          <w:rFonts w:ascii="ＭＳ 明朝" w:hAnsi="ＭＳ 明朝" w:cs="ＭＳ明朝" w:hint="eastAsia"/>
          <w:kern w:val="0"/>
          <w:sz w:val="22"/>
          <w:szCs w:val="22"/>
        </w:rPr>
        <w:t>令和２年</w:t>
      </w:r>
      <w:r w:rsidRPr="005A3591">
        <w:rPr>
          <w:rFonts w:ascii="ＭＳ 明朝" w:hAnsi="ＭＳ 明朝" w:cs="ＭＳ明朝" w:hint="eastAsia"/>
          <w:kern w:val="0"/>
          <w:sz w:val="22"/>
          <w:szCs w:val="22"/>
        </w:rPr>
        <w:t>の発生件数は</w:t>
      </w:r>
      <w:r w:rsidR="00C868CD">
        <w:rPr>
          <w:rFonts w:ascii="ＭＳ 明朝" w:hAnsi="ＭＳ 明朝" w:cs="ＭＳ明朝" w:hint="eastAsia"/>
          <w:kern w:val="0"/>
          <w:sz w:val="22"/>
          <w:szCs w:val="22"/>
        </w:rPr>
        <w:t>1</w:t>
      </w:r>
      <w:r w:rsidR="00C868CD">
        <w:rPr>
          <w:rFonts w:ascii="ＭＳ 明朝" w:hAnsi="ＭＳ 明朝" w:cs="ＭＳ明朝"/>
          <w:kern w:val="0"/>
          <w:sz w:val="22"/>
          <w:szCs w:val="22"/>
        </w:rPr>
        <w:t>8</w:t>
      </w:r>
      <w:r w:rsidRPr="005A3591">
        <w:rPr>
          <w:rFonts w:ascii="ＭＳ 明朝" w:hAnsi="ＭＳ 明朝" w:cs="ＭＳ明朝" w:hint="eastAsia"/>
          <w:kern w:val="0"/>
          <w:sz w:val="22"/>
          <w:szCs w:val="22"/>
        </w:rPr>
        <w:t>件、死傷者数は</w:t>
      </w:r>
      <w:r w:rsidR="00C868CD">
        <w:rPr>
          <w:rFonts w:ascii="ＭＳ 明朝" w:hAnsi="ＭＳ 明朝" w:cs="ＭＳ明朝" w:hint="eastAsia"/>
          <w:kern w:val="0"/>
          <w:sz w:val="22"/>
          <w:szCs w:val="22"/>
        </w:rPr>
        <w:t>18</w:t>
      </w:r>
      <w:r w:rsidRPr="005A3591">
        <w:rPr>
          <w:rFonts w:ascii="ＭＳ 明朝" w:hAnsi="ＭＳ 明朝" w:cs="ＭＳ明朝" w:hint="eastAsia"/>
          <w:kern w:val="0"/>
          <w:sz w:val="22"/>
          <w:szCs w:val="22"/>
        </w:rPr>
        <w:t>人と</w:t>
      </w:r>
      <w:r w:rsidRPr="005A3591">
        <w:rPr>
          <w:rFonts w:ascii="ＭＳ 明朝" w:hAnsi="ＭＳ 明朝" w:cs="ＭＳ明朝"/>
          <w:kern w:val="0"/>
          <w:sz w:val="22"/>
          <w:szCs w:val="22"/>
        </w:rPr>
        <w:t>なっている。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このような中、踏切道の改良等の安全対策については、これまでも積極的に推進してきたところであるが、踏切事故は鉄道の運転事故の</w:t>
      </w:r>
      <w:r w:rsidR="005953BA">
        <w:rPr>
          <w:rFonts w:ascii="ＭＳ 明朝" w:hAnsi="ＭＳ 明朝" w:cs="ＭＳ明朝" w:hint="eastAsia"/>
          <w:kern w:val="0"/>
          <w:sz w:val="22"/>
          <w:szCs w:val="22"/>
        </w:rPr>
        <w:t>約３</w:t>
      </w:r>
      <w:r w:rsidRPr="005A3591">
        <w:rPr>
          <w:rFonts w:ascii="ＭＳ 明朝" w:hAnsi="ＭＳ 明朝" w:cs="ＭＳ明朝" w:hint="eastAsia"/>
          <w:kern w:val="0"/>
          <w:sz w:val="22"/>
          <w:szCs w:val="22"/>
        </w:rPr>
        <w:t>割を占めている状況にあり、また、改良するべき踏切道もなお残されているのが現状である。</w:t>
      </w:r>
    </w:p>
    <w:p w:rsidR="00621DB2" w:rsidRPr="005A3591" w:rsidRDefault="00621DB2" w:rsidP="00621DB2">
      <w:pPr>
        <w:autoSpaceDE w:val="0"/>
        <w:autoSpaceDN w:val="0"/>
        <w:adjustRightInd w:val="0"/>
        <w:jc w:val="left"/>
        <w:rPr>
          <w:rFonts w:ascii="ＭＳ 明朝" w:hAnsi="ＭＳ 明朝" w:cs="ＭＳゴシック"/>
          <w:b/>
          <w:kern w:val="0"/>
          <w:sz w:val="22"/>
          <w:szCs w:val="22"/>
        </w:rPr>
      </w:pPr>
    </w:p>
    <w:p w:rsidR="00621DB2" w:rsidRPr="005A3591" w:rsidRDefault="00621DB2" w:rsidP="00621DB2">
      <w:pPr>
        <w:tabs>
          <w:tab w:val="left" w:pos="2880"/>
        </w:tabs>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（２）近年の踏切事故の特徴</w:t>
      </w:r>
    </w:p>
    <w:p w:rsidR="00621DB2" w:rsidRPr="00C868CD" w:rsidRDefault="00621DB2" w:rsidP="00C868CD">
      <w:pPr>
        <w:autoSpaceDE w:val="0"/>
        <w:autoSpaceDN w:val="0"/>
        <w:adjustRightInd w:val="0"/>
        <w:ind w:leftChars="300" w:left="660" w:firstLineChars="100" w:firstLine="230"/>
        <w:jc w:val="left"/>
        <w:rPr>
          <w:rFonts w:ascii="ＭＳ 明朝" w:hAnsi="ＭＳ 明朝"/>
          <w:sz w:val="22"/>
          <w:szCs w:val="22"/>
        </w:rPr>
      </w:pPr>
      <w:r w:rsidRPr="005A3591">
        <w:rPr>
          <w:rFonts w:ascii="ＭＳ 明朝" w:hAnsi="ＭＳ 明朝" w:cs="ＭＳ明朝" w:hint="eastAsia"/>
          <w:kern w:val="0"/>
          <w:sz w:val="22"/>
          <w:szCs w:val="22"/>
        </w:rPr>
        <w:t>近年の踏切事故の特徴としては、</w:t>
      </w:r>
      <w:r w:rsidRPr="005A3591">
        <w:rPr>
          <w:rFonts w:hint="eastAsia"/>
          <w:sz w:val="22"/>
          <w:szCs w:val="22"/>
        </w:rPr>
        <w:t>①</w:t>
      </w:r>
      <w:r>
        <w:rPr>
          <w:rFonts w:ascii="ＭＳ 明朝" w:hAnsi="ＭＳ 明朝" w:hint="eastAsia"/>
          <w:sz w:val="22"/>
          <w:szCs w:val="22"/>
        </w:rPr>
        <w:t>踏切道の種類別にみると、</w:t>
      </w:r>
      <w:r w:rsidRPr="005A3591">
        <w:rPr>
          <w:rFonts w:ascii="ＭＳ 明朝" w:hAnsi="ＭＳ 明朝" w:hint="eastAsia"/>
          <w:sz w:val="22"/>
          <w:szCs w:val="22"/>
        </w:rPr>
        <w:t>発生件数では第１種踏切道（自動遮断機が設置されている踏切道又は</w:t>
      </w:r>
      <w:r>
        <w:rPr>
          <w:rFonts w:ascii="ＭＳ 明朝" w:hAnsi="ＭＳ 明朝" w:hint="eastAsia"/>
          <w:sz w:val="22"/>
          <w:szCs w:val="22"/>
        </w:rPr>
        <w:t>昼夜を通じて踏切警手が遮断機を操作している踏切道）が最も多いが、踏切100箇所当たりの発生件数でみると、第１種踏切道が最も少なくなっている。②衝撃物別では</w:t>
      </w:r>
      <w:r w:rsidR="00C868CD">
        <w:rPr>
          <w:rFonts w:ascii="ＭＳ 明朝" w:hAnsi="ＭＳ 明朝" w:hint="eastAsia"/>
          <w:sz w:val="22"/>
          <w:szCs w:val="22"/>
        </w:rPr>
        <w:t>自動車と</w:t>
      </w:r>
      <w:r>
        <w:rPr>
          <w:rFonts w:ascii="ＭＳ 明朝" w:hAnsi="ＭＳ 明朝" w:hint="eastAsia"/>
          <w:sz w:val="22"/>
          <w:szCs w:val="22"/>
        </w:rPr>
        <w:t>衝撃したものが約</w:t>
      </w:r>
      <w:r w:rsidR="00C868CD">
        <w:rPr>
          <w:rFonts w:ascii="ＭＳ 明朝" w:hAnsi="ＭＳ 明朝"/>
          <w:sz w:val="22"/>
          <w:szCs w:val="22"/>
        </w:rPr>
        <w:t>5.4</w:t>
      </w:r>
      <w:r>
        <w:rPr>
          <w:rFonts w:ascii="ＭＳ 明朝" w:hAnsi="ＭＳ 明朝" w:hint="eastAsia"/>
          <w:sz w:val="22"/>
          <w:szCs w:val="22"/>
        </w:rPr>
        <w:t>％</w:t>
      </w:r>
      <w:r w:rsidR="00C868CD">
        <w:rPr>
          <w:rFonts w:ascii="ＭＳ 明朝" w:hAnsi="ＭＳ 明朝" w:hint="eastAsia"/>
          <w:sz w:val="22"/>
          <w:szCs w:val="22"/>
        </w:rPr>
        <w:t>、歩行者と衝撃したものが約67.7％</w:t>
      </w:r>
      <w:r>
        <w:rPr>
          <w:rFonts w:ascii="ＭＳ 明朝" w:hAnsi="ＭＳ 明朝" w:hint="eastAsia"/>
          <w:sz w:val="22"/>
          <w:szCs w:val="22"/>
        </w:rPr>
        <w:t>を占めている。</w:t>
      </w:r>
      <w:r w:rsidRPr="005A3591">
        <w:rPr>
          <w:rFonts w:ascii="ＭＳ 明朝" w:hAnsi="ＭＳ 明朝" w:hint="eastAsia"/>
          <w:sz w:val="22"/>
          <w:szCs w:val="22"/>
        </w:rPr>
        <w:t>③</w:t>
      </w:r>
      <w:r w:rsidR="00C868CD">
        <w:rPr>
          <w:rFonts w:ascii="ＭＳ 明朝" w:hAnsi="ＭＳ 明朝" w:hint="eastAsia"/>
          <w:sz w:val="22"/>
          <w:szCs w:val="22"/>
        </w:rPr>
        <w:t>自動車の原因別でみると直前横断によるものが約60</w:t>
      </w:r>
      <w:r w:rsidR="00DF2429">
        <w:rPr>
          <w:rFonts w:ascii="ＭＳ 明朝" w:hAnsi="ＭＳ 明朝"/>
          <w:sz w:val="22"/>
          <w:szCs w:val="22"/>
        </w:rPr>
        <w:t>.0</w:t>
      </w:r>
      <w:r w:rsidR="00C868CD">
        <w:rPr>
          <w:rFonts w:ascii="ＭＳ 明朝" w:hAnsi="ＭＳ 明朝" w:hint="eastAsia"/>
          <w:sz w:val="22"/>
          <w:szCs w:val="22"/>
        </w:rPr>
        <w:t>％を占めている。④</w:t>
      </w:r>
      <w:r>
        <w:rPr>
          <w:rFonts w:ascii="ＭＳ 明朝" w:hAnsi="ＭＳ 明朝" w:hint="eastAsia"/>
          <w:sz w:val="22"/>
          <w:szCs w:val="22"/>
        </w:rPr>
        <w:t>歩行者と衝撃した踏切事故では、高齢者が関係するものが多く、</w:t>
      </w:r>
      <w:r w:rsidRPr="005A3591">
        <w:rPr>
          <w:rFonts w:ascii="ＭＳ 明朝" w:hAnsi="ＭＳ 明朝" w:hint="eastAsia"/>
          <w:sz w:val="22"/>
          <w:szCs w:val="22"/>
        </w:rPr>
        <w:t>65</w:t>
      </w:r>
      <w:r>
        <w:rPr>
          <w:rFonts w:ascii="ＭＳ 明朝" w:hAnsi="ＭＳ 明朝" w:hint="eastAsia"/>
          <w:sz w:val="22"/>
          <w:szCs w:val="22"/>
        </w:rPr>
        <w:t>歳以上で約</w:t>
      </w:r>
      <w:r w:rsidR="00C868CD">
        <w:rPr>
          <w:rFonts w:ascii="ＭＳ 明朝" w:hAnsi="ＭＳ 明朝"/>
          <w:sz w:val="22"/>
          <w:szCs w:val="22"/>
        </w:rPr>
        <w:t>25.4</w:t>
      </w:r>
      <w:r>
        <w:rPr>
          <w:rFonts w:ascii="ＭＳ 明朝" w:hAnsi="ＭＳ 明朝" w:hint="eastAsia"/>
          <w:sz w:val="22"/>
          <w:szCs w:val="22"/>
        </w:rPr>
        <w:t>％を占めている</w:t>
      </w:r>
      <w:r w:rsidRPr="005A3591">
        <w:rPr>
          <w:rFonts w:ascii="ＭＳ 明朝" w:hAnsi="ＭＳ 明朝" w:hint="eastAsia"/>
          <w:sz w:val="22"/>
          <w:szCs w:val="22"/>
        </w:rPr>
        <w:t>ことなどが挙げ</w:t>
      </w:r>
      <w:r w:rsidRPr="005A3591">
        <w:rPr>
          <w:rFonts w:ascii="ＭＳ 明朝" w:hAnsi="ＭＳ 明朝"/>
          <w:sz w:val="22"/>
          <w:szCs w:val="22"/>
        </w:rPr>
        <w:t>られる。</w:t>
      </w:r>
    </w:p>
    <w:p w:rsidR="00621DB2" w:rsidRPr="004F5B26" w:rsidRDefault="00621DB2" w:rsidP="00621DB2">
      <w:pPr>
        <w:autoSpaceDE w:val="0"/>
        <w:autoSpaceDN w:val="0"/>
        <w:adjustRightInd w:val="0"/>
        <w:jc w:val="left"/>
        <w:rPr>
          <w:rFonts w:ascii="ＭＳ 明朝" w:hAnsi="ＭＳ 明朝" w:cs="ＭＳ明朝"/>
          <w:kern w:val="0"/>
          <w:sz w:val="22"/>
          <w:szCs w:val="22"/>
        </w:rPr>
      </w:pPr>
    </w:p>
    <w:p w:rsidR="00621DB2" w:rsidRPr="005A3591" w:rsidRDefault="00621DB2" w:rsidP="00621DB2">
      <w:pPr>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２　第</w:t>
      </w:r>
      <w:r>
        <w:rPr>
          <w:rFonts w:ascii="ＭＳ ゴシック" w:eastAsia="ＭＳ ゴシック" w:hAnsi="ＭＳ ゴシック" w:hint="eastAsia"/>
          <w:b/>
          <w:sz w:val="22"/>
          <w:szCs w:val="22"/>
        </w:rPr>
        <w:t>11</w:t>
      </w:r>
      <w:r w:rsidRPr="005A3591">
        <w:rPr>
          <w:rFonts w:ascii="ＭＳ ゴシック" w:eastAsia="ＭＳ ゴシック" w:hAnsi="ＭＳ ゴシック" w:hint="eastAsia"/>
          <w:b/>
          <w:sz w:val="22"/>
          <w:szCs w:val="22"/>
        </w:rPr>
        <w:t>次大阪府交通安全計画における目標</w:t>
      </w:r>
    </w:p>
    <w:p w:rsidR="00621DB2" w:rsidRDefault="00621DB2" w:rsidP="00621DB2">
      <w:pPr>
        <w:autoSpaceDE w:val="0"/>
        <w:autoSpaceDN w:val="0"/>
        <w:adjustRightInd w:val="0"/>
        <w:ind w:leftChars="210" w:left="462"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踏切道における交通の安全と円滑化を図るため、府民の理解と協力のもと、第２節に掲げる諸施策を総合的かつ積極的に推進することにより、踏切事故の発生件数減少を目指すものと</w:t>
      </w:r>
      <w:r w:rsidRPr="005A3591">
        <w:rPr>
          <w:rFonts w:ascii="ＭＳ 明朝" w:hAnsi="ＭＳ 明朝" w:cs="ＭＳ明朝"/>
          <w:kern w:val="0"/>
          <w:sz w:val="22"/>
          <w:szCs w:val="22"/>
        </w:rPr>
        <w:t>する。</w:t>
      </w:r>
    </w:p>
    <w:p w:rsidR="00621DB2" w:rsidRDefault="00621DB2" w:rsidP="00621DB2">
      <w:pPr>
        <w:autoSpaceDE w:val="0"/>
        <w:autoSpaceDN w:val="0"/>
        <w:adjustRightInd w:val="0"/>
        <w:jc w:val="left"/>
        <w:rPr>
          <w:rFonts w:ascii="ＭＳ 明朝" w:hAnsi="ＭＳ 明朝" w:cs="ＭＳ明朝"/>
          <w:kern w:val="0"/>
          <w:sz w:val="22"/>
          <w:szCs w:val="22"/>
        </w:rPr>
      </w:pPr>
    </w:p>
    <w:p w:rsidR="00621DB2" w:rsidRDefault="00621DB2" w:rsidP="00621DB2">
      <w:pPr>
        <w:autoSpaceDE w:val="0"/>
        <w:autoSpaceDN w:val="0"/>
        <w:adjustRightInd w:val="0"/>
        <w:jc w:val="left"/>
        <w:rPr>
          <w:rFonts w:ascii="ＭＳ 明朝" w:hAnsi="ＭＳ 明朝" w:cs="ＭＳ明朝"/>
          <w:kern w:val="0"/>
          <w:sz w:val="22"/>
          <w:szCs w:val="22"/>
        </w:rPr>
      </w:pPr>
    </w:p>
    <w:p w:rsidR="00B10EB6" w:rsidRDefault="00B10EB6" w:rsidP="00621DB2">
      <w:pPr>
        <w:autoSpaceDE w:val="0"/>
        <w:autoSpaceDN w:val="0"/>
        <w:adjustRightInd w:val="0"/>
        <w:jc w:val="left"/>
        <w:rPr>
          <w:rFonts w:ascii="ＭＳ 明朝" w:hAnsi="ＭＳ 明朝" w:cs="ＭＳ明朝"/>
          <w:kern w:val="0"/>
          <w:sz w:val="22"/>
          <w:szCs w:val="22"/>
        </w:rPr>
      </w:pPr>
      <w:r>
        <w:rPr>
          <w:rFonts w:ascii="ＭＳ 明朝" w:hAnsi="ＭＳ 明朝" w:cs="ＭＳ明朝"/>
          <w:kern w:val="0"/>
          <w:sz w:val="22"/>
          <w:szCs w:val="22"/>
        </w:rPr>
        <w:br w:type="page"/>
      </w:r>
    </w:p>
    <w:p w:rsidR="00621DB2" w:rsidRPr="005A3591" w:rsidRDefault="00621DB2" w:rsidP="00621DB2">
      <w:pPr>
        <w:autoSpaceDN w:val="0"/>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lastRenderedPageBreak/>
        <w:t>第２節　踏切道における交通の安全についての対策</w:t>
      </w:r>
    </w:p>
    <w:p w:rsidR="00621DB2" w:rsidRPr="005A3591" w:rsidRDefault="00621DB2" w:rsidP="00621DB2">
      <w:pPr>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１　今後の踏切道における交通安全対策を考える視点</w:t>
      </w:r>
    </w:p>
    <w:p w:rsidR="00621DB2" w:rsidRPr="005A3591" w:rsidRDefault="00621DB2" w:rsidP="00621DB2">
      <w:pPr>
        <w:autoSpaceDE w:val="0"/>
        <w:autoSpaceDN w:val="0"/>
        <w:adjustRightInd w:val="0"/>
        <w:ind w:leftChars="310" w:left="682" w:firstLineChars="100" w:firstLine="230"/>
        <w:jc w:val="left"/>
        <w:rPr>
          <w:rFonts w:ascii="ＭＳ 明朝" w:hAnsi="ＭＳ 明朝" w:cs="ＭＳ明朝"/>
          <w:kern w:val="0"/>
          <w:sz w:val="22"/>
          <w:szCs w:val="22"/>
        </w:rPr>
      </w:pPr>
      <w:r w:rsidRPr="005A3591">
        <w:rPr>
          <w:rFonts w:hint="eastAsia"/>
          <w:sz w:val="22"/>
          <w:szCs w:val="22"/>
        </w:rPr>
        <w:t>踏切道における交通安全対策について、踏切事故件数、踏切事故による死傷者ともに減少傾向にあることを考えると</w:t>
      </w:r>
      <w:r w:rsidRPr="00312CA4">
        <w:rPr>
          <w:rFonts w:ascii="ＭＳ 明朝" w:hAnsi="ＭＳ 明朝" w:hint="eastAsia"/>
          <w:sz w:val="22"/>
          <w:szCs w:val="22"/>
        </w:rPr>
        <w:t>、第</w:t>
      </w:r>
      <w:r w:rsidRPr="00312CA4">
        <w:rPr>
          <w:rFonts w:ascii="ＭＳ 明朝" w:hAnsi="ＭＳ 明朝"/>
          <w:sz w:val="22"/>
          <w:szCs w:val="22"/>
        </w:rPr>
        <w:t>10</w:t>
      </w:r>
      <w:r w:rsidRPr="00312CA4">
        <w:rPr>
          <w:rFonts w:ascii="ＭＳ 明朝" w:hAnsi="ＭＳ 明朝" w:hint="eastAsia"/>
          <w:sz w:val="22"/>
          <w:szCs w:val="22"/>
        </w:rPr>
        <w:t>次大</w:t>
      </w:r>
      <w:r w:rsidRPr="005A3591">
        <w:rPr>
          <w:rFonts w:hint="eastAsia"/>
          <w:sz w:val="22"/>
          <w:szCs w:val="22"/>
        </w:rPr>
        <w:t>阪府交通安全計画に基づき推進してきた施策には</w:t>
      </w:r>
      <w:r w:rsidRPr="005A3591">
        <w:rPr>
          <w:rFonts w:ascii="ＭＳ 明朝" w:hAnsi="ＭＳ 明朝" w:cs="ＭＳ明朝" w:hint="eastAsia"/>
          <w:kern w:val="0"/>
          <w:sz w:val="22"/>
          <w:szCs w:val="22"/>
        </w:rPr>
        <w:t>一定の効果が認められる。</w:t>
      </w:r>
    </w:p>
    <w:p w:rsidR="00621DB2" w:rsidRDefault="00621DB2" w:rsidP="00621DB2">
      <w:pPr>
        <w:autoSpaceDE w:val="0"/>
        <w:autoSpaceDN w:val="0"/>
        <w:adjustRightInd w:val="0"/>
        <w:spacing w:line="360" w:lineRule="exact"/>
        <w:ind w:leftChars="310" w:left="682"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しかし、踏切事故は、一たび発生すると多数の死傷者を生ずるなど重大な結果をもたらすものである</w:t>
      </w:r>
      <w:r>
        <w:rPr>
          <w:rFonts w:ascii="ＭＳ 明朝" w:hAnsi="ＭＳ 明朝" w:cs="ＭＳ明朝" w:hint="eastAsia"/>
          <w:kern w:val="0"/>
          <w:sz w:val="22"/>
          <w:szCs w:val="22"/>
        </w:rPr>
        <w:t>。そのため、</w:t>
      </w:r>
      <w:r w:rsidRPr="005A3591">
        <w:rPr>
          <w:rFonts w:ascii="ＭＳ 明朝" w:hAnsi="ＭＳ 明朝" w:cs="ＭＳ明朝" w:hint="eastAsia"/>
          <w:kern w:val="0"/>
          <w:sz w:val="22"/>
          <w:szCs w:val="22"/>
        </w:rPr>
        <w:t>立体交差化、構造の改良、</w:t>
      </w:r>
      <w:r w:rsidRPr="005A3591">
        <w:rPr>
          <w:rFonts w:hint="eastAsia"/>
          <w:sz w:val="22"/>
          <w:szCs w:val="22"/>
        </w:rPr>
        <w:t>歩行者等立体横断施設の整備</w:t>
      </w:r>
      <w:r w:rsidRPr="005A3591">
        <w:rPr>
          <w:rFonts w:ascii="ＭＳ 明朝" w:hAnsi="ＭＳ 明朝" w:cs="ＭＳ明朝" w:hint="eastAsia"/>
          <w:kern w:val="0"/>
          <w:sz w:val="22"/>
          <w:szCs w:val="22"/>
        </w:rPr>
        <w:t>、踏切保安設備の整備、</w:t>
      </w:r>
      <w:r w:rsidRPr="005A3591">
        <w:rPr>
          <w:rFonts w:hint="eastAsia"/>
          <w:sz w:val="22"/>
          <w:szCs w:val="22"/>
        </w:rPr>
        <w:t>交通規制</w:t>
      </w:r>
      <w:r w:rsidRPr="005A3591">
        <w:rPr>
          <w:rFonts w:ascii="ＭＳ 明朝" w:hAnsi="ＭＳ 明朝" w:cs="ＭＳ明朝" w:hint="eastAsia"/>
          <w:kern w:val="0"/>
          <w:sz w:val="22"/>
          <w:szCs w:val="22"/>
        </w:rPr>
        <w:t>、統廃合等の対策を実施すべき踏切道がなお残されている現状にあること、これらの対策が、同時に渋滞の軽減による交通の円滑化や環境保全にも寄与することを考慮し、</w:t>
      </w:r>
      <w:r w:rsidRPr="005A3591">
        <w:rPr>
          <w:rFonts w:hint="eastAsia"/>
          <w:sz w:val="22"/>
          <w:szCs w:val="22"/>
        </w:rPr>
        <w:t>開かずの踏切への対策や</w:t>
      </w:r>
      <w:r w:rsidRPr="005A3591">
        <w:rPr>
          <w:sz w:val="22"/>
          <w:szCs w:val="22"/>
        </w:rPr>
        <w:t>高齢者等の</w:t>
      </w:r>
      <w:r w:rsidRPr="005A3591">
        <w:rPr>
          <w:rFonts w:hint="eastAsia"/>
          <w:sz w:val="22"/>
          <w:szCs w:val="22"/>
        </w:rPr>
        <w:t>歩行者対策等、</w:t>
      </w:r>
      <w:r w:rsidRPr="005A3591">
        <w:rPr>
          <w:rFonts w:ascii="ＭＳ 明朝" w:hAnsi="ＭＳ 明朝" w:cs="ＭＳ明朝" w:hint="eastAsia"/>
          <w:kern w:val="0"/>
          <w:sz w:val="22"/>
          <w:szCs w:val="22"/>
        </w:rPr>
        <w:t>それぞれの踏切の状況等を勘案しつつ、より効果的な対策を総合的かつ積極的に推進することとする。</w:t>
      </w:r>
    </w:p>
    <w:p w:rsidR="00621DB2" w:rsidRPr="005A3591" w:rsidRDefault="00621DB2" w:rsidP="00621DB2">
      <w:pPr>
        <w:autoSpaceDE w:val="0"/>
        <w:autoSpaceDN w:val="0"/>
        <w:adjustRightInd w:val="0"/>
        <w:spacing w:line="360" w:lineRule="exact"/>
        <w:ind w:leftChars="310" w:left="682" w:firstLineChars="100" w:firstLine="230"/>
        <w:jc w:val="left"/>
        <w:rPr>
          <w:rFonts w:ascii="ＭＳ 明朝" w:hAnsi="ＭＳ 明朝" w:cs="ＭＳ明朝"/>
          <w:kern w:val="0"/>
          <w:sz w:val="22"/>
          <w:szCs w:val="22"/>
        </w:rPr>
      </w:pPr>
      <w:r>
        <w:rPr>
          <w:rFonts w:ascii="ＭＳ 明朝" w:hAnsi="ＭＳ 明朝" w:cs="ＭＳ明朝" w:hint="eastAsia"/>
          <w:kern w:val="0"/>
          <w:sz w:val="22"/>
          <w:szCs w:val="22"/>
        </w:rPr>
        <w:t>また、ICT技術の発展やライフスタイルの変化等、社会を取り巻く環境変化を見据え、更なる踏切道の安全性向上を目指し、対策を検討する。</w:t>
      </w:r>
    </w:p>
    <w:p w:rsidR="00621DB2" w:rsidRPr="005A3591" w:rsidRDefault="00DE4C41" w:rsidP="001C3497">
      <w:pPr>
        <w:kinsoku w:val="0"/>
        <w:overflowPunct w:val="0"/>
        <w:autoSpaceDE w:val="0"/>
        <w:autoSpaceDN w:val="0"/>
        <w:snapToGrid w:val="0"/>
        <w:spacing w:line="360" w:lineRule="exact"/>
        <w:ind w:leftChars="300" w:left="660" w:rightChars="63" w:right="139" w:firstLine="220"/>
        <w:rPr>
          <w:rFonts w:ascii="ＭＳ ゴシック" w:hAnsi="ＭＳ ゴシック"/>
          <w:b/>
          <w:sz w:val="22"/>
          <w:szCs w:val="22"/>
        </w:rPr>
      </w:pPr>
      <w:r>
        <w:rPr>
          <w:rFonts w:hint="eastAsia"/>
          <w:sz w:val="22"/>
          <w:szCs w:val="22"/>
        </w:rPr>
        <w:t>さらに</w:t>
      </w:r>
      <w:r w:rsidR="00621DB2" w:rsidRPr="005A3591">
        <w:rPr>
          <w:rFonts w:hint="eastAsia"/>
          <w:sz w:val="22"/>
          <w:szCs w:val="22"/>
        </w:rPr>
        <w:t>、各踏切道の遮断時間や交通量等の諸元</w:t>
      </w:r>
      <w:r w:rsidR="00621DB2">
        <w:rPr>
          <w:rFonts w:hint="eastAsia"/>
          <w:sz w:val="22"/>
          <w:szCs w:val="22"/>
        </w:rPr>
        <w:t>や</w:t>
      </w:r>
      <w:r w:rsidR="00621DB2" w:rsidRPr="005A3591">
        <w:rPr>
          <w:rFonts w:hint="eastAsia"/>
          <w:sz w:val="22"/>
          <w:szCs w:val="22"/>
        </w:rPr>
        <w:t>これまでの対策実施状況</w:t>
      </w:r>
      <w:r w:rsidR="00621DB2">
        <w:rPr>
          <w:rFonts w:hint="eastAsia"/>
          <w:sz w:val="22"/>
          <w:szCs w:val="22"/>
        </w:rPr>
        <w:t>、対策の効果</w:t>
      </w:r>
      <w:r w:rsidR="00621DB2" w:rsidRPr="005A3591">
        <w:rPr>
          <w:rFonts w:hint="eastAsia"/>
          <w:sz w:val="22"/>
          <w:szCs w:val="22"/>
        </w:rPr>
        <w:t>等を踏まえて</w:t>
      </w:r>
      <w:r w:rsidR="00621DB2">
        <w:rPr>
          <w:rFonts w:hint="eastAsia"/>
          <w:sz w:val="22"/>
          <w:szCs w:val="22"/>
        </w:rPr>
        <w:t>、</w:t>
      </w:r>
      <w:r w:rsidR="00621DB2" w:rsidRPr="005A3591">
        <w:rPr>
          <w:rFonts w:hint="eastAsia"/>
          <w:sz w:val="22"/>
          <w:szCs w:val="22"/>
        </w:rPr>
        <w:t>道路管理者と鉄道事業者が協力し「踏切安全通行カルテ」を作成・公表することにより</w:t>
      </w:r>
      <w:r w:rsidR="00621DB2">
        <w:rPr>
          <w:rFonts w:hint="eastAsia"/>
          <w:sz w:val="22"/>
          <w:szCs w:val="22"/>
        </w:rPr>
        <w:t>、</w:t>
      </w:r>
      <w:r w:rsidR="00621DB2" w:rsidRPr="005A3591">
        <w:rPr>
          <w:rFonts w:hint="eastAsia"/>
          <w:sz w:val="22"/>
          <w:szCs w:val="22"/>
        </w:rPr>
        <w:t>透明性</w:t>
      </w:r>
      <w:r w:rsidR="00621DB2" w:rsidRPr="005A3591">
        <w:rPr>
          <w:sz w:val="22"/>
          <w:szCs w:val="22"/>
        </w:rPr>
        <w:t>を保ちながら</w:t>
      </w:r>
      <w:r w:rsidR="00621DB2" w:rsidRPr="005A3591">
        <w:rPr>
          <w:rFonts w:hint="eastAsia"/>
          <w:sz w:val="22"/>
          <w:szCs w:val="22"/>
        </w:rPr>
        <w:t>各</w:t>
      </w:r>
      <w:r w:rsidR="00621DB2" w:rsidRPr="005A3591">
        <w:rPr>
          <w:sz w:val="22"/>
          <w:szCs w:val="22"/>
        </w:rPr>
        <w:t>踏切の状況を踏まえた対策を</w:t>
      </w:r>
      <w:r w:rsidR="00621DB2" w:rsidRPr="005A3591">
        <w:rPr>
          <w:rFonts w:hint="eastAsia"/>
          <w:sz w:val="22"/>
          <w:szCs w:val="22"/>
        </w:rPr>
        <w:t>重点的に推進していくことも重要である。</w:t>
      </w:r>
    </w:p>
    <w:p w:rsidR="00621DB2" w:rsidRPr="005A3591" w:rsidRDefault="00621DB2" w:rsidP="00621DB2">
      <w:pPr>
        <w:autoSpaceDN w:val="0"/>
        <w:rPr>
          <w:rFonts w:ascii="ＭＳ ゴシック" w:eastAsia="ＭＳ ゴシック" w:hAnsi="ＭＳ ゴシック"/>
          <w:b/>
          <w:sz w:val="22"/>
          <w:szCs w:val="22"/>
        </w:rPr>
      </w:pPr>
    </w:p>
    <w:p w:rsidR="00621DB2" w:rsidRPr="005A3591" w:rsidRDefault="00621DB2" w:rsidP="00621DB2">
      <w:pPr>
        <w:autoSpaceDN w:val="0"/>
        <w:ind w:leftChars="10" w:left="22" w:firstLineChars="100" w:firstLine="231"/>
        <w:rPr>
          <w:rFonts w:ascii="ＭＳ ゴシック" w:eastAsia="ＭＳ ゴシック" w:hAnsi="ＭＳ ゴシック"/>
          <w:b/>
          <w:sz w:val="22"/>
          <w:szCs w:val="22"/>
        </w:rPr>
      </w:pPr>
      <w:r w:rsidRPr="005A3591">
        <w:rPr>
          <w:rFonts w:ascii="ＭＳ ゴシック" w:eastAsia="ＭＳ ゴシック" w:hAnsi="ＭＳ ゴシック" w:hint="eastAsia"/>
          <w:b/>
          <w:sz w:val="22"/>
          <w:szCs w:val="22"/>
        </w:rPr>
        <w:t>２　講じようとする施策</w:t>
      </w:r>
    </w:p>
    <w:p w:rsidR="00621DB2" w:rsidRPr="005A3591" w:rsidRDefault="00621DB2" w:rsidP="00621DB2">
      <w:pPr>
        <w:tabs>
          <w:tab w:val="left" w:pos="2880"/>
        </w:tabs>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（１）踏切道の立体交差化、構造の改良及び歩行者等立体横断施設の整備の促進</w:t>
      </w:r>
    </w:p>
    <w:p w:rsidR="00737E3B" w:rsidRDefault="00621DB2" w:rsidP="00621DB2">
      <w:pPr>
        <w:autoSpaceDE w:val="0"/>
        <w:autoSpaceDN w:val="0"/>
        <w:adjustRightInd w:val="0"/>
        <w:ind w:leftChars="300" w:left="660" w:firstLineChars="100" w:firstLine="230"/>
        <w:jc w:val="left"/>
        <w:rPr>
          <w:sz w:val="22"/>
          <w:szCs w:val="22"/>
        </w:rPr>
      </w:pPr>
      <w:r w:rsidRPr="005A3591">
        <w:rPr>
          <w:rFonts w:hint="eastAsia"/>
          <w:sz w:val="22"/>
          <w:szCs w:val="22"/>
        </w:rPr>
        <w:t>遮断時間が特に長い踏切道</w:t>
      </w:r>
      <w:r w:rsidRPr="005A3591">
        <w:rPr>
          <w:rFonts w:ascii="ＭＳ 明朝" w:hAnsi="ＭＳ 明朝" w:cs="ＭＳ明朝" w:hint="eastAsia"/>
          <w:kern w:val="0"/>
          <w:sz w:val="22"/>
          <w:szCs w:val="22"/>
        </w:rPr>
        <w:t>（開かずの踏切）</w:t>
      </w:r>
      <w:r w:rsidRPr="005A3591">
        <w:rPr>
          <w:rFonts w:hint="eastAsia"/>
          <w:sz w:val="22"/>
          <w:szCs w:val="22"/>
        </w:rPr>
        <w:t>や、主要な道路で交通量の多い踏切道等については、抜本的な交通安全対策である連続立体</w:t>
      </w:r>
      <w:r w:rsidRPr="005A3591">
        <w:rPr>
          <w:sz w:val="22"/>
          <w:szCs w:val="22"/>
        </w:rPr>
        <w:t>交差化</w:t>
      </w:r>
      <w:r w:rsidRPr="005A3591">
        <w:rPr>
          <w:rFonts w:hint="eastAsia"/>
          <w:sz w:val="22"/>
          <w:szCs w:val="22"/>
        </w:rPr>
        <w:t>等</w:t>
      </w:r>
      <w:r w:rsidRPr="005A3591">
        <w:rPr>
          <w:sz w:val="22"/>
          <w:szCs w:val="22"/>
        </w:rPr>
        <w:t>により</w:t>
      </w:r>
      <w:r w:rsidRPr="005A3591">
        <w:rPr>
          <w:rFonts w:hint="eastAsia"/>
          <w:sz w:val="22"/>
          <w:szCs w:val="22"/>
        </w:rPr>
        <w:t>、除却を促進するとともに、</w:t>
      </w:r>
      <w:r w:rsidRPr="005A3591">
        <w:rPr>
          <w:sz w:val="22"/>
          <w:szCs w:val="22"/>
        </w:rPr>
        <w:t>道路の新設・改築及び鉄道の新線建設に当たって</w:t>
      </w:r>
      <w:r w:rsidRPr="005A3591">
        <w:rPr>
          <w:rFonts w:hint="eastAsia"/>
          <w:sz w:val="22"/>
          <w:szCs w:val="22"/>
        </w:rPr>
        <w:t>は、極力</w:t>
      </w:r>
      <w:r w:rsidRPr="005A3591">
        <w:rPr>
          <w:sz w:val="22"/>
          <w:szCs w:val="22"/>
        </w:rPr>
        <w:t>立体交差化を図る。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hint="eastAsia"/>
          <w:sz w:val="22"/>
          <w:szCs w:val="22"/>
        </w:rPr>
        <w:t>加えて、</w:t>
      </w:r>
      <w:r w:rsidRPr="005A3591">
        <w:rPr>
          <w:sz w:val="22"/>
          <w:szCs w:val="22"/>
        </w:rPr>
        <w:t>立体交差化までに時間の</w:t>
      </w:r>
      <w:r w:rsidRPr="005A3591">
        <w:rPr>
          <w:rFonts w:hint="eastAsia"/>
          <w:sz w:val="22"/>
          <w:szCs w:val="22"/>
        </w:rPr>
        <w:t>掛かる</w:t>
      </w:r>
      <w:r w:rsidRPr="005A3591">
        <w:rPr>
          <w:sz w:val="22"/>
          <w:szCs w:val="22"/>
        </w:rPr>
        <w:t>「</w:t>
      </w:r>
      <w:r w:rsidRPr="005A3591">
        <w:rPr>
          <w:rFonts w:hint="eastAsia"/>
          <w:sz w:val="22"/>
          <w:szCs w:val="22"/>
        </w:rPr>
        <w:t>開かず</w:t>
      </w:r>
      <w:r w:rsidRPr="005A3591">
        <w:rPr>
          <w:sz w:val="22"/>
          <w:szCs w:val="22"/>
        </w:rPr>
        <w:t>の踏切」</w:t>
      </w:r>
      <w:r w:rsidRPr="005A3591">
        <w:rPr>
          <w:rFonts w:hint="eastAsia"/>
          <w:sz w:val="22"/>
          <w:szCs w:val="22"/>
        </w:rPr>
        <w:t>等</w:t>
      </w:r>
      <w:r w:rsidRPr="005A3591">
        <w:rPr>
          <w:sz w:val="22"/>
          <w:szCs w:val="22"/>
        </w:rPr>
        <w:t>については</w:t>
      </w:r>
      <w:r w:rsidRPr="005A3591">
        <w:rPr>
          <w:rFonts w:hint="eastAsia"/>
          <w:sz w:val="22"/>
          <w:szCs w:val="22"/>
        </w:rPr>
        <w:t>、</w:t>
      </w:r>
      <w:r>
        <w:rPr>
          <w:rFonts w:hint="eastAsia"/>
          <w:sz w:val="22"/>
          <w:szCs w:val="22"/>
        </w:rPr>
        <w:t>早期に安全・安心を確保するため</w:t>
      </w:r>
      <w:r w:rsidRPr="005A3591">
        <w:rPr>
          <w:sz w:val="22"/>
          <w:szCs w:val="22"/>
        </w:rPr>
        <w:t>各踏切道の状況を踏まえ</w:t>
      </w:r>
      <w:r w:rsidRPr="005A3591">
        <w:rPr>
          <w:rFonts w:hint="eastAsia"/>
          <w:sz w:val="22"/>
          <w:szCs w:val="22"/>
        </w:rPr>
        <w:t>、</w:t>
      </w:r>
      <w:r w:rsidRPr="005A3591">
        <w:rPr>
          <w:sz w:val="22"/>
          <w:szCs w:val="22"/>
        </w:rPr>
        <w:t>歩道拡幅等の構造改良や</w:t>
      </w:r>
      <w:r w:rsidRPr="005A3591">
        <w:rPr>
          <w:rFonts w:ascii="ＭＳ 明朝" w:hAnsi="ＭＳ 明朝" w:cs="ＭＳ明朝" w:hint="eastAsia"/>
          <w:kern w:val="0"/>
          <w:sz w:val="22"/>
          <w:szCs w:val="22"/>
        </w:rPr>
        <w:t>歩行者等立体横断施設の整備等</w:t>
      </w:r>
      <w:r>
        <w:rPr>
          <w:rFonts w:ascii="ＭＳ 明朝" w:hAnsi="ＭＳ 明朝" w:cs="ＭＳ明朝" w:hint="eastAsia"/>
          <w:kern w:val="0"/>
          <w:sz w:val="22"/>
          <w:szCs w:val="22"/>
        </w:rPr>
        <w:t>、カラー舗装や駅周辺の駐車場等の一体対策</w:t>
      </w:r>
      <w:r w:rsidRPr="005A3591">
        <w:rPr>
          <w:rFonts w:ascii="ＭＳ 明朝" w:hAnsi="ＭＳ 明朝" w:cs="ＭＳ明朝" w:hint="eastAsia"/>
          <w:kern w:val="0"/>
          <w:sz w:val="22"/>
          <w:szCs w:val="22"/>
        </w:rPr>
        <w:t>を促進する。</w:t>
      </w:r>
    </w:p>
    <w:p w:rsidR="00621DB2" w:rsidRPr="005A3591" w:rsidRDefault="00B61A2C" w:rsidP="00621DB2">
      <w:pPr>
        <w:autoSpaceDE w:val="0"/>
        <w:autoSpaceDN w:val="0"/>
        <w:adjustRightInd w:val="0"/>
        <w:ind w:leftChars="300" w:left="660" w:firstLineChars="100" w:firstLine="230"/>
        <w:jc w:val="left"/>
        <w:rPr>
          <w:rFonts w:ascii="ＭＳ 明朝" w:hAnsi="ＭＳ 明朝" w:cs="ＭＳ明朝"/>
          <w:kern w:val="0"/>
          <w:sz w:val="22"/>
          <w:szCs w:val="22"/>
        </w:rPr>
      </w:pPr>
      <w:r>
        <w:rPr>
          <w:rFonts w:ascii="ＭＳ 明朝" w:hAnsi="ＭＳ 明朝" w:cs="ＭＳ明朝" w:hint="eastAsia"/>
          <w:kern w:val="0"/>
          <w:sz w:val="22"/>
          <w:szCs w:val="22"/>
        </w:rPr>
        <w:t>また</w:t>
      </w:r>
      <w:r w:rsidR="00621DB2">
        <w:rPr>
          <w:rFonts w:ascii="ＭＳ 明朝" w:hAnsi="ＭＳ 明朝" w:cs="ＭＳ明朝" w:hint="eastAsia"/>
          <w:kern w:val="0"/>
          <w:sz w:val="22"/>
          <w:szCs w:val="22"/>
        </w:rPr>
        <w:t>、平成27年10月の高齢者等による踏切事故防止対策検討会の取りまとめを踏まえ、平滑化等のバリアフリー化を含めた高齢者等が安全で円滑に</w:t>
      </w:r>
      <w:r w:rsidR="0070713E">
        <w:rPr>
          <w:rFonts w:ascii="ＭＳ 明朝" w:hAnsi="ＭＳ 明朝" w:cs="ＭＳ明朝" w:hint="eastAsia"/>
          <w:kern w:val="0"/>
          <w:sz w:val="22"/>
          <w:szCs w:val="22"/>
        </w:rPr>
        <w:t>通行</w:t>
      </w:r>
      <w:r w:rsidR="00621DB2">
        <w:rPr>
          <w:rFonts w:ascii="ＭＳ 明朝" w:hAnsi="ＭＳ 明朝" w:cs="ＭＳ明朝" w:hint="eastAsia"/>
          <w:kern w:val="0"/>
          <w:sz w:val="22"/>
          <w:szCs w:val="22"/>
        </w:rPr>
        <w:t>するための対策を促進する。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hint="eastAsia"/>
          <w:sz w:val="22"/>
          <w:szCs w:val="22"/>
        </w:rPr>
        <w:t>以上のとおり、立体交差化等による「抜本対策」と構造の改良等による「</w:t>
      </w:r>
      <w:r w:rsidR="00B61A2C">
        <w:rPr>
          <w:rFonts w:hint="eastAsia"/>
          <w:sz w:val="22"/>
          <w:szCs w:val="22"/>
        </w:rPr>
        <w:t>即効</w:t>
      </w:r>
      <w:r w:rsidRPr="005A3591">
        <w:rPr>
          <w:rFonts w:hint="eastAsia"/>
          <w:sz w:val="22"/>
          <w:szCs w:val="22"/>
        </w:rPr>
        <w:t>対策」の両輪による総合的な対策</w:t>
      </w:r>
      <w:r w:rsidRPr="005A3591">
        <w:rPr>
          <w:rFonts w:ascii="ＭＳ 明朝" w:hAnsi="ＭＳ 明朝" w:cs="ＭＳ明朝" w:hint="eastAsia"/>
          <w:kern w:val="0"/>
          <w:sz w:val="22"/>
          <w:szCs w:val="22"/>
        </w:rPr>
        <w:t>を促進する。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hint="eastAsia"/>
          <w:sz w:val="22"/>
          <w:szCs w:val="22"/>
        </w:rPr>
        <w:t>また、従前の踏切対策に加え、</w:t>
      </w:r>
      <w:r w:rsidR="00737E3B">
        <w:rPr>
          <w:rFonts w:hint="eastAsia"/>
          <w:sz w:val="22"/>
          <w:szCs w:val="22"/>
        </w:rPr>
        <w:t>駅の出入り口の新設や</w:t>
      </w:r>
      <w:r w:rsidRPr="005A3591">
        <w:rPr>
          <w:rFonts w:hint="eastAsia"/>
          <w:sz w:val="22"/>
          <w:szCs w:val="22"/>
        </w:rPr>
        <w:t>踏切周辺</w:t>
      </w:r>
      <w:r>
        <w:rPr>
          <w:rFonts w:hint="eastAsia"/>
          <w:sz w:val="22"/>
          <w:szCs w:val="22"/>
        </w:rPr>
        <w:t>道路の整備</w:t>
      </w:r>
      <w:r w:rsidRPr="005A3591">
        <w:rPr>
          <w:rFonts w:hint="eastAsia"/>
          <w:sz w:val="22"/>
          <w:szCs w:val="22"/>
        </w:rPr>
        <w:t>等</w:t>
      </w:r>
      <w:r>
        <w:rPr>
          <w:rFonts w:hint="eastAsia"/>
          <w:sz w:val="22"/>
          <w:szCs w:val="22"/>
        </w:rPr>
        <w:t>、踏切横断交通量削減のための踏切周辺対策等を推進する。</w:t>
      </w:r>
    </w:p>
    <w:p w:rsidR="00621DB2" w:rsidRPr="005A3591" w:rsidRDefault="00621DB2" w:rsidP="00621DB2">
      <w:pPr>
        <w:autoSpaceDE w:val="0"/>
        <w:autoSpaceDN w:val="0"/>
        <w:adjustRightInd w:val="0"/>
        <w:ind w:leftChars="400" w:left="880" w:firstLineChars="93" w:firstLine="215"/>
        <w:jc w:val="left"/>
        <w:rPr>
          <w:rFonts w:ascii="ＭＳ 明朝" w:hAnsi="ＭＳ 明朝" w:cs="ＭＳゴシック"/>
          <w:b/>
          <w:kern w:val="0"/>
          <w:sz w:val="22"/>
          <w:szCs w:val="22"/>
        </w:rPr>
      </w:pPr>
    </w:p>
    <w:p w:rsidR="00621DB2" w:rsidRPr="005A3591" w:rsidRDefault="00621DB2" w:rsidP="00621DB2">
      <w:pPr>
        <w:tabs>
          <w:tab w:val="left" w:pos="2880"/>
        </w:tabs>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（２）踏切保安設備の整備及び交通規制の実施</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踏切遮断機の整備された踏切道は、踏切遮断機の整備されていない踏切道に比</w:t>
      </w:r>
      <w:r w:rsidRPr="005A3591">
        <w:rPr>
          <w:rFonts w:ascii="ＭＳ 明朝" w:hAnsi="ＭＳ 明朝" w:cs="ＭＳ明朝" w:hint="eastAsia"/>
          <w:kern w:val="0"/>
          <w:sz w:val="22"/>
          <w:szCs w:val="22"/>
        </w:rPr>
        <w:lastRenderedPageBreak/>
        <w:t>べて事故発生率が低いことから、踏切道の利用状況、踏切道の幅員、交通規制の実施状況等を勘案し、着実に踏切遮断機の整備を行う。</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列車運行本数が多く、かつ、列車の種別等により警報時間に差が生じているものについては、必要に応じ、警報時間制御装置の整備等を進め、踏切遮断時間を極力短くする。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自動車交通量の多い踏切道については、道路交通の状況、事故の発生状況等を勘案して必要に応じ、障害物検知装置、オーバーハング型警報装置、大型遮断装置等、より事故防止効果の高い踏切保安設備の整備を進め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hint="eastAsia"/>
          <w:sz w:val="22"/>
          <w:szCs w:val="22"/>
        </w:rPr>
        <w:t>高齢者等</w:t>
      </w:r>
      <w:r w:rsidRPr="005A3591">
        <w:rPr>
          <w:sz w:val="22"/>
          <w:szCs w:val="22"/>
        </w:rPr>
        <w:t>の歩行者対策として</w:t>
      </w:r>
      <w:r w:rsidRPr="005A3591">
        <w:rPr>
          <w:rFonts w:hint="eastAsia"/>
          <w:sz w:val="22"/>
          <w:szCs w:val="22"/>
        </w:rPr>
        <w:t>も効果が期待できる、全方位型</w:t>
      </w:r>
      <w:r w:rsidRPr="005A3591">
        <w:rPr>
          <w:sz w:val="22"/>
          <w:szCs w:val="22"/>
        </w:rPr>
        <w:t>警報装置</w:t>
      </w:r>
      <w:r w:rsidRPr="005A3591">
        <w:rPr>
          <w:rFonts w:hint="eastAsia"/>
          <w:sz w:val="22"/>
          <w:szCs w:val="22"/>
        </w:rPr>
        <w:t>、</w:t>
      </w:r>
      <w:r w:rsidRPr="005A3591">
        <w:rPr>
          <w:sz w:val="22"/>
          <w:szCs w:val="22"/>
        </w:rPr>
        <w:t>非常押ボタン</w:t>
      </w:r>
      <w:r w:rsidRPr="005A3591">
        <w:rPr>
          <w:rFonts w:hint="eastAsia"/>
          <w:sz w:val="22"/>
          <w:szCs w:val="22"/>
        </w:rPr>
        <w:t>の</w:t>
      </w:r>
      <w:r w:rsidRPr="005A3591">
        <w:rPr>
          <w:sz w:val="22"/>
          <w:szCs w:val="22"/>
        </w:rPr>
        <w:t>整備</w:t>
      </w:r>
      <w:r w:rsidRPr="005A3591">
        <w:rPr>
          <w:rFonts w:hint="eastAsia"/>
          <w:sz w:val="22"/>
          <w:szCs w:val="22"/>
        </w:rPr>
        <w:t>、</w:t>
      </w:r>
      <w:r w:rsidRPr="005A3591">
        <w:rPr>
          <w:sz w:val="22"/>
          <w:szCs w:val="22"/>
        </w:rPr>
        <w:t>障害物検知装置の高規格化を推進する。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道路の交通量、踏切道の幅員、踏切保安設備の整備状況、う回路の状況等を勘案し、必要に応じ、自動車通行止め、大型自動車通行止め、一方通行等の交通規制を実施するとともに、併せて道路標識</w:t>
      </w:r>
      <w:r>
        <w:rPr>
          <w:rFonts w:ascii="ＭＳ 明朝" w:hAnsi="ＭＳ 明朝" w:cs="ＭＳ明朝" w:hint="eastAsia"/>
          <w:kern w:val="0"/>
          <w:sz w:val="22"/>
          <w:szCs w:val="22"/>
        </w:rPr>
        <w:t>の</w:t>
      </w:r>
      <w:r w:rsidRPr="005A3591">
        <w:rPr>
          <w:rFonts w:ascii="ＭＳ 明朝" w:hAnsi="ＭＳ 明朝" w:cs="ＭＳ明朝" w:hint="eastAsia"/>
          <w:kern w:val="0"/>
          <w:sz w:val="22"/>
          <w:szCs w:val="22"/>
        </w:rPr>
        <w:t>高輝度化</w:t>
      </w:r>
      <w:r>
        <w:rPr>
          <w:rFonts w:ascii="ＭＳ 明朝" w:hAnsi="ＭＳ 明朝" w:cs="ＭＳ明朝" w:hint="eastAsia"/>
          <w:kern w:val="0"/>
          <w:sz w:val="22"/>
          <w:szCs w:val="22"/>
        </w:rPr>
        <w:t>等</w:t>
      </w:r>
      <w:r w:rsidR="000A54E8">
        <w:rPr>
          <w:rFonts w:ascii="ＭＳ 明朝" w:hAnsi="ＭＳ 明朝" w:cs="ＭＳ明朝" w:hint="eastAsia"/>
          <w:kern w:val="0"/>
          <w:sz w:val="22"/>
          <w:szCs w:val="22"/>
        </w:rPr>
        <w:t>による視認性の向上を</w:t>
      </w:r>
      <w:r w:rsidRPr="005A3591">
        <w:rPr>
          <w:rFonts w:ascii="ＭＳ 明朝" w:hAnsi="ＭＳ 明朝" w:cs="ＭＳ明朝" w:hint="eastAsia"/>
          <w:kern w:val="0"/>
          <w:sz w:val="22"/>
          <w:szCs w:val="22"/>
        </w:rPr>
        <w:t>図る。</w:t>
      </w:r>
    </w:p>
    <w:p w:rsidR="00621DB2" w:rsidRPr="005A3591" w:rsidRDefault="00621DB2" w:rsidP="00621DB2">
      <w:pPr>
        <w:autoSpaceDE w:val="0"/>
        <w:autoSpaceDN w:val="0"/>
        <w:adjustRightInd w:val="0"/>
        <w:ind w:leftChars="400" w:left="880" w:firstLineChars="93" w:firstLine="214"/>
        <w:rPr>
          <w:rFonts w:ascii="ＭＳ 明朝" w:hAnsi="ＭＳ 明朝" w:cs="ＭＳ明朝"/>
          <w:kern w:val="0"/>
          <w:sz w:val="22"/>
          <w:szCs w:val="22"/>
        </w:rPr>
      </w:pPr>
    </w:p>
    <w:p w:rsidR="00621DB2" w:rsidRPr="005A3591" w:rsidRDefault="00621DB2" w:rsidP="00621DB2">
      <w:pPr>
        <w:tabs>
          <w:tab w:val="left" w:pos="2880"/>
        </w:tabs>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sidRPr="005A3591">
        <w:rPr>
          <w:rFonts w:ascii="ＭＳ ゴシック" w:eastAsia="ＭＳ ゴシック" w:hAnsi="ＭＳ ゴシック" w:cs="ＭＳゴシック" w:hint="eastAsia"/>
          <w:b/>
          <w:kern w:val="0"/>
          <w:sz w:val="22"/>
          <w:szCs w:val="22"/>
        </w:rPr>
        <w:t>（３）踏切道の統廃合の促進</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踏切道の立体交差化、構造改良等の事業の実施に併せて、近接踏切道のうち、その利用状況、う回路の状況等を勘案して、第３、４種踏切道など地域住民の通行</w:t>
      </w:r>
      <w:r w:rsidR="000A54E8">
        <w:rPr>
          <w:rFonts w:ascii="ＭＳ 明朝" w:hAnsi="ＭＳ 明朝" w:cs="ＭＳ明朝" w:hint="eastAsia"/>
          <w:kern w:val="0"/>
          <w:sz w:val="22"/>
          <w:szCs w:val="22"/>
        </w:rPr>
        <w:t>に特に支障を及ぼさないと認められるものについて、統廃合を進めると</w:t>
      </w:r>
      <w:r w:rsidRPr="005A3591">
        <w:rPr>
          <w:rFonts w:ascii="ＭＳ 明朝" w:hAnsi="ＭＳ 明朝" w:cs="ＭＳ明朝" w:hint="eastAsia"/>
          <w:kern w:val="0"/>
          <w:sz w:val="22"/>
          <w:szCs w:val="22"/>
        </w:rPr>
        <w:t>ともに、これら近接踏切道以外の踏切道に</w:t>
      </w:r>
      <w:r>
        <w:rPr>
          <w:rFonts w:ascii="ＭＳ 明朝" w:hAnsi="ＭＳ 明朝" w:cs="ＭＳ明朝" w:hint="eastAsia"/>
          <w:kern w:val="0"/>
          <w:sz w:val="22"/>
          <w:szCs w:val="22"/>
        </w:rPr>
        <w:t>つ</w:t>
      </w:r>
      <w:r w:rsidRPr="005A3591">
        <w:rPr>
          <w:rFonts w:ascii="ＭＳ 明朝" w:hAnsi="ＭＳ 明朝" w:cs="ＭＳ明朝" w:hint="eastAsia"/>
          <w:kern w:val="0"/>
          <w:sz w:val="22"/>
          <w:szCs w:val="22"/>
        </w:rPr>
        <w:t>いても同様に統廃合を促進する。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ゴシック"/>
          <w:kern w:val="0"/>
          <w:sz w:val="22"/>
          <w:szCs w:val="22"/>
        </w:rPr>
      </w:pPr>
      <w:r w:rsidRPr="005A3591">
        <w:rPr>
          <w:rFonts w:ascii="ＭＳ 明朝" w:hAnsi="ＭＳ 明朝" w:cs="ＭＳ明朝" w:hint="eastAsia"/>
          <w:kern w:val="0"/>
          <w:sz w:val="22"/>
          <w:szCs w:val="22"/>
        </w:rPr>
        <w:t>ただし、</w:t>
      </w:r>
      <w:r w:rsidRPr="005A3591">
        <w:rPr>
          <w:rFonts w:ascii="ＭＳ 明朝" w:hAnsi="ＭＳ 明朝" w:cs="ＭＳゴシック" w:hint="eastAsia"/>
          <w:kern w:val="0"/>
          <w:sz w:val="22"/>
          <w:szCs w:val="22"/>
        </w:rPr>
        <w:t>構造改良のうち、踏切道に歩道がないか、歩道が狭小な場合の歩道整備については、その緊急性を考慮して、近接踏切道の統廃合を行わずに実施できることとする。</w:t>
      </w:r>
    </w:p>
    <w:p w:rsidR="00621DB2" w:rsidRPr="005A3591" w:rsidRDefault="00621DB2" w:rsidP="00621DB2">
      <w:pPr>
        <w:autoSpaceDE w:val="0"/>
        <w:autoSpaceDN w:val="0"/>
        <w:adjustRightInd w:val="0"/>
        <w:ind w:leftChars="210" w:left="462" w:firstLineChars="100" w:firstLine="230"/>
        <w:jc w:val="left"/>
        <w:rPr>
          <w:rFonts w:ascii="ＭＳ 明朝" w:hAnsi="ＭＳ 明朝" w:cs="ＭＳゴシック"/>
          <w:kern w:val="0"/>
          <w:sz w:val="22"/>
          <w:szCs w:val="22"/>
        </w:rPr>
      </w:pPr>
    </w:p>
    <w:p w:rsidR="00621DB2" w:rsidRPr="005A3591" w:rsidRDefault="00C55C47" w:rsidP="00621DB2">
      <w:pPr>
        <w:tabs>
          <w:tab w:val="left" w:pos="2880"/>
        </w:tabs>
        <w:autoSpaceDE w:val="0"/>
        <w:autoSpaceDN w:val="0"/>
        <w:adjustRightInd w:val="0"/>
        <w:ind w:firstLineChars="100" w:firstLine="231"/>
        <w:jc w:val="left"/>
        <w:rPr>
          <w:rFonts w:ascii="ＭＳ ゴシック" w:eastAsia="ＭＳ ゴシック" w:hAnsi="ＭＳ ゴシック" w:cs="ＭＳゴシック"/>
          <w:b/>
          <w:kern w:val="0"/>
          <w:sz w:val="22"/>
          <w:szCs w:val="22"/>
        </w:rPr>
      </w:pPr>
      <w:r>
        <w:rPr>
          <w:rFonts w:ascii="ＭＳ ゴシック" w:eastAsia="ＭＳ ゴシック" w:hAnsi="ＭＳ ゴシック" w:cs="ＭＳゴシック" w:hint="eastAsia"/>
          <w:b/>
          <w:kern w:val="0"/>
          <w:sz w:val="22"/>
          <w:szCs w:val="22"/>
        </w:rPr>
        <w:t>（４）その他踏切道の交通の安全及び</w:t>
      </w:r>
      <w:r w:rsidR="00621DB2" w:rsidRPr="005A3591">
        <w:rPr>
          <w:rFonts w:ascii="ＭＳ ゴシック" w:eastAsia="ＭＳ ゴシック" w:hAnsi="ＭＳ ゴシック" w:cs="ＭＳゴシック" w:hint="eastAsia"/>
          <w:b/>
          <w:kern w:val="0"/>
          <w:sz w:val="22"/>
          <w:szCs w:val="22"/>
        </w:rPr>
        <w:t>円滑化</w:t>
      </w:r>
      <w:r>
        <w:rPr>
          <w:rFonts w:ascii="ＭＳ ゴシック" w:eastAsia="ＭＳ ゴシック" w:hAnsi="ＭＳ ゴシック" w:cs="ＭＳゴシック" w:hint="eastAsia"/>
          <w:b/>
          <w:kern w:val="0"/>
          <w:sz w:val="22"/>
          <w:szCs w:val="22"/>
        </w:rPr>
        <w:t>等</w:t>
      </w:r>
      <w:r w:rsidR="00621DB2" w:rsidRPr="005A3591">
        <w:rPr>
          <w:rFonts w:ascii="ＭＳ ゴシック" w:eastAsia="ＭＳ ゴシック" w:hAnsi="ＭＳ ゴシック" w:cs="ＭＳゴシック" w:hint="eastAsia"/>
          <w:b/>
          <w:kern w:val="0"/>
          <w:sz w:val="22"/>
          <w:szCs w:val="22"/>
        </w:rPr>
        <w:t>を図るための措置</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 Ｐゴシック" w:hint="eastAsia"/>
          <w:kern w:val="0"/>
          <w:sz w:val="22"/>
          <w:szCs w:val="22"/>
        </w:rPr>
        <w:t>緊急に対策</w:t>
      </w:r>
      <w:r w:rsidR="0062474B">
        <w:rPr>
          <w:rFonts w:ascii="ＭＳ 明朝" w:hAnsi="ＭＳ 明朝" w:cs="ＭＳ Ｐゴシック" w:hint="eastAsia"/>
          <w:kern w:val="0"/>
          <w:sz w:val="22"/>
          <w:szCs w:val="22"/>
        </w:rPr>
        <w:t>の検討</w:t>
      </w:r>
      <w:r w:rsidR="000A54E8">
        <w:rPr>
          <w:rFonts w:ascii="ＭＳ 明朝" w:hAnsi="ＭＳ 明朝" w:cs="ＭＳ Ｐゴシック" w:hint="eastAsia"/>
          <w:kern w:val="0"/>
          <w:sz w:val="22"/>
          <w:szCs w:val="22"/>
        </w:rPr>
        <w:t>が必要な踏切道は、「踏切安全通行カルテ」を</w:t>
      </w:r>
      <w:r w:rsidRPr="005A3591">
        <w:rPr>
          <w:rFonts w:ascii="ＭＳ 明朝" w:hAnsi="ＭＳ 明朝" w:cs="ＭＳ Ｐゴシック" w:hint="eastAsia"/>
          <w:kern w:val="0"/>
          <w:sz w:val="22"/>
          <w:szCs w:val="22"/>
        </w:rPr>
        <w:t>作成・公表し、透明</w:t>
      </w:r>
      <w:r>
        <w:rPr>
          <w:rFonts w:ascii="ＭＳ 明朝" w:hAnsi="ＭＳ 明朝" w:cs="ＭＳ Ｐゴシック" w:hint="eastAsia"/>
          <w:kern w:val="0"/>
          <w:sz w:val="22"/>
          <w:szCs w:val="22"/>
        </w:rPr>
        <w:t>効果検証を含めたプロセスの「見える化」を推進し、透明</w:t>
      </w:r>
      <w:r w:rsidRPr="005A3591">
        <w:rPr>
          <w:rFonts w:ascii="ＭＳ 明朝" w:hAnsi="ＭＳ 明朝" w:cs="ＭＳ Ｐゴシック" w:hint="eastAsia"/>
          <w:kern w:val="0"/>
          <w:sz w:val="22"/>
          <w:szCs w:val="22"/>
        </w:rPr>
        <w:t>性を保ちながら各踏切の状況を踏まえた対策を重点的に推進する。</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Pr>
          <w:rFonts w:ascii="ＭＳ 明朝" w:hAnsi="ＭＳ 明朝" w:cs="ＭＳ明朝" w:hint="eastAsia"/>
          <w:kern w:val="0"/>
          <w:sz w:val="22"/>
          <w:szCs w:val="22"/>
        </w:rPr>
        <w:t>また、</w:t>
      </w:r>
      <w:r w:rsidRPr="005A3591">
        <w:rPr>
          <w:rFonts w:ascii="ＭＳ 明朝" w:hAnsi="ＭＳ 明朝" w:cs="ＭＳ明朝" w:hint="eastAsia"/>
          <w:kern w:val="0"/>
          <w:sz w:val="22"/>
          <w:szCs w:val="22"/>
        </w:rPr>
        <w:t>踏切道における交通の安全と円滑化を図るため、必要に応じ</w:t>
      </w:r>
      <w:r>
        <w:rPr>
          <w:rFonts w:ascii="ＭＳ 明朝" w:hAnsi="ＭＳ 明朝" w:cs="ＭＳ明朝" w:hint="eastAsia"/>
          <w:kern w:val="0"/>
          <w:sz w:val="22"/>
          <w:szCs w:val="22"/>
        </w:rPr>
        <w:t>て</w:t>
      </w:r>
      <w:r w:rsidRPr="005A3591">
        <w:rPr>
          <w:rFonts w:ascii="ＭＳ 明朝" w:hAnsi="ＭＳ 明朝" w:cs="ＭＳ明朝" w:hint="eastAsia"/>
          <w:kern w:val="0"/>
          <w:sz w:val="22"/>
          <w:szCs w:val="22"/>
        </w:rPr>
        <w:t>、踏切道予告標、</w:t>
      </w:r>
      <w:r w:rsidRPr="005A3591">
        <w:rPr>
          <w:rFonts w:ascii="ＭＳ 明朝" w:hAnsi="ＭＳ 明朝" w:cs="ＭＳ Ｐゴシック" w:hint="eastAsia"/>
          <w:kern w:val="0"/>
          <w:sz w:val="22"/>
          <w:szCs w:val="22"/>
        </w:rPr>
        <w:t>踏切信号機の設置</w:t>
      </w:r>
      <w:r w:rsidRPr="005A3591">
        <w:rPr>
          <w:rFonts w:ascii="ＭＳ 明朝" w:hAnsi="ＭＳ 明朝" w:cs="ＭＳ Ｐゴシック"/>
          <w:kern w:val="0"/>
          <w:sz w:val="22"/>
          <w:szCs w:val="22"/>
        </w:rPr>
        <w:t>や</w:t>
      </w:r>
      <w:r w:rsidRPr="005A3591">
        <w:rPr>
          <w:rFonts w:ascii="ＭＳ 明朝" w:hAnsi="ＭＳ 明朝" w:cs="ＭＳ明朝" w:hint="eastAsia"/>
          <w:kern w:val="0"/>
          <w:sz w:val="22"/>
          <w:szCs w:val="22"/>
        </w:rPr>
        <w:t>車両等の踏切通行時の違反行為に対する</w:t>
      </w:r>
      <w:r>
        <w:rPr>
          <w:rFonts w:ascii="ＭＳ 明朝" w:hAnsi="ＭＳ 明朝" w:cs="ＭＳ明朝" w:hint="eastAsia"/>
          <w:kern w:val="0"/>
          <w:sz w:val="22"/>
          <w:szCs w:val="22"/>
        </w:rPr>
        <w:t>交通</w:t>
      </w:r>
      <w:r w:rsidRPr="005A3591">
        <w:rPr>
          <w:rFonts w:ascii="ＭＳ 明朝" w:hAnsi="ＭＳ 明朝" w:cs="ＭＳ明朝" w:hint="eastAsia"/>
          <w:kern w:val="0"/>
          <w:sz w:val="22"/>
          <w:szCs w:val="22"/>
        </w:rPr>
        <w:t>指導取締りを</w:t>
      </w:r>
      <w:r>
        <w:rPr>
          <w:rFonts w:ascii="ＭＳ 明朝" w:hAnsi="ＭＳ 明朝" w:cs="ＭＳ明朝" w:hint="eastAsia"/>
          <w:kern w:val="0"/>
          <w:sz w:val="22"/>
          <w:szCs w:val="22"/>
        </w:rPr>
        <w:t>適切に</w:t>
      </w:r>
      <w:r w:rsidRPr="005A3591">
        <w:rPr>
          <w:rFonts w:ascii="ＭＳ 明朝" w:hAnsi="ＭＳ 明朝" w:cs="ＭＳ明朝" w:hint="eastAsia"/>
          <w:kern w:val="0"/>
          <w:sz w:val="22"/>
          <w:szCs w:val="22"/>
        </w:rPr>
        <w:t>行う。</w:t>
      </w:r>
    </w:p>
    <w:p w:rsidR="00621DB2" w:rsidRPr="005A3591" w:rsidRDefault="00621DB2" w:rsidP="00621DB2">
      <w:pPr>
        <w:autoSpaceDE w:val="0"/>
        <w:autoSpaceDN w:val="0"/>
        <w:adjustRightInd w:val="0"/>
        <w:ind w:leftChars="300" w:left="660" w:firstLineChars="100" w:firstLine="230"/>
        <w:jc w:val="left"/>
        <w:rPr>
          <w:rFonts w:ascii="ＭＳ 明朝" w:hAnsi="ＭＳ 明朝" w:cs="ＭＳ明朝"/>
          <w:kern w:val="0"/>
          <w:sz w:val="22"/>
          <w:szCs w:val="22"/>
        </w:rPr>
      </w:pPr>
      <w:r w:rsidRPr="005A3591">
        <w:rPr>
          <w:rFonts w:ascii="ＭＳ 明朝" w:hAnsi="ＭＳ 明朝" w:cs="ＭＳ明朝" w:hint="eastAsia"/>
          <w:kern w:val="0"/>
          <w:sz w:val="22"/>
          <w:szCs w:val="22"/>
        </w:rPr>
        <w:t>自動車運転者や歩行者等の踏切道通行者に対し、交通安全意識の向上及び踏切支障時における非常ボタンの操作等の緊急措置の周知徹底を図るため</w:t>
      </w:r>
      <w:r w:rsidRPr="005A3591">
        <w:rPr>
          <w:rFonts w:ascii="ＭＳ 明朝" w:hAnsi="ＭＳ 明朝" w:cs="ＭＳ Ｐゴシック" w:hint="eastAsia"/>
          <w:kern w:val="0"/>
          <w:sz w:val="22"/>
          <w:szCs w:val="22"/>
        </w:rPr>
        <w:t>、踏切</w:t>
      </w:r>
      <w:r w:rsidRPr="005A3591">
        <w:rPr>
          <w:rFonts w:ascii="ＭＳ 明朝" w:hAnsi="ＭＳ 明朝" w:cs="ＭＳ Ｐゴシック"/>
          <w:kern w:val="0"/>
          <w:sz w:val="22"/>
          <w:szCs w:val="22"/>
        </w:rPr>
        <w:t>事故防止キャンペーン</w:t>
      </w:r>
      <w:r w:rsidRPr="005A3591">
        <w:rPr>
          <w:rFonts w:ascii="ＭＳ 明朝" w:hAnsi="ＭＳ 明朝" w:cs="ＭＳ Ｐゴシック" w:hint="eastAsia"/>
          <w:kern w:val="0"/>
          <w:sz w:val="22"/>
          <w:szCs w:val="22"/>
        </w:rPr>
        <w:t>を推進</w:t>
      </w:r>
      <w:r w:rsidRPr="005A3591">
        <w:rPr>
          <w:rFonts w:ascii="ＭＳ 明朝" w:hAnsi="ＭＳ 明朝" w:cs="ＭＳ Ｐゴシック"/>
          <w:kern w:val="0"/>
          <w:sz w:val="22"/>
          <w:szCs w:val="22"/>
        </w:rPr>
        <w:t>する。</w:t>
      </w:r>
      <w:r w:rsidRPr="005A3591">
        <w:rPr>
          <w:rFonts w:ascii="ＭＳ 明朝" w:hAnsi="ＭＳ 明朝" w:cs="ＭＳ明朝" w:hint="eastAsia"/>
          <w:kern w:val="0"/>
          <w:sz w:val="22"/>
          <w:szCs w:val="22"/>
        </w:rPr>
        <w:t>また、学校、自動車教習所等において、踏切の通過方法等の教育を引き続き推進する</w:t>
      </w:r>
      <w:r w:rsidRPr="005A3591">
        <w:rPr>
          <w:rFonts w:ascii="ＭＳ 明朝" w:hAnsi="ＭＳ 明朝" w:cs="ＭＳ Ｐゴシック" w:hint="eastAsia"/>
          <w:kern w:val="0"/>
          <w:sz w:val="22"/>
          <w:szCs w:val="22"/>
        </w:rPr>
        <w:t>とともに、鉄道</w:t>
      </w:r>
      <w:r w:rsidRPr="005A3591">
        <w:rPr>
          <w:rFonts w:ascii="ＭＳ 明朝" w:hAnsi="ＭＳ 明朝" w:cs="ＭＳ Ｐゴシック"/>
          <w:kern w:val="0"/>
          <w:sz w:val="22"/>
          <w:szCs w:val="22"/>
        </w:rPr>
        <w:t>事業者</w:t>
      </w:r>
      <w:r w:rsidRPr="005A3591">
        <w:rPr>
          <w:rFonts w:ascii="ＭＳ 明朝" w:hAnsi="ＭＳ 明朝" w:cs="ＭＳ Ｐゴシック" w:hint="eastAsia"/>
          <w:kern w:val="0"/>
          <w:sz w:val="22"/>
          <w:szCs w:val="22"/>
        </w:rPr>
        <w:t>等</w:t>
      </w:r>
      <w:r w:rsidRPr="005A3591">
        <w:rPr>
          <w:rFonts w:ascii="ＭＳ 明朝" w:hAnsi="ＭＳ 明朝" w:cs="ＭＳ Ｐゴシック"/>
          <w:kern w:val="0"/>
          <w:sz w:val="22"/>
          <w:szCs w:val="22"/>
        </w:rPr>
        <w:t>によ</w:t>
      </w:r>
      <w:r w:rsidRPr="005A3591">
        <w:rPr>
          <w:rFonts w:ascii="ＭＳ 明朝" w:hAnsi="ＭＳ 明朝" w:cs="ＭＳ Ｐゴシック" w:hint="eastAsia"/>
          <w:kern w:val="0"/>
          <w:sz w:val="22"/>
          <w:szCs w:val="22"/>
        </w:rPr>
        <w:t>る高齢者</w:t>
      </w:r>
      <w:r w:rsidRPr="005A3591">
        <w:rPr>
          <w:rFonts w:ascii="ＭＳ 明朝" w:hAnsi="ＭＳ 明朝" w:cs="ＭＳ Ｐゴシック"/>
          <w:kern w:val="0"/>
          <w:sz w:val="22"/>
          <w:szCs w:val="22"/>
        </w:rPr>
        <w:t>施設や病院等の医療機関へ踏切事故防止のパンフレット等</w:t>
      </w:r>
      <w:r w:rsidRPr="005A3591">
        <w:rPr>
          <w:rFonts w:ascii="ＭＳ 明朝" w:hAnsi="ＭＳ 明朝" w:cs="ＭＳ Ｐゴシック" w:hint="eastAsia"/>
          <w:kern w:val="0"/>
          <w:sz w:val="22"/>
          <w:szCs w:val="22"/>
        </w:rPr>
        <w:t>の</w:t>
      </w:r>
      <w:r w:rsidRPr="005A3591">
        <w:rPr>
          <w:rFonts w:ascii="ＭＳ 明朝" w:hAnsi="ＭＳ 明朝" w:cs="ＭＳ Ｐゴシック"/>
          <w:kern w:val="0"/>
          <w:sz w:val="22"/>
          <w:szCs w:val="22"/>
        </w:rPr>
        <w:t>配布</w:t>
      </w:r>
      <w:r w:rsidRPr="005A3591">
        <w:rPr>
          <w:rFonts w:ascii="ＭＳ 明朝" w:hAnsi="ＭＳ 明朝" w:cs="ＭＳ Ｐゴシック" w:hint="eastAsia"/>
          <w:kern w:val="0"/>
          <w:sz w:val="22"/>
          <w:szCs w:val="22"/>
        </w:rPr>
        <w:t>を</w:t>
      </w:r>
      <w:r w:rsidRPr="005A3591">
        <w:rPr>
          <w:rFonts w:ascii="ＭＳ 明朝" w:hAnsi="ＭＳ 明朝" w:cs="ＭＳ Ｐゴシック"/>
          <w:kern w:val="0"/>
          <w:sz w:val="22"/>
          <w:szCs w:val="22"/>
        </w:rPr>
        <w:t>促進する。</w:t>
      </w:r>
      <w:r w:rsidRPr="005A3591">
        <w:rPr>
          <w:rFonts w:ascii="ＭＳ 明朝" w:hAnsi="ＭＳ 明朝" w:cs="ＭＳ Ｐゴシック" w:hint="eastAsia"/>
          <w:kern w:val="0"/>
          <w:sz w:val="22"/>
          <w:szCs w:val="22"/>
        </w:rPr>
        <w:t>踏切事故による被害者等への支援についても、事故の状況等を踏まえ、適切に対応していく。</w:t>
      </w:r>
    </w:p>
    <w:p w:rsidR="00621DB2" w:rsidRDefault="00621DB2" w:rsidP="00621DB2">
      <w:pPr>
        <w:autoSpaceDN w:val="0"/>
        <w:adjustRightInd w:val="0"/>
        <w:ind w:leftChars="300" w:left="660" w:firstLineChars="100" w:firstLine="230"/>
        <w:jc w:val="left"/>
        <w:rPr>
          <w:rFonts w:ascii="ＭＳ 明朝" w:hAnsi="ＭＳ 明朝" w:cs="ＭＳ明朝"/>
          <w:kern w:val="0"/>
          <w:sz w:val="22"/>
          <w:szCs w:val="22"/>
        </w:rPr>
      </w:pPr>
      <w:r>
        <w:rPr>
          <w:rFonts w:ascii="ＭＳ 明朝" w:hAnsi="ＭＳ 明朝" w:cs="ＭＳ明朝" w:hint="eastAsia"/>
          <w:kern w:val="0"/>
          <w:sz w:val="22"/>
          <w:szCs w:val="22"/>
        </w:rPr>
        <w:t>また、ICT技術の発展やライフスタイルの変化等、社会を取り巻く環境の変化</w:t>
      </w:r>
      <w:r>
        <w:rPr>
          <w:rFonts w:ascii="ＭＳ 明朝" w:hAnsi="ＭＳ 明朝" w:cs="ＭＳ明朝" w:hint="eastAsia"/>
          <w:kern w:val="0"/>
          <w:sz w:val="22"/>
          <w:szCs w:val="22"/>
        </w:rPr>
        <w:lastRenderedPageBreak/>
        <w:t>を見据え、更なる踏切道の安全性向上を目指し、対策を検討する。</w:t>
      </w:r>
    </w:p>
    <w:p w:rsidR="00621DB2" w:rsidRPr="005A3591" w:rsidRDefault="00621DB2" w:rsidP="00621DB2">
      <w:pPr>
        <w:autoSpaceDN w:val="0"/>
        <w:adjustRightInd w:val="0"/>
        <w:ind w:leftChars="300" w:left="660" w:firstLineChars="100" w:firstLine="230"/>
        <w:jc w:val="left"/>
        <w:rPr>
          <w:rFonts w:ascii="ＭＳ 明朝" w:hAnsi="ＭＳ 明朝" w:cs="ＭＳ明朝"/>
          <w:kern w:val="0"/>
          <w:sz w:val="22"/>
          <w:szCs w:val="22"/>
        </w:rPr>
      </w:pPr>
      <w:r>
        <w:rPr>
          <w:rFonts w:ascii="ＭＳ 明朝" w:hAnsi="ＭＳ 明朝" w:cs="ＭＳ明朝" w:hint="eastAsia"/>
          <w:kern w:val="0"/>
          <w:sz w:val="22"/>
          <w:szCs w:val="22"/>
        </w:rPr>
        <w:t>平常時の交通の安全及び円滑化等の対策に加え、災害時においても、踏切道の長時間遮断による救急・救命活動や緊急物資輸送に支障を来す等の課題に対応するため、関係者間での遮断時間に関する情報提供を図るとともに、遮断解消や迂回に向けた災害時の管理方法を定める取組を推進する。</w:t>
      </w: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46200E" w:rsidRDefault="0046200E"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621DB2" w:rsidRDefault="00621DB2" w:rsidP="00621DB2">
      <w:pPr>
        <w:autoSpaceDN w:val="0"/>
        <w:rPr>
          <w:rFonts w:ascii="ＭＳ 明朝" w:hAnsi="ＭＳ 明朝"/>
          <w:sz w:val="22"/>
          <w:szCs w:val="22"/>
        </w:rPr>
      </w:pPr>
    </w:p>
    <w:p w:rsidR="00CC3FB3" w:rsidRDefault="00CC3FB3" w:rsidP="00621DB2">
      <w:pPr>
        <w:autoSpaceDN w:val="0"/>
        <w:rPr>
          <w:rFonts w:ascii="ＭＳ 明朝" w:hAnsi="ＭＳ 明朝"/>
          <w:sz w:val="22"/>
          <w:szCs w:val="22"/>
        </w:rPr>
      </w:pPr>
    </w:p>
    <w:p w:rsidR="00CC3FB3" w:rsidRDefault="00CC3FB3" w:rsidP="00621DB2">
      <w:pPr>
        <w:autoSpaceDN w:val="0"/>
        <w:rPr>
          <w:rFonts w:ascii="ＭＳ 明朝" w:hAnsi="ＭＳ 明朝"/>
          <w:sz w:val="22"/>
          <w:szCs w:val="22"/>
        </w:rPr>
      </w:pPr>
    </w:p>
    <w:p w:rsidR="00621DB2" w:rsidRPr="00D97E60" w:rsidRDefault="00621DB2" w:rsidP="00621DB2">
      <w:pPr>
        <w:autoSpaceDN w:val="0"/>
        <w:rPr>
          <w:rFonts w:ascii="ＭＳ 明朝" w:hAnsi="ＭＳ 明朝"/>
          <w:sz w:val="22"/>
          <w:szCs w:val="22"/>
        </w:rPr>
        <w:sectPr w:rsidR="00621DB2" w:rsidRPr="00D97E60" w:rsidSect="00E66C1F">
          <w:footerReference w:type="even" r:id="rId11"/>
          <w:pgSz w:w="11906" w:h="16838" w:code="9"/>
          <w:pgMar w:top="1134" w:right="1418" w:bottom="1418" w:left="1418" w:header="851" w:footer="992" w:gutter="0"/>
          <w:pgNumType w:fmt="numberInDash"/>
          <w:cols w:space="425"/>
          <w:docGrid w:type="linesAndChars" w:linePitch="360" w:charSpace="2048"/>
        </w:sectPr>
      </w:pPr>
    </w:p>
    <w:p w:rsidR="00621DB2" w:rsidRDefault="00621DB2" w:rsidP="00621DB2">
      <w:pPr>
        <w:jc w:val="center"/>
        <w:rPr>
          <w:sz w:val="40"/>
          <w:szCs w:val="40"/>
        </w:rPr>
      </w:pPr>
    </w:p>
    <w:p w:rsidR="00621DB2" w:rsidRPr="002D0B4A" w:rsidRDefault="00621DB2" w:rsidP="00621DB2">
      <w:pPr>
        <w:jc w:val="center"/>
        <w:rPr>
          <w:rFonts w:ascii="ＭＳ ゴシック" w:eastAsia="ＭＳ ゴシック" w:hAnsi="ＭＳ ゴシック"/>
          <w:sz w:val="40"/>
          <w:szCs w:val="40"/>
        </w:rPr>
      </w:pPr>
      <w:r w:rsidRPr="002D0B4A">
        <w:rPr>
          <w:rFonts w:ascii="ＭＳ ゴシック" w:eastAsia="ＭＳ ゴシック" w:hAnsi="ＭＳ ゴシック" w:hint="eastAsia"/>
          <w:sz w:val="40"/>
          <w:szCs w:val="40"/>
        </w:rPr>
        <w:t>付　属　資　料</w:t>
      </w:r>
    </w:p>
    <w:p w:rsidR="00621DB2" w:rsidRPr="002D0B4A" w:rsidRDefault="00621DB2" w:rsidP="00621DB2">
      <w:pPr>
        <w:rPr>
          <w:rFonts w:ascii="ＭＳ ゴシック" w:eastAsia="ＭＳ ゴシック" w:hAnsi="ＭＳ ゴシック"/>
          <w:sz w:val="28"/>
          <w:szCs w:val="28"/>
        </w:rPr>
      </w:pPr>
      <w:r w:rsidRPr="002D0B4A">
        <w:rPr>
          <w:rFonts w:ascii="ＭＳ ゴシック" w:eastAsia="ＭＳ ゴシック" w:hAnsi="ＭＳ ゴシック" w:hint="eastAsia"/>
          <w:sz w:val="28"/>
          <w:szCs w:val="28"/>
        </w:rPr>
        <w:t xml:space="preserve">　</w:t>
      </w:r>
    </w:p>
    <w:p w:rsidR="00621DB2" w:rsidRPr="002D0B4A" w:rsidRDefault="00621DB2" w:rsidP="00621DB2">
      <w:pPr>
        <w:rPr>
          <w:rFonts w:ascii="ＭＳ ゴシック" w:eastAsia="ＭＳ ゴシック" w:hAnsi="ＭＳ ゴシック"/>
          <w:sz w:val="28"/>
          <w:szCs w:val="28"/>
        </w:rPr>
      </w:pPr>
    </w:p>
    <w:p w:rsidR="00DF7D54" w:rsidRPr="00DF7D54" w:rsidRDefault="00DF7D54" w:rsidP="00DF7D54">
      <w:pPr>
        <w:ind w:firstLineChars="100" w:firstLine="29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１　大阪府の交通事故状況(件数、死者数、死傷者数)</w:t>
      </w:r>
    </w:p>
    <w:p w:rsidR="00621DB2" w:rsidRPr="002D0B4A" w:rsidRDefault="00621DB2" w:rsidP="00621DB2">
      <w:pPr>
        <w:ind w:firstLineChars="100" w:firstLine="29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DF7D54">
        <w:rPr>
          <w:rFonts w:ascii="ＭＳ ゴシック" w:eastAsia="ＭＳ ゴシック" w:hAnsi="ＭＳ ゴシック" w:hint="eastAsia"/>
          <w:sz w:val="28"/>
          <w:szCs w:val="28"/>
        </w:rPr>
        <w:t>２</w:t>
      </w:r>
      <w:r>
        <w:rPr>
          <w:rFonts w:ascii="ＭＳ ゴシック" w:eastAsia="ＭＳ ゴシック" w:hAnsi="ＭＳ ゴシック" w:hint="eastAsia"/>
          <w:sz w:val="28"/>
          <w:szCs w:val="28"/>
        </w:rPr>
        <w:t xml:space="preserve">　大阪府の交通事故状況</w:t>
      </w:r>
      <w:r w:rsidR="00DF7D54">
        <w:rPr>
          <w:rFonts w:ascii="ＭＳ ゴシック" w:eastAsia="ＭＳ ゴシック" w:hAnsi="ＭＳ ゴシック" w:hint="eastAsia"/>
          <w:sz w:val="28"/>
          <w:szCs w:val="28"/>
        </w:rPr>
        <w:t>（状態別）</w:t>
      </w:r>
    </w:p>
    <w:p w:rsidR="00621DB2" w:rsidRPr="002D0B4A" w:rsidRDefault="00DF7D54"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３</w:t>
      </w:r>
      <w:r w:rsidR="00621DB2" w:rsidRPr="002D0B4A">
        <w:rPr>
          <w:rFonts w:ascii="ＭＳ ゴシック" w:eastAsia="ＭＳ ゴシック" w:hAnsi="ＭＳ ゴシック" w:hint="eastAsia"/>
          <w:sz w:val="28"/>
          <w:szCs w:val="28"/>
        </w:rPr>
        <w:t xml:space="preserve">　二輪車事故</w:t>
      </w:r>
    </w:p>
    <w:p w:rsidR="00621DB2" w:rsidRPr="002D0B4A" w:rsidRDefault="00DF7D54"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４</w:t>
      </w:r>
      <w:r w:rsidR="00621DB2" w:rsidRPr="002D0B4A">
        <w:rPr>
          <w:rFonts w:ascii="ＭＳ ゴシック" w:eastAsia="ＭＳ ゴシック" w:hAnsi="ＭＳ ゴシック" w:hint="eastAsia"/>
          <w:sz w:val="28"/>
          <w:szCs w:val="28"/>
        </w:rPr>
        <w:t xml:space="preserve">　自転車事故</w:t>
      </w:r>
    </w:p>
    <w:p w:rsidR="00621DB2" w:rsidRPr="002D0B4A" w:rsidRDefault="00DF7D54"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５</w:t>
      </w:r>
      <w:r w:rsidR="00621DB2" w:rsidRPr="002D0B4A">
        <w:rPr>
          <w:rFonts w:ascii="ＭＳ ゴシック" w:eastAsia="ＭＳ ゴシック" w:hAnsi="ＭＳ ゴシック" w:hint="eastAsia"/>
          <w:sz w:val="28"/>
          <w:szCs w:val="28"/>
        </w:rPr>
        <w:t xml:space="preserve">　歩行者事故</w:t>
      </w:r>
    </w:p>
    <w:p w:rsidR="00621DB2" w:rsidRPr="002D0B4A" w:rsidRDefault="00DF7D54"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６</w:t>
      </w:r>
      <w:r w:rsidR="00621DB2">
        <w:rPr>
          <w:rFonts w:ascii="ＭＳ ゴシック" w:eastAsia="ＭＳ ゴシック" w:hAnsi="ＭＳ ゴシック" w:hint="eastAsia"/>
          <w:sz w:val="28"/>
          <w:szCs w:val="28"/>
        </w:rPr>
        <w:t xml:space="preserve">　子供</w:t>
      </w:r>
      <w:r w:rsidR="00621DB2" w:rsidRPr="002D0B4A">
        <w:rPr>
          <w:rFonts w:ascii="ＭＳ ゴシック" w:eastAsia="ＭＳ ゴシック" w:hAnsi="ＭＳ ゴシック" w:hint="eastAsia"/>
          <w:sz w:val="28"/>
          <w:szCs w:val="28"/>
        </w:rPr>
        <w:t>の事故</w:t>
      </w:r>
    </w:p>
    <w:p w:rsidR="00621DB2" w:rsidRPr="002D0B4A" w:rsidRDefault="00DF7D54"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７</w:t>
      </w:r>
      <w:r w:rsidR="00621DB2" w:rsidRPr="002D0B4A">
        <w:rPr>
          <w:rFonts w:ascii="ＭＳ ゴシック" w:eastAsia="ＭＳ ゴシック" w:hAnsi="ＭＳ ゴシック" w:hint="eastAsia"/>
          <w:sz w:val="28"/>
          <w:szCs w:val="28"/>
        </w:rPr>
        <w:t xml:space="preserve">　高齢者の事故</w:t>
      </w:r>
    </w:p>
    <w:p w:rsidR="00621DB2" w:rsidRPr="002D0B4A" w:rsidRDefault="00DF7D54"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８</w:t>
      </w:r>
      <w:r w:rsidR="00621DB2" w:rsidRPr="002D0B4A">
        <w:rPr>
          <w:rFonts w:ascii="ＭＳ ゴシック" w:eastAsia="ＭＳ ゴシック" w:hAnsi="ＭＳ ゴシック" w:hint="eastAsia"/>
          <w:sz w:val="28"/>
          <w:szCs w:val="28"/>
        </w:rPr>
        <w:t xml:space="preserve">　高速道路</w:t>
      </w:r>
      <w:r w:rsidR="00621DB2">
        <w:rPr>
          <w:rFonts w:ascii="ＭＳ ゴシック" w:eastAsia="ＭＳ ゴシック" w:hAnsi="ＭＳ ゴシック" w:hint="eastAsia"/>
          <w:sz w:val="28"/>
          <w:szCs w:val="28"/>
        </w:rPr>
        <w:t>等</w:t>
      </w:r>
      <w:r w:rsidR="00621DB2" w:rsidRPr="002D0B4A">
        <w:rPr>
          <w:rFonts w:ascii="ＭＳ ゴシック" w:eastAsia="ＭＳ ゴシック" w:hAnsi="ＭＳ ゴシック" w:hint="eastAsia"/>
          <w:sz w:val="28"/>
          <w:szCs w:val="28"/>
        </w:rPr>
        <w:t>における事故</w:t>
      </w:r>
    </w:p>
    <w:p w:rsidR="00621DB2" w:rsidRPr="002D0B4A" w:rsidRDefault="00532B52"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９</w:t>
      </w:r>
      <w:r w:rsidR="00621DB2" w:rsidRPr="002D0B4A">
        <w:rPr>
          <w:rFonts w:ascii="ＭＳ ゴシック" w:eastAsia="ＭＳ ゴシック" w:hAnsi="ＭＳ ゴシック" w:hint="eastAsia"/>
          <w:sz w:val="28"/>
          <w:szCs w:val="28"/>
        </w:rPr>
        <w:t xml:space="preserve">　鉄道事故</w:t>
      </w:r>
    </w:p>
    <w:p w:rsidR="00621DB2" w:rsidRPr="002D0B4A" w:rsidRDefault="00532B52" w:rsidP="00621DB2">
      <w:pPr>
        <w:ind w:firstLineChars="200" w:firstLine="580"/>
        <w:rPr>
          <w:rFonts w:ascii="ＭＳ ゴシック" w:eastAsia="ＭＳ ゴシック" w:hAnsi="ＭＳ ゴシック"/>
          <w:sz w:val="28"/>
          <w:szCs w:val="28"/>
        </w:rPr>
      </w:pPr>
      <w:r>
        <w:rPr>
          <w:rFonts w:ascii="ＭＳ ゴシック" w:eastAsia="ＭＳ ゴシック" w:hAnsi="ＭＳ ゴシック" w:hint="eastAsia"/>
          <w:sz w:val="28"/>
          <w:szCs w:val="28"/>
        </w:rPr>
        <w:t>10</w:t>
      </w:r>
      <w:r w:rsidR="00621DB2" w:rsidRPr="002D0B4A">
        <w:rPr>
          <w:rFonts w:ascii="ＭＳ ゴシック" w:eastAsia="ＭＳ ゴシック" w:hAnsi="ＭＳ ゴシック" w:hint="eastAsia"/>
          <w:sz w:val="28"/>
          <w:szCs w:val="28"/>
        </w:rPr>
        <w:t xml:space="preserve">　踏切事故</w:t>
      </w:r>
    </w:p>
    <w:p w:rsidR="00621DB2" w:rsidRDefault="00621DB2" w:rsidP="00621DB2">
      <w:pPr>
        <w:rPr>
          <w:rFonts w:ascii="ＭＳ ゴシック" w:eastAsia="ＭＳ ゴシック" w:hAnsi="ＭＳ ゴシック"/>
          <w:sz w:val="28"/>
          <w:szCs w:val="28"/>
        </w:rPr>
      </w:pPr>
    </w:p>
    <w:p w:rsidR="00621DB2" w:rsidRPr="002D0B4A" w:rsidRDefault="00621DB2" w:rsidP="00621DB2">
      <w:pPr>
        <w:rPr>
          <w:rFonts w:ascii="ＭＳ ゴシック" w:eastAsia="ＭＳ ゴシック" w:hAnsi="ＭＳ ゴシック"/>
          <w:sz w:val="24"/>
        </w:rPr>
      </w:pPr>
      <w:r>
        <w:rPr>
          <w:rFonts w:ascii="ＭＳ ゴシック" w:eastAsia="ＭＳ ゴシック" w:hAnsi="ＭＳ ゴシック" w:hint="eastAsia"/>
          <w:sz w:val="24"/>
        </w:rPr>
        <w:t>＜資　料＞</w:t>
      </w:r>
    </w:p>
    <w:p w:rsidR="00621DB2" w:rsidRDefault="00621DB2" w:rsidP="00621DB2">
      <w:pPr>
        <w:ind w:firstLineChars="100" w:firstLine="250"/>
        <w:rPr>
          <w:rFonts w:ascii="ＭＳ ゴシック" w:eastAsia="ＭＳ ゴシック" w:hAnsi="ＭＳ ゴシック"/>
          <w:sz w:val="24"/>
        </w:rPr>
      </w:pPr>
      <w:r>
        <w:rPr>
          <w:rFonts w:ascii="ＭＳ ゴシック" w:eastAsia="ＭＳ ゴシック" w:hAnsi="ＭＳ ゴシック" w:hint="eastAsia"/>
          <w:sz w:val="24"/>
        </w:rPr>
        <w:t>１～</w:t>
      </w:r>
      <w:r w:rsidR="00532B52">
        <w:rPr>
          <w:rFonts w:ascii="ＭＳ ゴシック" w:eastAsia="ＭＳ ゴシック" w:hAnsi="ＭＳ ゴシック" w:hint="eastAsia"/>
          <w:sz w:val="24"/>
        </w:rPr>
        <w:t>８</w:t>
      </w:r>
      <w:r>
        <w:rPr>
          <w:rFonts w:ascii="ＭＳ ゴシック" w:eastAsia="ＭＳ ゴシック" w:hAnsi="ＭＳ ゴシック" w:hint="eastAsia"/>
          <w:sz w:val="24"/>
        </w:rPr>
        <w:t>：「</w:t>
      </w:r>
      <w:r w:rsidRPr="002D0B4A">
        <w:rPr>
          <w:rFonts w:ascii="ＭＳ ゴシック" w:eastAsia="ＭＳ ゴシック" w:hAnsi="ＭＳ ゴシック" w:hint="eastAsia"/>
          <w:sz w:val="24"/>
        </w:rPr>
        <w:t>大阪の交通白書」（大阪府警察</w:t>
      </w:r>
      <w:r>
        <w:rPr>
          <w:rFonts w:ascii="ＭＳ ゴシック" w:eastAsia="ＭＳ ゴシック" w:hAnsi="ＭＳ ゴシック" w:hint="eastAsia"/>
          <w:sz w:val="24"/>
        </w:rPr>
        <w:t>、</w:t>
      </w:r>
      <w:r w:rsidRPr="002D0B4A">
        <w:rPr>
          <w:rFonts w:ascii="ＭＳ ゴシック" w:eastAsia="ＭＳ ゴシック" w:hAnsi="ＭＳ ゴシック" w:hint="eastAsia"/>
          <w:sz w:val="24"/>
        </w:rPr>
        <w:t>(財)大阪府交通安全協会</w:t>
      </w:r>
      <w:r>
        <w:rPr>
          <w:rFonts w:ascii="ＭＳ ゴシック" w:eastAsia="ＭＳ ゴシック" w:hAnsi="ＭＳ ゴシック" w:hint="eastAsia"/>
          <w:sz w:val="24"/>
        </w:rPr>
        <w:t>）</w:t>
      </w:r>
    </w:p>
    <w:p w:rsidR="00621DB2" w:rsidRDefault="00532B52" w:rsidP="00621DB2">
      <w:pPr>
        <w:ind w:firstLineChars="100" w:firstLine="250"/>
        <w:rPr>
          <w:rFonts w:ascii="ＭＳ ゴシック" w:eastAsia="ＭＳ ゴシック" w:hAnsi="ＭＳ ゴシック"/>
          <w:sz w:val="24"/>
        </w:rPr>
      </w:pPr>
      <w:r>
        <w:rPr>
          <w:rFonts w:ascii="ＭＳ ゴシック" w:eastAsia="ＭＳ ゴシック" w:hAnsi="ＭＳ ゴシック" w:hint="eastAsia"/>
          <w:sz w:val="24"/>
        </w:rPr>
        <w:t>９</w:t>
      </w:r>
      <w:r w:rsidR="00621DB2">
        <w:rPr>
          <w:rFonts w:ascii="ＭＳ ゴシック" w:eastAsia="ＭＳ ゴシック" w:hAnsi="ＭＳ ゴシック" w:hint="eastAsia"/>
          <w:sz w:val="24"/>
        </w:rPr>
        <w:t>～</w:t>
      </w:r>
      <w:r>
        <w:rPr>
          <w:rFonts w:ascii="ＭＳ ゴシック" w:eastAsia="ＭＳ ゴシック" w:hAnsi="ＭＳ ゴシック" w:hint="eastAsia"/>
          <w:sz w:val="24"/>
        </w:rPr>
        <w:t>10</w:t>
      </w:r>
      <w:r w:rsidR="00621DB2">
        <w:rPr>
          <w:rFonts w:ascii="ＭＳ ゴシック" w:eastAsia="ＭＳ ゴシック" w:hAnsi="ＭＳ ゴシック" w:hint="eastAsia"/>
          <w:sz w:val="24"/>
        </w:rPr>
        <w:t>：近畿運輸局調</w:t>
      </w:r>
    </w:p>
    <w:p w:rsidR="00621DB2" w:rsidRDefault="00621DB2" w:rsidP="00621DB2">
      <w:pPr>
        <w:ind w:firstLineChars="100" w:firstLine="250"/>
        <w:rPr>
          <w:rFonts w:ascii="ＭＳ ゴシック" w:eastAsia="ＭＳ ゴシック" w:hAnsi="ＭＳ ゴシック"/>
          <w:sz w:val="24"/>
        </w:rPr>
      </w:pPr>
    </w:p>
    <w:p w:rsidR="00621DB2" w:rsidRDefault="00621DB2" w:rsidP="00621DB2">
      <w:pPr>
        <w:ind w:firstLineChars="100" w:firstLine="250"/>
        <w:rPr>
          <w:rFonts w:ascii="ＭＳ ゴシック" w:eastAsia="ＭＳ ゴシック" w:hAnsi="ＭＳ ゴシック"/>
          <w:sz w:val="24"/>
        </w:rPr>
      </w:pPr>
    </w:p>
    <w:p w:rsidR="00621DB2" w:rsidRDefault="00621DB2" w:rsidP="00621DB2">
      <w:pPr>
        <w:ind w:firstLineChars="100" w:firstLine="250"/>
        <w:rPr>
          <w:rFonts w:ascii="ＭＳ ゴシック" w:eastAsia="ＭＳ ゴシック" w:hAnsi="ＭＳ ゴシック"/>
          <w:sz w:val="24"/>
        </w:rPr>
      </w:pPr>
    </w:p>
    <w:p w:rsidR="00DF7D54" w:rsidRDefault="00DF7D54" w:rsidP="00621DB2">
      <w:pPr>
        <w:ind w:firstLineChars="100" w:firstLine="250"/>
        <w:rPr>
          <w:rFonts w:ascii="ＭＳ ゴシック" w:eastAsia="ＭＳ ゴシック" w:hAnsi="ＭＳ ゴシック"/>
          <w:sz w:val="24"/>
        </w:rPr>
        <w:sectPr w:rsidR="00DF7D54" w:rsidSect="00E66C1F">
          <w:pgSz w:w="11906" w:h="16838" w:code="9"/>
          <w:pgMar w:top="1134" w:right="1418" w:bottom="1418" w:left="1418" w:header="851" w:footer="992" w:gutter="0"/>
          <w:pgNumType w:fmt="numberInDash"/>
          <w:cols w:space="425"/>
          <w:docGrid w:type="linesAndChars" w:linePitch="360" w:charSpace="2048"/>
        </w:sectPr>
      </w:pPr>
    </w:p>
    <w:p w:rsidR="001E470B" w:rsidRDefault="001E470B" w:rsidP="0080713E">
      <w:pPr>
        <w:rPr>
          <w:rFonts w:ascii="ＭＳ ゴシック" w:eastAsia="ＭＳ ゴシック" w:hAnsi="ＭＳ ゴシック"/>
          <w:sz w:val="28"/>
          <w:szCs w:val="28"/>
        </w:rPr>
      </w:pPr>
      <w:r w:rsidRPr="002E33E4">
        <w:rPr>
          <w:rFonts w:ascii="ＭＳ ゴシック" w:eastAsia="ＭＳ ゴシック" w:hAnsi="ＭＳ ゴシック" w:hint="eastAsia"/>
          <w:sz w:val="28"/>
          <w:szCs w:val="28"/>
        </w:rPr>
        <w:lastRenderedPageBreak/>
        <w:t>１　大阪府の交通事故状況</w:t>
      </w:r>
      <w:r>
        <w:rPr>
          <w:rFonts w:ascii="ＭＳ ゴシック" w:eastAsia="ＭＳ ゴシック" w:hAnsi="ＭＳ ゴシック" w:hint="eastAsia"/>
          <w:sz w:val="28"/>
          <w:szCs w:val="28"/>
        </w:rPr>
        <w:t>（件数、死者数、死傷者数）</w:t>
      </w:r>
    </w:p>
    <w:p w:rsidR="0097490E" w:rsidRDefault="0080713E" w:rsidP="002E33E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738112" behindDoc="0" locked="0" layoutInCell="1" allowOverlap="1" wp14:anchorId="2B05F5B5" wp14:editId="1EAFDB93">
                <wp:simplePos x="0" y="0"/>
                <wp:positionH relativeFrom="column">
                  <wp:posOffset>4633595</wp:posOffset>
                </wp:positionH>
                <wp:positionV relativeFrom="paragraph">
                  <wp:posOffset>51435</wp:posOffset>
                </wp:positionV>
                <wp:extent cx="1009650"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009650" cy="323850"/>
                        </a:xfrm>
                        <a:prstGeom prst="rect">
                          <a:avLst/>
                        </a:prstGeom>
                        <a:noFill/>
                        <a:ln w="6350">
                          <a:noFill/>
                        </a:ln>
                      </wps:spPr>
                      <wps:txbx>
                        <w:txbxContent>
                          <w:p w:rsidR="00940EC4" w:rsidRPr="00832D67" w:rsidRDefault="00940EC4" w:rsidP="00D9290F">
                            <w:pPr>
                              <w:rPr>
                                <w:rFonts w:ascii="ＭＳ Ｐゴシック" w:eastAsia="ＭＳ Ｐゴシック" w:hAnsi="ＭＳ Ｐゴシック"/>
                                <w:szCs w:val="21"/>
                              </w:rPr>
                            </w:pPr>
                            <w:r w:rsidRPr="00832D67">
                              <w:rPr>
                                <w:rFonts w:ascii="ＭＳ Ｐゴシック" w:eastAsia="ＭＳ Ｐゴシック" w:hAnsi="ＭＳ Ｐゴシック" w:hint="eastAsia"/>
                                <w:szCs w:val="21"/>
                              </w:rPr>
                              <w:t>死者数</w:t>
                            </w:r>
                            <w:r w:rsidRPr="00832D67">
                              <w:rPr>
                                <w:rFonts w:ascii="ＭＳ Ｐゴシック" w:eastAsia="ＭＳ Ｐゴシック" w:hAnsi="ＭＳ Ｐゴシック"/>
                                <w:szCs w:val="21"/>
                              </w:rPr>
                              <w:t>(</w:t>
                            </w:r>
                            <w:r w:rsidRPr="00832D67">
                              <w:rPr>
                                <w:rFonts w:ascii="ＭＳ Ｐゴシック" w:eastAsia="ＭＳ Ｐゴシック" w:hAnsi="ＭＳ Ｐゴシック" w:hint="eastAsia"/>
                                <w:szCs w:val="21"/>
                              </w:rPr>
                              <w:t>人</w:t>
                            </w:r>
                            <w:r w:rsidRPr="00832D67">
                              <w:rPr>
                                <w:rFonts w:ascii="ＭＳ Ｐゴシック" w:eastAsia="ＭＳ Ｐゴシック" w:hAnsi="ＭＳ Ｐゴシック"/>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05F5B5" id="_x0000_t202" coordsize="21600,21600" o:spt="202" path="m,l,21600r21600,l21600,xe">
                <v:stroke joinstyle="miter"/>
                <v:path gradientshapeok="t" o:connecttype="rect"/>
              </v:shapetype>
              <v:shape id="テキスト ボックス 7" o:spid="_x0000_s1029" type="#_x0000_t202" style="position:absolute;left:0;text-align:left;margin-left:364.85pt;margin-top:4.05pt;width:79.5pt;height:25.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" filled="f" stroked="f" strokeweight=".5pt">
                <v:textbox>
                  <w:txbxContent>
                    <w:p w:rsidR="00940EC4" w:rsidRPr="00832D67" w:rsidRDefault="00940EC4" w:rsidP="00D9290F">
                      <w:pPr>
                        <w:rPr>
                          <w:rFonts w:ascii="ＭＳ Ｐゴシック" w:eastAsia="ＭＳ Ｐゴシック" w:hAnsi="ＭＳ Ｐゴシック"/>
                          <w:szCs w:val="21"/>
                        </w:rPr>
                      </w:pPr>
                      <w:r w:rsidRPr="00832D67">
                        <w:rPr>
                          <w:rFonts w:ascii="ＭＳ Ｐゴシック" w:eastAsia="ＭＳ Ｐゴシック" w:hAnsi="ＭＳ Ｐゴシック" w:hint="eastAsia"/>
                          <w:szCs w:val="21"/>
                        </w:rPr>
                        <w:t>死者数</w:t>
                      </w:r>
                      <w:r w:rsidRPr="00832D67">
                        <w:rPr>
                          <w:rFonts w:ascii="ＭＳ Ｐゴシック" w:eastAsia="ＭＳ Ｐゴシック" w:hAnsi="ＭＳ Ｐゴシック"/>
                          <w:szCs w:val="21"/>
                        </w:rPr>
                        <w:t>(</w:t>
                      </w:r>
                      <w:r w:rsidRPr="00832D67">
                        <w:rPr>
                          <w:rFonts w:ascii="ＭＳ Ｐゴシック" w:eastAsia="ＭＳ Ｐゴシック" w:hAnsi="ＭＳ Ｐゴシック" w:hint="eastAsia"/>
                          <w:szCs w:val="21"/>
                        </w:rPr>
                        <w:t>人</w:t>
                      </w:r>
                      <w:r w:rsidRPr="00832D67">
                        <w:rPr>
                          <w:rFonts w:ascii="ＭＳ Ｐゴシック" w:eastAsia="ＭＳ Ｐゴシック" w:hAnsi="ＭＳ Ｐゴシック"/>
                          <w:szCs w:val="21"/>
                        </w:rPr>
                        <w:t>)</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22FC1D17" wp14:editId="3CF4B400">
                <wp:simplePos x="0" y="0"/>
                <wp:positionH relativeFrom="column">
                  <wp:posOffset>52070</wp:posOffset>
                </wp:positionH>
                <wp:positionV relativeFrom="paragraph">
                  <wp:posOffset>51435</wp:posOffset>
                </wp:positionV>
                <wp:extent cx="1771650" cy="323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771650" cy="323850"/>
                        </a:xfrm>
                        <a:prstGeom prst="rect">
                          <a:avLst/>
                        </a:prstGeom>
                        <a:noFill/>
                        <a:ln w="6350">
                          <a:noFill/>
                        </a:ln>
                      </wps:spPr>
                      <wps:txbx>
                        <w:txbxContent>
                          <w:p w:rsidR="00940EC4" w:rsidRPr="00AB60DB" w:rsidRDefault="00940EC4" w:rsidP="00D9290F">
                            <w:pPr>
                              <w:rPr>
                                <w:rFonts w:ascii="ＭＳ Ｐゴシック" w:eastAsia="ＭＳ Ｐゴシック" w:hAnsi="ＭＳ Ｐゴシック"/>
                                <w:szCs w:val="21"/>
                              </w:rPr>
                            </w:pPr>
                            <w:r w:rsidRPr="00AB60DB">
                              <w:rPr>
                                <w:rFonts w:ascii="ＭＳ Ｐゴシック" w:eastAsia="ＭＳ Ｐゴシック" w:hAnsi="ＭＳ Ｐゴシック" w:hint="eastAsia"/>
                                <w:szCs w:val="21"/>
                              </w:rPr>
                              <w:t>件数</w:t>
                            </w:r>
                            <w:r w:rsidRPr="00AB60DB">
                              <w:rPr>
                                <w:rFonts w:ascii="ＭＳ Ｐゴシック" w:eastAsia="ＭＳ Ｐゴシック" w:hAnsi="ＭＳ Ｐゴシック"/>
                                <w:szCs w:val="21"/>
                              </w:rPr>
                              <w:t>(</w:t>
                            </w:r>
                            <w:r w:rsidRPr="00AB60DB">
                              <w:rPr>
                                <w:rFonts w:ascii="ＭＳ Ｐゴシック" w:eastAsia="ＭＳ Ｐゴシック" w:hAnsi="ＭＳ Ｐゴシック" w:hint="eastAsia"/>
                                <w:szCs w:val="21"/>
                              </w:rPr>
                              <w:t>件</w:t>
                            </w:r>
                            <w:r w:rsidRPr="00AB60DB">
                              <w:rPr>
                                <w:rFonts w:ascii="ＭＳ Ｐゴシック" w:eastAsia="ＭＳ Ｐゴシック" w:hAnsi="ＭＳ Ｐゴシック"/>
                                <w:szCs w:val="21"/>
                              </w:rPr>
                              <w:t>)</w:t>
                            </w:r>
                            <w:r w:rsidRPr="00AB60DB">
                              <w:rPr>
                                <w:rFonts w:ascii="ＭＳ Ｐゴシック" w:eastAsia="ＭＳ Ｐゴシック" w:hAnsi="ＭＳ Ｐゴシック" w:hint="eastAsia"/>
                                <w:szCs w:val="21"/>
                              </w:rPr>
                              <w:t>、死傷者数</w:t>
                            </w:r>
                            <w:r w:rsidRPr="00AB60DB">
                              <w:rPr>
                                <w:rFonts w:ascii="ＭＳ Ｐゴシック" w:eastAsia="ＭＳ Ｐゴシック" w:hAnsi="ＭＳ Ｐゴシック"/>
                                <w:szCs w:val="21"/>
                              </w:rPr>
                              <w:t>(</w:t>
                            </w:r>
                            <w:r w:rsidRPr="00AB60DB">
                              <w:rPr>
                                <w:rFonts w:ascii="ＭＳ Ｐゴシック" w:eastAsia="ＭＳ Ｐゴシック" w:hAnsi="ＭＳ Ｐゴシック" w:hint="eastAsia"/>
                                <w:szCs w:val="21"/>
                              </w:rPr>
                              <w:t>人</w:t>
                            </w:r>
                            <w:r w:rsidRPr="00AB60DB">
                              <w:rPr>
                                <w:rFonts w:ascii="ＭＳ Ｐゴシック" w:eastAsia="ＭＳ Ｐゴシック" w:hAnsi="ＭＳ Ｐゴシック"/>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FC1D17" id="テキスト ボックス 6" o:spid="_x0000_s1030" type="#_x0000_t202" style="position:absolute;left:0;text-align:left;margin-left:4.1pt;margin-top:4.05pt;width:139.5pt;height:25.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" filled="f" stroked="f" strokeweight=".5pt">
                <v:textbox>
                  <w:txbxContent>
                    <w:p w:rsidR="00940EC4" w:rsidRPr="00AB60DB" w:rsidRDefault="00940EC4" w:rsidP="00D9290F">
                      <w:pPr>
                        <w:rPr>
                          <w:rFonts w:ascii="ＭＳ Ｐゴシック" w:eastAsia="ＭＳ Ｐゴシック" w:hAnsi="ＭＳ Ｐゴシック"/>
                          <w:szCs w:val="21"/>
                        </w:rPr>
                      </w:pPr>
                      <w:r w:rsidRPr="00AB60DB">
                        <w:rPr>
                          <w:rFonts w:ascii="ＭＳ Ｐゴシック" w:eastAsia="ＭＳ Ｐゴシック" w:hAnsi="ＭＳ Ｐゴシック" w:hint="eastAsia"/>
                          <w:szCs w:val="21"/>
                        </w:rPr>
                        <w:t>件数</w:t>
                      </w:r>
                      <w:r w:rsidRPr="00AB60DB">
                        <w:rPr>
                          <w:rFonts w:ascii="ＭＳ Ｐゴシック" w:eastAsia="ＭＳ Ｐゴシック" w:hAnsi="ＭＳ Ｐゴシック"/>
                          <w:szCs w:val="21"/>
                        </w:rPr>
                        <w:t>(</w:t>
                      </w:r>
                      <w:r w:rsidRPr="00AB60DB">
                        <w:rPr>
                          <w:rFonts w:ascii="ＭＳ Ｐゴシック" w:eastAsia="ＭＳ Ｐゴシック" w:hAnsi="ＭＳ Ｐゴシック" w:hint="eastAsia"/>
                          <w:szCs w:val="21"/>
                        </w:rPr>
                        <w:t>件</w:t>
                      </w:r>
                      <w:r w:rsidRPr="00AB60DB">
                        <w:rPr>
                          <w:rFonts w:ascii="ＭＳ Ｐゴシック" w:eastAsia="ＭＳ Ｐゴシック" w:hAnsi="ＭＳ Ｐゴシック"/>
                          <w:szCs w:val="21"/>
                        </w:rPr>
                        <w:t>)</w:t>
                      </w:r>
                      <w:r w:rsidRPr="00AB60DB">
                        <w:rPr>
                          <w:rFonts w:ascii="ＭＳ Ｐゴシック" w:eastAsia="ＭＳ Ｐゴシック" w:hAnsi="ＭＳ Ｐゴシック" w:hint="eastAsia"/>
                          <w:szCs w:val="21"/>
                        </w:rPr>
                        <w:t>、死傷者数</w:t>
                      </w:r>
                      <w:r w:rsidRPr="00AB60DB">
                        <w:rPr>
                          <w:rFonts w:ascii="ＭＳ Ｐゴシック" w:eastAsia="ＭＳ Ｐゴシック" w:hAnsi="ＭＳ Ｐゴシック"/>
                          <w:szCs w:val="21"/>
                        </w:rPr>
                        <w:t>(</w:t>
                      </w:r>
                      <w:r w:rsidRPr="00AB60DB">
                        <w:rPr>
                          <w:rFonts w:ascii="ＭＳ Ｐゴシック" w:eastAsia="ＭＳ Ｐゴシック" w:hAnsi="ＭＳ Ｐゴシック" w:hint="eastAsia"/>
                          <w:szCs w:val="21"/>
                        </w:rPr>
                        <w:t>人</w:t>
                      </w:r>
                      <w:r w:rsidRPr="00AB60DB">
                        <w:rPr>
                          <w:rFonts w:ascii="ＭＳ Ｐゴシック" w:eastAsia="ＭＳ Ｐゴシック" w:hAnsi="ＭＳ Ｐゴシック"/>
                          <w:szCs w:val="21"/>
                        </w:rPr>
                        <w:t>)</w:t>
                      </w:r>
                    </w:p>
                  </w:txbxContent>
                </v:textbox>
              </v:shape>
            </w:pict>
          </mc:Fallback>
        </mc:AlternateContent>
      </w:r>
    </w:p>
    <w:p w:rsidR="00526B4A" w:rsidRDefault="0080713E" w:rsidP="00D80D71">
      <w:pPr>
        <w:jc w:val="center"/>
        <w:rPr>
          <w:rFonts w:ascii="ＭＳ ゴシック" w:eastAsia="ＭＳ ゴシック" w:hAnsi="ＭＳ ゴシック"/>
          <w:sz w:val="22"/>
          <w:szCs w:val="22"/>
        </w:rPr>
      </w:pPr>
      <w:r>
        <w:rPr>
          <w:noProof/>
        </w:rPr>
        <mc:AlternateContent>
          <mc:Choice Requires="wps">
            <w:drawing>
              <wp:anchor distT="0" distB="0" distL="114300" distR="114300" simplePos="0" relativeHeight="251740160" behindDoc="0" locked="0" layoutInCell="1" allowOverlap="1" wp14:anchorId="0E5867B4" wp14:editId="708F2CFE">
                <wp:simplePos x="0" y="0"/>
                <wp:positionH relativeFrom="column">
                  <wp:posOffset>3423920</wp:posOffset>
                </wp:positionH>
                <wp:positionV relativeFrom="paragraph">
                  <wp:posOffset>1597025</wp:posOffset>
                </wp:positionV>
                <wp:extent cx="561975" cy="278765"/>
                <wp:effectExtent l="0" t="0" r="9525" b="698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8765"/>
                        </a:xfrm>
                        <a:prstGeom prst="rect">
                          <a:avLst/>
                        </a:prstGeom>
                        <a:noFill/>
                        <a:ln w="9525">
                          <a:noFill/>
                          <a:miter lim="800000"/>
                          <a:headEnd/>
                          <a:tailEnd/>
                        </a:ln>
                      </wps:spPr>
                      <wps:txbx>
                        <w:txbxContent>
                          <w:p w:rsidR="00940EC4" w:rsidRDefault="00940EC4" w:rsidP="00DF7D54">
                            <w:pPr>
                              <w:pStyle w:val="Web"/>
                              <w:spacing w:before="0" w:beforeAutospacing="0" w:after="0" w:afterAutospacing="0"/>
                            </w:pPr>
                            <w:r>
                              <w:rPr>
                                <w:rFonts w:cs="Times New Roman" w:hint="eastAsia"/>
                                <w:color w:val="000000"/>
                                <w:sz w:val="20"/>
                                <w:szCs w:val="20"/>
                              </w:rPr>
                              <w:t>件数</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0E5867B4" id="Text Box 13" o:spid="_x0000_s1031" type="#_x0000_t202" style="position:absolute;left:0;text-align:left;margin-left:269.6pt;margin-top:125.75pt;width:44.25pt;height:2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" filled="f" stroked="f">
                <v:textbox inset="2.16pt,1.44pt,0,0">
                  <w:txbxContent>
                    <w:p w:rsidR="00940EC4" w:rsidRDefault="00940EC4" w:rsidP="00DF7D54">
                      <w:pPr>
                        <w:pStyle w:val="Web"/>
                        <w:spacing w:before="0" w:beforeAutospacing="0" w:after="0" w:afterAutospacing="0"/>
                      </w:pPr>
                      <w:r>
                        <w:rPr>
                          <w:rFonts w:cs="Times New Roman" w:hint="eastAsia"/>
                          <w:color w:val="000000"/>
                          <w:sz w:val="20"/>
                          <w:szCs w:val="20"/>
                        </w:rPr>
                        <w:t>件数</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607035D4" wp14:editId="4BCE0086">
                <wp:simplePos x="0" y="0"/>
                <wp:positionH relativeFrom="column">
                  <wp:posOffset>1257300</wp:posOffset>
                </wp:positionH>
                <wp:positionV relativeFrom="paragraph">
                  <wp:posOffset>456565</wp:posOffset>
                </wp:positionV>
                <wp:extent cx="1017905" cy="278765"/>
                <wp:effectExtent l="0" t="0" r="10795" b="698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78765"/>
                        </a:xfrm>
                        <a:prstGeom prst="rect">
                          <a:avLst/>
                        </a:prstGeom>
                        <a:noFill/>
                        <a:ln w="9525">
                          <a:noFill/>
                          <a:miter lim="800000"/>
                          <a:headEnd/>
                          <a:tailEnd/>
                        </a:ln>
                      </wps:spPr>
                      <wps:txbx>
                        <w:txbxContent>
                          <w:p w:rsidR="00940EC4" w:rsidRDefault="00940EC4" w:rsidP="00DF7D54">
                            <w:pPr>
                              <w:pStyle w:val="Web"/>
                              <w:spacing w:before="0" w:beforeAutospacing="0" w:after="0" w:afterAutospacing="0"/>
                            </w:pPr>
                            <w:r>
                              <w:rPr>
                                <w:rFonts w:cs="Times New Roman" w:hint="eastAsia"/>
                                <w:color w:val="000000"/>
                                <w:sz w:val="20"/>
                                <w:szCs w:val="20"/>
                              </w:rPr>
                              <w:t>死傷者数</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607035D4" id="_x0000_s1032" type="#_x0000_t202" style="position:absolute;left:0;text-align:left;margin-left:99pt;margin-top:35.95pt;width:80.15pt;height:2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" filled="f" stroked="f">
                <v:textbox inset="2.16pt,1.44pt,0,0">
                  <w:txbxContent>
                    <w:p w:rsidR="00940EC4" w:rsidRDefault="00940EC4" w:rsidP="00DF7D54">
                      <w:pPr>
                        <w:pStyle w:val="Web"/>
                        <w:spacing w:before="0" w:beforeAutospacing="0" w:after="0" w:afterAutospacing="0"/>
                      </w:pPr>
                      <w:r>
                        <w:rPr>
                          <w:rFonts w:cs="Times New Roman" w:hint="eastAsia"/>
                          <w:color w:val="000000"/>
                          <w:sz w:val="20"/>
                          <w:szCs w:val="20"/>
                        </w:rPr>
                        <w:t>死傷者数</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5F30FEC" wp14:editId="48B69EE2">
                <wp:simplePos x="0" y="0"/>
                <wp:positionH relativeFrom="column">
                  <wp:posOffset>2538095</wp:posOffset>
                </wp:positionH>
                <wp:positionV relativeFrom="paragraph">
                  <wp:posOffset>584835</wp:posOffset>
                </wp:positionV>
                <wp:extent cx="733425" cy="278765"/>
                <wp:effectExtent l="0" t="0" r="9525" b="698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8765"/>
                        </a:xfrm>
                        <a:prstGeom prst="rect">
                          <a:avLst/>
                        </a:prstGeom>
                        <a:noFill/>
                        <a:ln w="9525">
                          <a:noFill/>
                          <a:miter lim="800000"/>
                          <a:headEnd/>
                          <a:tailEnd/>
                        </a:ln>
                      </wps:spPr>
                      <wps:txbx>
                        <w:txbxContent>
                          <w:p w:rsidR="00940EC4" w:rsidRDefault="00940EC4" w:rsidP="00DF7D54">
                            <w:pPr>
                              <w:pStyle w:val="Web"/>
                              <w:spacing w:before="0" w:beforeAutospacing="0" w:after="0" w:afterAutospacing="0"/>
                            </w:pPr>
                            <w:r>
                              <w:rPr>
                                <w:rFonts w:cs="Times New Roman" w:hint="eastAsia"/>
                                <w:color w:val="000000"/>
                                <w:sz w:val="20"/>
                                <w:szCs w:val="20"/>
                              </w:rPr>
                              <w:t>死者数</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35F30FEC" id="_x0000_s1033" type="#_x0000_t202" style="position:absolute;left:0;text-align:left;margin-left:199.85pt;margin-top:46.05pt;width:57.75pt;height:2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" filled="f" stroked="f">
                <v:textbox inset="2.16pt,1.44pt,0,0">
                  <w:txbxContent>
                    <w:p w:rsidR="00940EC4" w:rsidRDefault="00940EC4" w:rsidP="00DF7D54">
                      <w:pPr>
                        <w:pStyle w:val="Web"/>
                        <w:spacing w:before="0" w:beforeAutospacing="0" w:after="0" w:afterAutospacing="0"/>
                      </w:pPr>
                      <w:r>
                        <w:rPr>
                          <w:rFonts w:cs="Times New Roman" w:hint="eastAsia"/>
                          <w:color w:val="000000"/>
                          <w:sz w:val="20"/>
                          <w:szCs w:val="20"/>
                        </w:rPr>
                        <w:t>死者数</w:t>
                      </w:r>
                    </w:p>
                  </w:txbxContent>
                </v:textbox>
              </v:shape>
            </w:pict>
          </mc:Fallback>
        </mc:AlternateContent>
      </w:r>
      <w:r>
        <w:rPr>
          <w:noProof/>
        </w:rPr>
        <w:drawing>
          <wp:inline distT="0" distB="0" distL="0" distR="0" wp14:anchorId="55197CCA" wp14:editId="0538A346">
            <wp:extent cx="5076825" cy="3752850"/>
            <wp:effectExtent l="0" t="0" r="0" b="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1CB4" w:rsidRPr="002E33E4" w:rsidRDefault="00421CB4" w:rsidP="002E33E4">
      <w:pPr>
        <w:rPr>
          <w:rFonts w:ascii="ＭＳ ゴシック" w:eastAsia="ＭＳ ゴシック" w:hAnsi="ＭＳ ゴシック"/>
          <w:szCs w:val="21"/>
        </w:rPr>
      </w:pPr>
    </w:p>
    <w:p w:rsidR="00526B4A" w:rsidRPr="002E33E4" w:rsidRDefault="00D30F7F" w:rsidP="0097490E">
      <w:pPr>
        <w:jc w:val="center"/>
        <w:rPr>
          <w:rFonts w:ascii="ＭＳ ゴシック" w:eastAsia="ＭＳ ゴシック" w:hAnsi="ＭＳ ゴシック"/>
          <w:sz w:val="22"/>
          <w:szCs w:val="22"/>
        </w:rPr>
      </w:pPr>
      <w:r w:rsidRPr="00D30F7F">
        <w:rPr>
          <w:noProof/>
        </w:rPr>
        <w:drawing>
          <wp:inline distT="0" distB="0" distL="0" distR="0">
            <wp:extent cx="5759450" cy="236338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363384"/>
                    </a:xfrm>
                    <a:prstGeom prst="rect">
                      <a:avLst/>
                    </a:prstGeom>
                    <a:noFill/>
                    <a:ln>
                      <a:noFill/>
                    </a:ln>
                  </pic:spPr>
                </pic:pic>
              </a:graphicData>
            </a:graphic>
          </wp:inline>
        </w:drawing>
      </w:r>
    </w:p>
    <w:p w:rsidR="00DF7D54" w:rsidRDefault="00DF7D54">
      <w:pPr>
        <w:widowControl/>
        <w:jc w:val="left"/>
        <w:rPr>
          <w:rFonts w:ascii="ＭＳ ゴシック" w:eastAsia="ＭＳ ゴシック" w:hAnsi="ＭＳ ゴシック"/>
          <w:sz w:val="24"/>
        </w:rPr>
      </w:pPr>
    </w:p>
    <w:p w:rsidR="00DF7D54" w:rsidRDefault="00DF7D54">
      <w:pPr>
        <w:widowControl/>
        <w:jc w:val="left"/>
        <w:rPr>
          <w:rFonts w:ascii="ＭＳ ゴシック" w:eastAsia="ＭＳ ゴシック" w:hAnsi="ＭＳ ゴシック"/>
          <w:sz w:val="24"/>
        </w:rPr>
        <w:sectPr w:rsidR="00DF7D54" w:rsidSect="00E66C1F">
          <w:pgSz w:w="11906" w:h="16838" w:code="9"/>
          <w:pgMar w:top="1134" w:right="1418" w:bottom="1418" w:left="1418" w:header="851" w:footer="992" w:gutter="0"/>
          <w:pgNumType w:fmt="numberInDash"/>
          <w:cols w:space="425"/>
          <w:docGrid w:type="linesAndChars" w:linePitch="360" w:charSpace="2048"/>
        </w:sectPr>
      </w:pPr>
    </w:p>
    <w:p w:rsidR="00621DB2" w:rsidRPr="002E33E4" w:rsidRDefault="00DF7D54" w:rsidP="00621DB2">
      <w:pPr>
        <w:autoSpaceDN w:val="0"/>
        <w:rPr>
          <w:rFonts w:ascii="ＭＳ ゴシック" w:eastAsia="ＭＳ ゴシック" w:hAnsi="ＭＳ ゴシック"/>
          <w:sz w:val="20"/>
          <w:szCs w:val="20"/>
        </w:rPr>
      </w:pPr>
      <w:r>
        <w:rPr>
          <w:rFonts w:ascii="ＭＳ ゴシック" w:eastAsia="ＭＳ ゴシック" w:hAnsi="ＭＳ ゴシック" w:hint="eastAsia"/>
          <w:sz w:val="28"/>
          <w:szCs w:val="28"/>
        </w:rPr>
        <w:lastRenderedPageBreak/>
        <w:t>２</w:t>
      </w:r>
      <w:r w:rsidR="00621DB2" w:rsidRPr="0018263B">
        <w:rPr>
          <w:rFonts w:ascii="ＭＳ ゴシック" w:eastAsia="ＭＳ ゴシック" w:hAnsi="ＭＳ ゴシック" w:hint="eastAsia"/>
          <w:sz w:val="28"/>
          <w:szCs w:val="28"/>
        </w:rPr>
        <w:t xml:space="preserve">　大阪府の交通事故状況</w:t>
      </w:r>
      <w:r w:rsidR="00526B4A">
        <w:rPr>
          <w:rFonts w:ascii="ＭＳ ゴシック" w:eastAsia="ＭＳ ゴシック" w:hAnsi="ＭＳ ゴシック" w:hint="eastAsia"/>
          <w:sz w:val="28"/>
          <w:szCs w:val="28"/>
        </w:rPr>
        <w:t>（状態別）</w:t>
      </w:r>
    </w:p>
    <w:p w:rsidR="00621DB2" w:rsidRDefault="00832C8D" w:rsidP="00621DB2">
      <w:pPr>
        <w:autoSpaceDN w:val="0"/>
        <w:jc w:val="center"/>
      </w:pPr>
      <w:r>
        <w:rPr>
          <w:noProof/>
        </w:rPr>
        <mc:AlternateContent>
          <mc:Choice Requires="wps">
            <w:drawing>
              <wp:anchor distT="0" distB="0" distL="114300" distR="114300" simplePos="0" relativeHeight="251685888" behindDoc="0" locked="0" layoutInCell="1" allowOverlap="1" wp14:anchorId="218C7106" wp14:editId="23D8C5C1">
                <wp:simplePos x="0" y="0"/>
                <wp:positionH relativeFrom="column">
                  <wp:posOffset>5757545</wp:posOffset>
                </wp:positionH>
                <wp:positionV relativeFrom="paragraph">
                  <wp:posOffset>594360</wp:posOffset>
                </wp:positionV>
                <wp:extent cx="219075" cy="1457325"/>
                <wp:effectExtent l="0" t="0" r="9525" b="9525"/>
                <wp:wrapNone/>
                <wp:docPr id="30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457325"/>
                        </a:xfrm>
                        <a:prstGeom prst="rect">
                          <a:avLst/>
                        </a:prstGeom>
                        <a:noFill/>
                        <a:ln w="9525">
                          <a:noFill/>
                          <a:miter lim="800000"/>
                          <a:headEnd/>
                          <a:tailEnd/>
                        </a:ln>
                      </wps:spPr>
                      <wps:txbx>
                        <w:txbxContent>
                          <w:p w:rsidR="00940EC4" w:rsidRDefault="00940EC4" w:rsidP="00621DB2">
                            <w:pPr>
                              <w:pStyle w:val="Web"/>
                              <w:spacing w:before="0" w:beforeAutospacing="0" w:after="0" w:afterAutospacing="0"/>
                              <w:jc w:val="center"/>
                            </w:pPr>
                            <w:r w:rsidRPr="00D11E1B">
                              <w:rPr>
                                <w:rFonts w:cs="Times New Roman" w:hint="eastAsia"/>
                                <w:color w:val="000000"/>
                                <w:sz w:val="22"/>
                                <w:szCs w:val="22"/>
                              </w:rPr>
                              <w:t>全事故件数</w:t>
                            </w:r>
                            <w:r>
                              <w:rPr>
                                <w:rFonts w:cs="Times New Roman" w:hint="eastAsia"/>
                                <w:color w:val="000000"/>
                                <w:sz w:val="22"/>
                                <w:szCs w:val="22"/>
                              </w:rPr>
                              <w:t>（ 件）</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218C7106" id="Text Box 6" o:spid="_x0000_s1034" type="#_x0000_t202" style="position:absolute;left:0;text-align:left;margin-left:453.35pt;margin-top:46.8pt;width:17.25pt;height:11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" filled="f" stroked="f">
                <v:textbox style="layout-flow:vertical;mso-layout-flow-alt:top-to-bottom" inset="0,0,2.16pt,0">
                  <w:txbxContent>
                    <w:p w:rsidR="00940EC4" w:rsidRDefault="00940EC4" w:rsidP="00621DB2">
                      <w:pPr>
                        <w:pStyle w:val="Web"/>
                        <w:spacing w:before="0" w:beforeAutospacing="0" w:after="0" w:afterAutospacing="0"/>
                        <w:jc w:val="center"/>
                      </w:pPr>
                      <w:r w:rsidRPr="00D11E1B">
                        <w:rPr>
                          <w:rFonts w:cs="Times New Roman" w:hint="eastAsia"/>
                          <w:color w:val="000000"/>
                          <w:sz w:val="22"/>
                          <w:szCs w:val="22"/>
                        </w:rPr>
                        <w:t>全事故件数</w:t>
                      </w:r>
                      <w:r>
                        <w:rPr>
                          <w:rFonts w:cs="Times New Roman" w:hint="eastAsia"/>
                          <w:color w:val="000000"/>
                          <w:sz w:val="22"/>
                          <w:szCs w:val="22"/>
                        </w:rPr>
                        <w:t>（ 件）</w:t>
                      </w:r>
                    </w:p>
                  </w:txbxContent>
                </v:textbox>
              </v:shape>
            </w:pict>
          </mc:Fallback>
        </mc:AlternateContent>
      </w:r>
      <w:r w:rsidR="009D1B02">
        <w:rPr>
          <w:noProof/>
        </w:rPr>
        <mc:AlternateContent>
          <mc:Choice Requires="wps">
            <w:drawing>
              <wp:anchor distT="0" distB="0" distL="114300" distR="114300" simplePos="0" relativeHeight="251689984" behindDoc="0" locked="0" layoutInCell="1" allowOverlap="1" wp14:anchorId="6E0E9EE2" wp14:editId="41F23AA3">
                <wp:simplePos x="0" y="0"/>
                <wp:positionH relativeFrom="column">
                  <wp:posOffset>2204720</wp:posOffset>
                </wp:positionH>
                <wp:positionV relativeFrom="paragraph">
                  <wp:posOffset>1127760</wp:posOffset>
                </wp:positionV>
                <wp:extent cx="1017905" cy="278765"/>
                <wp:effectExtent l="0" t="0" r="10795" b="6985"/>
                <wp:wrapNone/>
                <wp:docPr id="30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78765"/>
                        </a:xfrm>
                        <a:prstGeom prst="rect">
                          <a:avLst/>
                        </a:prstGeom>
                        <a:noFill/>
                        <a:ln w="9525">
                          <a:noFill/>
                          <a:miter lim="800000"/>
                          <a:headEnd/>
                          <a:tailEnd/>
                        </a:ln>
                      </wps:spPr>
                      <wps:txbx>
                        <w:txbxContent>
                          <w:p w:rsidR="00940EC4" w:rsidRDefault="00940EC4" w:rsidP="00621DB2">
                            <w:pPr>
                              <w:pStyle w:val="Web"/>
                              <w:spacing w:before="0" w:beforeAutospacing="0" w:after="0" w:afterAutospacing="0"/>
                            </w:pPr>
                            <w:r w:rsidRPr="009A0833">
                              <w:rPr>
                                <w:rFonts w:cs="Times New Roman" w:hint="eastAsia"/>
                                <w:color w:val="000000"/>
                                <w:sz w:val="20"/>
                                <w:szCs w:val="20"/>
                              </w:rPr>
                              <w:t>全事故</w:t>
                            </w:r>
                            <w:r>
                              <w:rPr>
                                <w:rFonts w:cs="Times New Roman" w:hint="eastAsia"/>
                                <w:color w:val="000000"/>
                                <w:sz w:val="20"/>
                                <w:szCs w:val="20"/>
                              </w:rPr>
                              <w:t>件数</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6E0E9EE2" id="_x0000_s1035" type="#_x0000_t202" style="position:absolute;left:0;text-align:left;margin-left:173.6pt;margin-top:88.8pt;width:80.15pt;height:2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" filled="f" stroked="f">
                <v:textbox inset="2.16pt,1.44pt,0,0">
                  <w:txbxContent>
                    <w:p w:rsidR="00940EC4" w:rsidRDefault="00940EC4" w:rsidP="00621DB2">
                      <w:pPr>
                        <w:pStyle w:val="Web"/>
                        <w:spacing w:before="0" w:beforeAutospacing="0" w:after="0" w:afterAutospacing="0"/>
                      </w:pPr>
                      <w:r w:rsidRPr="009A0833">
                        <w:rPr>
                          <w:rFonts w:cs="Times New Roman" w:hint="eastAsia"/>
                          <w:color w:val="000000"/>
                          <w:sz w:val="20"/>
                          <w:szCs w:val="20"/>
                        </w:rPr>
                        <w:t>全事故</w:t>
                      </w:r>
                      <w:r>
                        <w:rPr>
                          <w:rFonts w:cs="Times New Roman" w:hint="eastAsia"/>
                          <w:color w:val="000000"/>
                          <w:sz w:val="20"/>
                          <w:szCs w:val="20"/>
                        </w:rPr>
                        <w:t>件数</w:t>
                      </w:r>
                    </w:p>
                  </w:txbxContent>
                </v:textbox>
              </v:shape>
            </w:pict>
          </mc:Fallback>
        </mc:AlternateContent>
      </w:r>
      <w:r w:rsidR="0018263B">
        <w:rPr>
          <w:noProof/>
        </w:rPr>
        <mc:AlternateContent>
          <mc:Choice Requires="wps">
            <w:drawing>
              <wp:anchor distT="0" distB="0" distL="114300" distR="114300" simplePos="0" relativeHeight="251691008" behindDoc="0" locked="0" layoutInCell="1" allowOverlap="1" wp14:anchorId="1F77A56E" wp14:editId="4C121DD0">
                <wp:simplePos x="0" y="0"/>
                <wp:positionH relativeFrom="column">
                  <wp:posOffset>4084320</wp:posOffset>
                </wp:positionH>
                <wp:positionV relativeFrom="paragraph">
                  <wp:posOffset>988695</wp:posOffset>
                </wp:positionV>
                <wp:extent cx="414020" cy="267970"/>
                <wp:effectExtent l="0" t="0" r="5080" b="0"/>
                <wp:wrapNone/>
                <wp:docPr id="30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67970"/>
                        </a:xfrm>
                        <a:prstGeom prst="rect">
                          <a:avLst/>
                        </a:prstGeom>
                        <a:noFill/>
                        <a:ln w="9525">
                          <a:noFill/>
                          <a:miter lim="800000"/>
                          <a:headEnd/>
                          <a:tailEnd/>
                        </a:ln>
                      </wps:spPr>
                      <wps:txbx>
                        <w:txbxContent>
                          <w:p w:rsidR="00940EC4" w:rsidRDefault="00940EC4" w:rsidP="00621DB2">
                            <w:pPr>
                              <w:pStyle w:val="Web"/>
                              <w:spacing w:before="0" w:beforeAutospacing="0" w:after="0" w:afterAutospacing="0"/>
                            </w:pPr>
                            <w:r w:rsidRPr="009A0833">
                              <w:rPr>
                                <w:rFonts w:cs="Times New Roman" w:hint="eastAsia"/>
                                <w:color w:val="000000"/>
                                <w:sz w:val="16"/>
                                <w:szCs w:val="16"/>
                              </w:rPr>
                              <w:t>二輪</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1F77A56E" id="Text Box 12" o:spid="_x0000_s1036" type="#_x0000_t202" style="position:absolute;left:0;text-align:left;margin-left:321.6pt;margin-top:77.85pt;width:32.6pt;height:2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" filled="f" stroked="f">
                <v:textbox inset="2.16pt,1.44pt,0,0">
                  <w:txbxContent>
                    <w:p w:rsidR="00940EC4" w:rsidRDefault="00940EC4" w:rsidP="00621DB2">
                      <w:pPr>
                        <w:pStyle w:val="Web"/>
                        <w:spacing w:before="0" w:beforeAutospacing="0" w:after="0" w:afterAutospacing="0"/>
                      </w:pPr>
                      <w:r w:rsidRPr="009A0833">
                        <w:rPr>
                          <w:rFonts w:cs="Times New Roman" w:hint="eastAsia"/>
                          <w:color w:val="000000"/>
                          <w:sz w:val="16"/>
                          <w:szCs w:val="16"/>
                        </w:rPr>
                        <w:t>二輪</w:t>
                      </w:r>
                    </w:p>
                  </w:txbxContent>
                </v:textbox>
              </v:shape>
            </w:pict>
          </mc:Fallback>
        </mc:AlternateContent>
      </w:r>
      <w:r w:rsidR="0018263B">
        <w:rPr>
          <w:noProof/>
        </w:rPr>
        <mc:AlternateContent>
          <mc:Choice Requires="wps">
            <w:drawing>
              <wp:anchor distT="0" distB="0" distL="114300" distR="114300" simplePos="0" relativeHeight="251692032" behindDoc="0" locked="0" layoutInCell="1" allowOverlap="1" wp14:anchorId="30B4E611" wp14:editId="26EAF9A3">
                <wp:simplePos x="0" y="0"/>
                <wp:positionH relativeFrom="column">
                  <wp:posOffset>4439285</wp:posOffset>
                </wp:positionH>
                <wp:positionV relativeFrom="paragraph">
                  <wp:posOffset>1343025</wp:posOffset>
                </wp:positionV>
                <wp:extent cx="530860" cy="246380"/>
                <wp:effectExtent l="0" t="0" r="2540" b="1270"/>
                <wp:wrapNone/>
                <wp:docPr id="30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46380"/>
                        </a:xfrm>
                        <a:prstGeom prst="rect">
                          <a:avLst/>
                        </a:prstGeom>
                        <a:noFill/>
                        <a:ln w="9525">
                          <a:noFill/>
                          <a:miter lim="800000"/>
                          <a:headEnd/>
                          <a:tailEnd/>
                        </a:ln>
                      </wps:spPr>
                      <wps:txbx>
                        <w:txbxContent>
                          <w:p w:rsidR="00940EC4" w:rsidRDefault="00940EC4" w:rsidP="00621DB2">
                            <w:pPr>
                              <w:pStyle w:val="Web"/>
                              <w:spacing w:before="0" w:beforeAutospacing="0" w:after="0" w:afterAutospacing="0"/>
                            </w:pPr>
                            <w:r w:rsidRPr="009A0833">
                              <w:rPr>
                                <w:rFonts w:cs="Times New Roman" w:hint="eastAsia"/>
                                <w:color w:val="000000"/>
                                <w:sz w:val="16"/>
                                <w:szCs w:val="16"/>
                              </w:rPr>
                              <w:t>原付</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30B4E611" id="Text Box 10" o:spid="_x0000_s1037" type="#_x0000_t202" style="position:absolute;left:0;text-align:left;margin-left:349.55pt;margin-top:105.75pt;width:41.8pt;height:1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" filled="f" stroked="f">
                <v:textbox inset="2.16pt,1.44pt,0,0">
                  <w:txbxContent>
                    <w:p w:rsidR="00940EC4" w:rsidRDefault="00940EC4" w:rsidP="00621DB2">
                      <w:pPr>
                        <w:pStyle w:val="Web"/>
                        <w:spacing w:before="0" w:beforeAutospacing="0" w:after="0" w:afterAutospacing="0"/>
                      </w:pPr>
                      <w:r w:rsidRPr="009A0833">
                        <w:rPr>
                          <w:rFonts w:cs="Times New Roman" w:hint="eastAsia"/>
                          <w:color w:val="000000"/>
                          <w:sz w:val="16"/>
                          <w:szCs w:val="16"/>
                        </w:rPr>
                        <w:t>原付</w:t>
                      </w:r>
                    </w:p>
                  </w:txbxContent>
                </v:textbox>
              </v:shape>
            </w:pict>
          </mc:Fallback>
        </mc:AlternateContent>
      </w:r>
      <w:r w:rsidR="002F037F">
        <w:rPr>
          <w:noProof/>
        </w:rPr>
        <mc:AlternateContent>
          <mc:Choice Requires="wps">
            <w:drawing>
              <wp:anchor distT="0" distB="0" distL="114300" distR="114300" simplePos="0" relativeHeight="251687936" behindDoc="0" locked="0" layoutInCell="1" allowOverlap="1" wp14:anchorId="0CA7EAC0" wp14:editId="20E58E2F">
                <wp:simplePos x="0" y="0"/>
                <wp:positionH relativeFrom="column">
                  <wp:posOffset>3848100</wp:posOffset>
                </wp:positionH>
                <wp:positionV relativeFrom="paragraph">
                  <wp:posOffset>464820</wp:posOffset>
                </wp:positionV>
                <wp:extent cx="699135" cy="295275"/>
                <wp:effectExtent l="0" t="0" r="5715" b="9525"/>
                <wp:wrapNone/>
                <wp:docPr id="30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95275"/>
                        </a:xfrm>
                        <a:prstGeom prst="rect">
                          <a:avLst/>
                        </a:prstGeom>
                        <a:noFill/>
                        <a:ln w="9525">
                          <a:noFill/>
                          <a:miter lim="800000"/>
                          <a:headEnd/>
                          <a:tailEnd/>
                        </a:ln>
                      </wps:spPr>
                      <wps:txbx>
                        <w:txbxContent>
                          <w:p w:rsidR="00940EC4" w:rsidRDefault="00940EC4" w:rsidP="00621DB2">
                            <w:pPr>
                              <w:pStyle w:val="Web"/>
                              <w:spacing w:before="0" w:beforeAutospacing="0" w:after="0" w:afterAutospacing="0"/>
                            </w:pPr>
                            <w:r w:rsidRPr="009A0833">
                              <w:rPr>
                                <w:rFonts w:cs="Times New Roman" w:hint="eastAsia"/>
                                <w:color w:val="000000"/>
                                <w:sz w:val="16"/>
                                <w:szCs w:val="16"/>
                              </w:rPr>
                              <w:t>歩行者</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0CA7EAC0" id="Text Box 7" o:spid="_x0000_s1038" type="#_x0000_t202" style="position:absolute;left:0;text-align:left;margin-left:303pt;margin-top:36.6pt;width:55.0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" filled="f" stroked="f">
                <v:textbox inset="2.16pt,1.44pt,0,0">
                  <w:txbxContent>
                    <w:p w:rsidR="00940EC4" w:rsidRDefault="00940EC4" w:rsidP="00621DB2">
                      <w:pPr>
                        <w:pStyle w:val="Web"/>
                        <w:spacing w:before="0" w:beforeAutospacing="0" w:after="0" w:afterAutospacing="0"/>
                      </w:pPr>
                      <w:r w:rsidRPr="009A0833">
                        <w:rPr>
                          <w:rFonts w:cs="Times New Roman" w:hint="eastAsia"/>
                          <w:color w:val="000000"/>
                          <w:sz w:val="16"/>
                          <w:szCs w:val="16"/>
                        </w:rPr>
                        <w:t>歩行者</w:t>
                      </w:r>
                    </w:p>
                  </w:txbxContent>
                </v:textbox>
              </v:shape>
            </w:pict>
          </mc:Fallback>
        </mc:AlternateContent>
      </w:r>
      <w:r w:rsidR="002F037F">
        <w:rPr>
          <w:noProof/>
        </w:rPr>
        <mc:AlternateContent>
          <mc:Choice Requires="wps">
            <w:drawing>
              <wp:anchor distT="0" distB="0" distL="114300" distR="114300" simplePos="0" relativeHeight="251688960" behindDoc="0" locked="0" layoutInCell="1" allowOverlap="1" wp14:anchorId="04C066D8" wp14:editId="643627F6">
                <wp:simplePos x="0" y="0"/>
                <wp:positionH relativeFrom="column">
                  <wp:posOffset>3839210</wp:posOffset>
                </wp:positionH>
                <wp:positionV relativeFrom="paragraph">
                  <wp:posOffset>706120</wp:posOffset>
                </wp:positionV>
                <wp:extent cx="822960" cy="307975"/>
                <wp:effectExtent l="0" t="0" r="0" b="0"/>
                <wp:wrapNone/>
                <wp:docPr id="30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07975"/>
                        </a:xfrm>
                        <a:prstGeom prst="rect">
                          <a:avLst/>
                        </a:prstGeom>
                        <a:noFill/>
                        <a:ln w="9525">
                          <a:noFill/>
                          <a:miter lim="800000"/>
                          <a:headEnd/>
                          <a:tailEnd/>
                        </a:ln>
                      </wps:spPr>
                      <wps:txbx>
                        <w:txbxContent>
                          <w:p w:rsidR="00940EC4" w:rsidRDefault="00940EC4" w:rsidP="00621DB2">
                            <w:pPr>
                              <w:pStyle w:val="Web"/>
                              <w:spacing w:before="0" w:beforeAutospacing="0" w:after="0" w:afterAutospacing="0"/>
                            </w:pPr>
                            <w:r w:rsidRPr="009A0833">
                              <w:rPr>
                                <w:rFonts w:cs="Times New Roman" w:hint="eastAsia"/>
                                <w:color w:val="000000"/>
                                <w:sz w:val="16"/>
                                <w:szCs w:val="16"/>
                              </w:rPr>
                              <w:t>自転車</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04C066D8" id="Text Box 14" o:spid="_x0000_s1039" type="#_x0000_t202" style="position:absolute;left:0;text-align:left;margin-left:302.3pt;margin-top:55.6pt;width:64.8pt;height:2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" filled="f" stroked="f">
                <v:textbox inset="2.16pt,1.44pt,0,0">
                  <w:txbxContent>
                    <w:p w:rsidR="00940EC4" w:rsidRDefault="00940EC4" w:rsidP="00621DB2">
                      <w:pPr>
                        <w:pStyle w:val="Web"/>
                        <w:spacing w:before="0" w:beforeAutospacing="0" w:after="0" w:afterAutospacing="0"/>
                      </w:pPr>
                      <w:r w:rsidRPr="009A0833">
                        <w:rPr>
                          <w:rFonts w:cs="Times New Roman" w:hint="eastAsia"/>
                          <w:color w:val="000000"/>
                          <w:sz w:val="16"/>
                          <w:szCs w:val="16"/>
                        </w:rPr>
                        <w:t>自転車</w:t>
                      </w:r>
                    </w:p>
                  </w:txbxContent>
                </v:textbox>
              </v:shape>
            </w:pict>
          </mc:Fallback>
        </mc:AlternateContent>
      </w:r>
      <w:r w:rsidR="002F037F">
        <w:rPr>
          <w:noProof/>
        </w:rPr>
        <w:drawing>
          <wp:inline distT="0" distB="0" distL="0" distR="0" wp14:anchorId="67AC3539" wp14:editId="2A0AE863">
            <wp:extent cx="5759450" cy="2905760"/>
            <wp:effectExtent l="0" t="0" r="0" b="8890"/>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21DB2">
        <w:rPr>
          <w:noProof/>
        </w:rPr>
        <mc:AlternateContent>
          <mc:Choice Requires="wps">
            <w:drawing>
              <wp:anchor distT="0" distB="0" distL="114300" distR="114300" simplePos="0" relativeHeight="251686912" behindDoc="0" locked="0" layoutInCell="1" allowOverlap="1" wp14:anchorId="55AE6C63" wp14:editId="1F80F147">
                <wp:simplePos x="0" y="0"/>
                <wp:positionH relativeFrom="column">
                  <wp:posOffset>-155575</wp:posOffset>
                </wp:positionH>
                <wp:positionV relativeFrom="paragraph">
                  <wp:posOffset>1190625</wp:posOffset>
                </wp:positionV>
                <wp:extent cx="313055" cy="565150"/>
                <wp:effectExtent l="0" t="0" r="0" b="0"/>
                <wp:wrapNone/>
                <wp:docPr id="30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565150"/>
                        </a:xfrm>
                        <a:prstGeom prst="rect">
                          <a:avLst/>
                        </a:prstGeom>
                        <a:noFill/>
                        <a:ln w="9525">
                          <a:noFill/>
                          <a:miter lim="800000"/>
                          <a:headEnd/>
                          <a:tailEnd/>
                        </a:ln>
                      </wps:spPr>
                      <wps:txbx>
                        <w:txbxContent>
                          <w:p w:rsidR="00940EC4" w:rsidRDefault="00940EC4" w:rsidP="00621DB2">
                            <w:pPr>
                              <w:pStyle w:val="Web"/>
                              <w:spacing w:before="0" w:beforeAutospacing="0" w:after="0" w:afterAutospacing="0"/>
                            </w:pPr>
                            <w:r w:rsidRPr="009A0833">
                              <w:rPr>
                                <w:rFonts w:cs="Times New Roman" w:hint="eastAsia"/>
                                <w:color w:val="000000"/>
                                <w:sz w:val="22"/>
                                <w:szCs w:val="22"/>
                              </w:rPr>
                              <w:t>指　　数</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55AE6C63" id="Text Box 4" o:spid="_x0000_s1040" type="#_x0000_t202" style="position:absolute;left:0;text-align:left;margin-left:-12.25pt;margin-top:93.75pt;width:24.65pt;height: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" filled="f" stroked="f">
                <v:textbox style="layout-flow:vertical;mso-layout-flow-alt:top-to-bottom" inset="0,0,2.16pt,0">
                  <w:txbxContent>
                    <w:p w:rsidR="00940EC4" w:rsidRDefault="00940EC4" w:rsidP="00621DB2">
                      <w:pPr>
                        <w:pStyle w:val="Web"/>
                        <w:spacing w:before="0" w:beforeAutospacing="0" w:after="0" w:afterAutospacing="0"/>
                      </w:pPr>
                      <w:r w:rsidRPr="009A0833">
                        <w:rPr>
                          <w:rFonts w:cs="Times New Roman" w:hint="eastAsia"/>
                          <w:color w:val="000000"/>
                          <w:sz w:val="22"/>
                          <w:szCs w:val="22"/>
                        </w:rPr>
                        <w:t>指　　数</w:t>
                      </w:r>
                    </w:p>
                  </w:txbxContent>
                </v:textbox>
              </v:shape>
            </w:pict>
          </mc:Fallback>
        </mc:AlternateContent>
      </w:r>
    </w:p>
    <w:p w:rsidR="00621DB2" w:rsidRDefault="00621DB2" w:rsidP="00621DB2">
      <w:pPr>
        <w:autoSpaceDN w:val="0"/>
        <w:jc w:val="center"/>
      </w:pPr>
    </w:p>
    <w:p w:rsidR="00621DB2" w:rsidRDefault="00EB2CCE" w:rsidP="00EB2CCE">
      <w:pPr>
        <w:autoSpaceDN w:val="0"/>
        <w:jc w:val="center"/>
      </w:pPr>
      <w:r w:rsidRPr="00EB2CCE">
        <w:rPr>
          <w:noProof/>
        </w:rPr>
        <w:drawing>
          <wp:inline distT="0" distB="0" distL="0" distR="0">
            <wp:extent cx="5473174" cy="3110399"/>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732" cy="3114694"/>
                    </a:xfrm>
                    <a:prstGeom prst="rect">
                      <a:avLst/>
                    </a:prstGeom>
                    <a:noFill/>
                    <a:ln>
                      <a:noFill/>
                    </a:ln>
                  </pic:spPr>
                </pic:pic>
              </a:graphicData>
            </a:graphic>
          </wp:inline>
        </w:drawing>
      </w:r>
    </w:p>
    <w:p w:rsidR="00621DB2" w:rsidRPr="00A958B4" w:rsidRDefault="00621DB2" w:rsidP="00621DB2">
      <w:pPr>
        <w:autoSpaceDN w:val="0"/>
        <w:rPr>
          <w:rFonts w:ascii="ＭＳ 明朝" w:hAnsi="ＭＳ 明朝"/>
          <w:sz w:val="20"/>
          <w:szCs w:val="20"/>
        </w:rPr>
      </w:pPr>
      <w:r w:rsidRPr="00A958B4">
        <w:rPr>
          <w:rFonts w:ascii="ＭＳ 明朝" w:hAnsi="ＭＳ 明朝" w:hint="eastAsia"/>
          <w:sz w:val="20"/>
          <w:szCs w:val="20"/>
        </w:rPr>
        <w:t>注：１　各事故とも当該当事者が関連した(１当又は２当）事故の件数を表す。</w:t>
      </w:r>
    </w:p>
    <w:p w:rsidR="00621DB2" w:rsidRPr="00A958B4" w:rsidRDefault="00621DB2" w:rsidP="00621DB2">
      <w:pPr>
        <w:autoSpaceDN w:val="0"/>
        <w:ind w:left="840" w:hangingChars="400" w:hanging="840"/>
        <w:rPr>
          <w:rFonts w:ascii="ＭＳ 明朝" w:hAnsi="ＭＳ 明朝"/>
          <w:sz w:val="20"/>
          <w:szCs w:val="20"/>
        </w:rPr>
      </w:pPr>
      <w:r w:rsidRPr="00A958B4">
        <w:rPr>
          <w:rFonts w:ascii="ＭＳ 明朝" w:hAnsi="ＭＳ 明朝" w:hint="eastAsia"/>
          <w:sz w:val="20"/>
          <w:szCs w:val="20"/>
        </w:rPr>
        <w:t xml:space="preserve">    ２　原付とは排気量</w:t>
      </w:r>
      <w:r w:rsidR="00A958B4">
        <w:rPr>
          <w:rFonts w:ascii="ＭＳ 明朝" w:hAnsi="ＭＳ 明朝" w:hint="eastAsia"/>
          <w:sz w:val="20"/>
          <w:szCs w:val="20"/>
        </w:rPr>
        <w:t>50</w:t>
      </w:r>
      <w:r w:rsidRPr="00A958B4">
        <w:rPr>
          <w:rFonts w:ascii="ＭＳ 明朝" w:hAnsi="ＭＳ 明朝" w:hint="eastAsia"/>
          <w:sz w:val="20"/>
          <w:szCs w:val="20"/>
        </w:rPr>
        <w:t>ｃｃ定格出力</w:t>
      </w:r>
      <w:r w:rsidR="00A958B4">
        <w:rPr>
          <w:rFonts w:ascii="ＭＳ 明朝" w:hAnsi="ＭＳ 明朝" w:hint="eastAsia"/>
          <w:sz w:val="20"/>
          <w:szCs w:val="20"/>
        </w:rPr>
        <w:t>0.6キロワット以下、自動二輪とは排気量50</w:t>
      </w:r>
      <w:r w:rsidRPr="00A958B4">
        <w:rPr>
          <w:rFonts w:ascii="ＭＳ 明朝" w:hAnsi="ＭＳ 明朝" w:hint="eastAsia"/>
          <w:sz w:val="20"/>
          <w:szCs w:val="20"/>
        </w:rPr>
        <w:t>ｃｃを超えるものをいい、二輪とはそれら原付と自動二輪を合わせたものをいう。</w:t>
      </w:r>
    </w:p>
    <w:p w:rsidR="00621DB2" w:rsidRDefault="00621DB2" w:rsidP="00621DB2">
      <w:pPr>
        <w:autoSpaceDN w:val="0"/>
        <w:ind w:left="840" w:hangingChars="400" w:hanging="840"/>
        <w:rPr>
          <w:rFonts w:ascii="ＭＳ 明朝" w:hAnsi="ＭＳ 明朝"/>
          <w:szCs w:val="21"/>
        </w:rPr>
      </w:pPr>
      <w:r w:rsidRPr="00A958B4">
        <w:rPr>
          <w:rFonts w:ascii="ＭＳ 明朝" w:hAnsi="ＭＳ 明朝" w:hint="eastAsia"/>
          <w:sz w:val="20"/>
          <w:szCs w:val="20"/>
        </w:rPr>
        <w:t xml:space="preserve">    </w:t>
      </w:r>
      <w:r w:rsidR="00A958B4">
        <w:rPr>
          <w:rFonts w:ascii="ＭＳ 明朝" w:hAnsi="ＭＳ 明朝" w:hint="eastAsia"/>
          <w:sz w:val="20"/>
          <w:szCs w:val="20"/>
        </w:rPr>
        <w:t>３　指数は平成</w:t>
      </w:r>
      <w:r w:rsidR="00231A8F">
        <w:rPr>
          <w:rFonts w:ascii="ＭＳ 明朝" w:hAnsi="ＭＳ 明朝"/>
          <w:sz w:val="20"/>
          <w:szCs w:val="20"/>
        </w:rPr>
        <w:t>23</w:t>
      </w:r>
      <w:r w:rsidRPr="00A958B4">
        <w:rPr>
          <w:rFonts w:ascii="ＭＳ 明朝" w:hAnsi="ＭＳ 明朝" w:hint="eastAsia"/>
          <w:sz w:val="20"/>
          <w:szCs w:val="20"/>
        </w:rPr>
        <w:t>年を</w:t>
      </w:r>
      <w:r w:rsidR="00A958B4">
        <w:rPr>
          <w:rFonts w:ascii="ＭＳ 明朝" w:hAnsi="ＭＳ 明朝" w:hint="eastAsia"/>
          <w:sz w:val="20"/>
          <w:szCs w:val="20"/>
        </w:rPr>
        <w:t>100</w:t>
      </w:r>
      <w:r w:rsidRPr="00A958B4">
        <w:rPr>
          <w:rFonts w:ascii="ＭＳ 明朝" w:hAnsi="ＭＳ 明朝" w:hint="eastAsia"/>
          <w:sz w:val="20"/>
          <w:szCs w:val="20"/>
        </w:rPr>
        <w:t>とした。</w:t>
      </w:r>
    </w:p>
    <w:p w:rsidR="00621DB2" w:rsidRDefault="00621DB2" w:rsidP="00621DB2">
      <w:pPr>
        <w:autoSpaceDN w:val="0"/>
        <w:ind w:left="880" w:hangingChars="400" w:hanging="880"/>
        <w:rPr>
          <w:rFonts w:ascii="ＭＳ 明朝" w:hAnsi="ＭＳ 明朝"/>
          <w:szCs w:val="21"/>
        </w:rPr>
      </w:pPr>
    </w:p>
    <w:p w:rsidR="00621DB2" w:rsidRPr="006831B8" w:rsidRDefault="00621DB2" w:rsidP="00621DB2">
      <w:pPr>
        <w:autoSpaceDN w:val="0"/>
        <w:ind w:left="880" w:hangingChars="400" w:hanging="880"/>
        <w:rPr>
          <w:rFonts w:ascii="ＭＳ 明朝" w:hAnsi="ＭＳ 明朝"/>
          <w:szCs w:val="21"/>
        </w:rPr>
        <w:sectPr w:rsidR="00621DB2" w:rsidRPr="006831B8" w:rsidSect="00E66C1F">
          <w:pgSz w:w="11906" w:h="16838" w:code="9"/>
          <w:pgMar w:top="1134" w:right="1418" w:bottom="1418" w:left="1418" w:header="851" w:footer="992" w:gutter="0"/>
          <w:pgNumType w:fmt="numberInDash"/>
          <w:cols w:space="425"/>
          <w:docGrid w:type="linesAndChars" w:linePitch="360" w:charSpace="2048"/>
        </w:sectPr>
      </w:pPr>
    </w:p>
    <w:p w:rsidR="00621DB2" w:rsidRPr="007D4D73" w:rsidRDefault="00DF7D54" w:rsidP="00621DB2">
      <w:pPr>
        <w:autoSpaceDN w:val="0"/>
        <w:ind w:left="1160" w:hangingChars="400" w:hanging="1160"/>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３</w:t>
      </w:r>
      <w:r w:rsidR="00621DB2" w:rsidRPr="007D4D73">
        <w:rPr>
          <w:rFonts w:ascii="ＭＳ ゴシック" w:eastAsia="ＭＳ ゴシック" w:hAnsi="ＭＳ ゴシック" w:hint="eastAsia"/>
          <w:sz w:val="28"/>
          <w:szCs w:val="28"/>
        </w:rPr>
        <w:t xml:space="preserve">　二輪</w:t>
      </w:r>
      <w:r w:rsidR="001439B5">
        <w:rPr>
          <w:rFonts w:ascii="ＭＳ ゴシック" w:eastAsia="ＭＳ ゴシック" w:hAnsi="ＭＳ ゴシック" w:hint="eastAsia"/>
          <w:sz w:val="28"/>
          <w:szCs w:val="28"/>
        </w:rPr>
        <w:t>車</w:t>
      </w:r>
      <w:r w:rsidR="00621DB2" w:rsidRPr="007D4D73">
        <w:rPr>
          <w:rFonts w:ascii="ＭＳ ゴシック" w:eastAsia="ＭＳ ゴシック" w:hAnsi="ＭＳ ゴシック" w:hint="eastAsia"/>
          <w:sz w:val="28"/>
          <w:szCs w:val="28"/>
        </w:rPr>
        <w:t>事故</w:t>
      </w:r>
    </w:p>
    <w:p w:rsidR="0018263B" w:rsidRDefault="0018263B" w:rsidP="00621DB2">
      <w:pPr>
        <w:autoSpaceDN w:val="0"/>
        <w:ind w:left="880" w:hangingChars="400" w:hanging="880"/>
        <w:jc w:val="center"/>
      </w:pPr>
      <w:r>
        <w:rPr>
          <w:noProof/>
        </w:rPr>
        <w:drawing>
          <wp:inline distT="0" distB="0" distL="0" distR="0" wp14:anchorId="04DDE710" wp14:editId="2B25C84F">
            <wp:extent cx="5759450" cy="2598420"/>
            <wp:effectExtent l="0" t="0" r="0" b="0"/>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1DB2" w:rsidRDefault="00621DB2" w:rsidP="00621DB2">
      <w:pPr>
        <w:autoSpaceDN w:val="0"/>
        <w:ind w:left="880" w:hangingChars="400" w:hanging="880"/>
        <w:jc w:val="center"/>
      </w:pPr>
    </w:p>
    <w:p w:rsidR="00621DB2" w:rsidRDefault="0018263B" w:rsidP="00EB2CCE">
      <w:pPr>
        <w:autoSpaceDN w:val="0"/>
        <w:ind w:left="880" w:hangingChars="400" w:hanging="880"/>
        <w:jc w:val="center"/>
      </w:pPr>
      <w:r w:rsidRPr="0018263B">
        <w:rPr>
          <w:noProof/>
        </w:rPr>
        <w:drawing>
          <wp:inline distT="0" distB="0" distL="0" distR="0">
            <wp:extent cx="5759450" cy="4161938"/>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161938"/>
                    </a:xfrm>
                    <a:prstGeom prst="rect">
                      <a:avLst/>
                    </a:prstGeom>
                    <a:noFill/>
                    <a:ln>
                      <a:noFill/>
                    </a:ln>
                  </pic:spPr>
                </pic:pic>
              </a:graphicData>
            </a:graphic>
          </wp:inline>
        </w:drawing>
      </w:r>
    </w:p>
    <w:p w:rsidR="00621DB2" w:rsidRPr="00A958B4" w:rsidRDefault="00621DB2" w:rsidP="00621DB2">
      <w:pPr>
        <w:autoSpaceDN w:val="0"/>
        <w:ind w:left="840" w:hangingChars="400" w:hanging="840"/>
        <w:rPr>
          <w:rFonts w:ascii="ＭＳ 明朝" w:hAnsi="ＭＳ 明朝"/>
          <w:sz w:val="20"/>
          <w:szCs w:val="20"/>
        </w:rPr>
      </w:pPr>
      <w:r w:rsidRPr="00A958B4">
        <w:rPr>
          <w:rFonts w:ascii="ＭＳ 明朝" w:hAnsi="ＭＳ 明朝" w:hint="eastAsia"/>
          <w:sz w:val="20"/>
          <w:szCs w:val="20"/>
        </w:rPr>
        <w:t>注：　「全二輪事故」には原付を含む全二輪車の関連した事故を計上。なお、自動二輪と原付の事故は「全二輪事故」では１件と計上するが、「自動二輪事故」</w:t>
      </w:r>
    </w:p>
    <w:p w:rsidR="00621DB2" w:rsidRDefault="00621DB2" w:rsidP="00621DB2">
      <w:pPr>
        <w:autoSpaceDN w:val="0"/>
        <w:ind w:firstLineChars="300" w:firstLine="630"/>
        <w:rPr>
          <w:rFonts w:ascii="ＭＳ 明朝" w:hAnsi="ＭＳ 明朝"/>
          <w:szCs w:val="21"/>
        </w:rPr>
      </w:pPr>
      <w:r w:rsidRPr="00A958B4">
        <w:rPr>
          <w:rFonts w:ascii="ＭＳ 明朝" w:hAnsi="ＭＳ 明朝" w:hint="eastAsia"/>
          <w:sz w:val="20"/>
          <w:szCs w:val="20"/>
        </w:rPr>
        <w:t>「原付事故」に分けるとそれぞれに１件計上となる。</w:t>
      </w:r>
    </w:p>
    <w:p w:rsidR="00621DB2" w:rsidRDefault="00621DB2" w:rsidP="00621DB2">
      <w:pPr>
        <w:autoSpaceDN w:val="0"/>
        <w:ind w:firstLineChars="300" w:firstLine="660"/>
        <w:rPr>
          <w:rFonts w:ascii="ＭＳ 明朝" w:hAnsi="ＭＳ 明朝"/>
          <w:szCs w:val="21"/>
        </w:rPr>
      </w:pPr>
    </w:p>
    <w:p w:rsidR="00621DB2" w:rsidRPr="00F77D31" w:rsidRDefault="00621DB2" w:rsidP="00621DB2">
      <w:pPr>
        <w:autoSpaceDN w:val="0"/>
        <w:ind w:firstLineChars="300" w:firstLine="660"/>
        <w:rPr>
          <w:rFonts w:ascii="ＭＳ 明朝" w:hAnsi="ＭＳ 明朝"/>
          <w:szCs w:val="21"/>
        </w:rPr>
        <w:sectPr w:rsidR="00621DB2" w:rsidRPr="00F77D31" w:rsidSect="00E66C1F">
          <w:pgSz w:w="11906" w:h="16838" w:code="9"/>
          <w:pgMar w:top="1134" w:right="1418" w:bottom="1418" w:left="1418" w:header="851" w:footer="992" w:gutter="0"/>
          <w:pgNumType w:fmt="numberInDash"/>
          <w:cols w:space="425"/>
          <w:docGrid w:type="linesAndChars" w:linePitch="360" w:charSpace="2048"/>
        </w:sectPr>
      </w:pPr>
    </w:p>
    <w:p w:rsidR="00621DB2" w:rsidRPr="007D4D73" w:rsidRDefault="00DF7D54" w:rsidP="00621DB2">
      <w:pPr>
        <w:autoSpaceDN w:val="0"/>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４</w:t>
      </w:r>
      <w:r w:rsidR="00621DB2" w:rsidRPr="007D4D73">
        <w:rPr>
          <w:rFonts w:ascii="ＭＳ ゴシック" w:eastAsia="ＭＳ ゴシック" w:hAnsi="ＭＳ ゴシック" w:hint="eastAsia"/>
          <w:sz w:val="28"/>
          <w:szCs w:val="28"/>
        </w:rPr>
        <w:t xml:space="preserve">　自転車事故</w:t>
      </w:r>
    </w:p>
    <w:p w:rsidR="00621DB2" w:rsidRDefault="0018263B" w:rsidP="00621DB2">
      <w:pPr>
        <w:autoSpaceDN w:val="0"/>
        <w:jc w:val="center"/>
      </w:pPr>
      <w:r>
        <w:rPr>
          <w:noProof/>
        </w:rPr>
        <mc:AlternateContent>
          <mc:Choice Requires="wps">
            <w:drawing>
              <wp:anchor distT="0" distB="0" distL="114300" distR="114300" simplePos="0" relativeHeight="251694080" behindDoc="0" locked="0" layoutInCell="1" allowOverlap="1" wp14:anchorId="7A732623" wp14:editId="2E8B18FB">
                <wp:simplePos x="0" y="0"/>
                <wp:positionH relativeFrom="column">
                  <wp:posOffset>-100965</wp:posOffset>
                </wp:positionH>
                <wp:positionV relativeFrom="paragraph">
                  <wp:posOffset>784860</wp:posOffset>
                </wp:positionV>
                <wp:extent cx="282575" cy="1209675"/>
                <wp:effectExtent l="0" t="0" r="3175" b="9525"/>
                <wp:wrapNone/>
                <wp:docPr id="348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209675"/>
                        </a:xfrm>
                        <a:prstGeom prst="rect">
                          <a:avLst/>
                        </a:prstGeom>
                        <a:noFill/>
                        <a:ln w="9525">
                          <a:noFill/>
                          <a:miter lim="800000"/>
                          <a:headEnd/>
                          <a:tailEnd/>
                        </a:ln>
                      </wps:spPr>
                      <wps:txbx>
                        <w:txbxContent>
                          <w:p w:rsidR="00940EC4" w:rsidRDefault="00940EC4" w:rsidP="00621DB2">
                            <w:pPr>
                              <w:pStyle w:val="Web"/>
                              <w:spacing w:before="0" w:beforeAutospacing="0" w:after="0" w:afterAutospacing="0"/>
                              <w:jc w:val="center"/>
                            </w:pPr>
                            <w:r w:rsidRPr="00F05FEE">
                              <w:rPr>
                                <w:rFonts w:cs="Times New Roman" w:hint="eastAsia"/>
                                <w:color w:val="000000"/>
                                <w:sz w:val="20"/>
                                <w:szCs w:val="20"/>
                              </w:rPr>
                              <w:t>指数(死者数）</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7A732623" id="_x0000_s1041" type="#_x0000_t202" style="position:absolute;left:0;text-align:left;margin-left:-7.95pt;margin-top:61.8pt;width:22.25pt;height:9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" filled="f" stroked="f">
                <v:textbox style="layout-flow:vertical;mso-layout-flow-alt:top-to-bottom" inset="0,0,2.16pt,0">
                  <w:txbxContent>
                    <w:p w:rsidR="00940EC4" w:rsidRDefault="00940EC4" w:rsidP="00621DB2">
                      <w:pPr>
                        <w:pStyle w:val="Web"/>
                        <w:spacing w:before="0" w:beforeAutospacing="0" w:after="0" w:afterAutospacing="0"/>
                        <w:jc w:val="center"/>
                      </w:pPr>
                      <w:r w:rsidRPr="00F05FEE">
                        <w:rPr>
                          <w:rFonts w:cs="Times New Roman" w:hint="eastAsia"/>
                          <w:color w:val="000000"/>
                          <w:sz w:val="20"/>
                          <w:szCs w:val="20"/>
                        </w:rPr>
                        <w:t>指数(死者数）</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94A3039" wp14:editId="1E28C8C9">
                <wp:simplePos x="0" y="0"/>
                <wp:positionH relativeFrom="column">
                  <wp:posOffset>5589905</wp:posOffset>
                </wp:positionH>
                <wp:positionV relativeFrom="paragraph">
                  <wp:posOffset>833120</wp:posOffset>
                </wp:positionV>
                <wp:extent cx="273050" cy="1209675"/>
                <wp:effectExtent l="0" t="0" r="0" b="9525"/>
                <wp:wrapNone/>
                <wp:docPr id="348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209675"/>
                        </a:xfrm>
                        <a:prstGeom prst="rect">
                          <a:avLst/>
                        </a:prstGeom>
                        <a:noFill/>
                        <a:ln w="9525">
                          <a:noFill/>
                          <a:miter lim="800000"/>
                          <a:headEnd/>
                          <a:tailEnd/>
                        </a:ln>
                      </wps:spPr>
                      <wps:txbx>
                        <w:txbxContent>
                          <w:p w:rsidR="00940EC4" w:rsidRDefault="00940EC4" w:rsidP="00621DB2">
                            <w:pPr>
                              <w:pStyle w:val="Web"/>
                              <w:spacing w:before="0" w:beforeAutospacing="0" w:after="0" w:afterAutospacing="0"/>
                              <w:jc w:val="center"/>
                            </w:pPr>
                            <w:r w:rsidRPr="00F05FEE">
                              <w:rPr>
                                <w:rFonts w:cs="Times New Roman" w:hint="eastAsia"/>
                                <w:color w:val="000000"/>
                                <w:sz w:val="20"/>
                                <w:szCs w:val="20"/>
                              </w:rPr>
                              <w:t>件　数</w:t>
                            </w:r>
                            <w:r>
                              <w:rPr>
                                <w:rFonts w:cs="Times New Roman" w:hint="eastAsia"/>
                                <w:color w:val="000000"/>
                                <w:sz w:val="20"/>
                                <w:szCs w:val="20"/>
                              </w:rPr>
                              <w:t>（ 件</w:t>
                            </w:r>
                            <w:r>
                              <w:rPr>
                                <w:rFonts w:cs="Times New Roman"/>
                                <w:color w:val="000000"/>
                                <w:sz w:val="20"/>
                                <w:szCs w:val="20"/>
                              </w:rPr>
                              <w:t>）</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294A3039" id="Text Box 5" o:spid="_x0000_s1042" type="#_x0000_t202" style="position:absolute;left:0;text-align:left;margin-left:440.15pt;margin-top:65.6pt;width:21.5pt;height:9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" filled="f" stroked="f">
                <v:textbox style="layout-flow:vertical;mso-layout-flow-alt:top-to-bottom" inset="0,0,2.16pt,0">
                  <w:txbxContent>
                    <w:p w:rsidR="00940EC4" w:rsidRDefault="00940EC4" w:rsidP="00621DB2">
                      <w:pPr>
                        <w:pStyle w:val="Web"/>
                        <w:spacing w:before="0" w:beforeAutospacing="0" w:after="0" w:afterAutospacing="0"/>
                        <w:jc w:val="center"/>
                      </w:pPr>
                      <w:r w:rsidRPr="00F05FEE">
                        <w:rPr>
                          <w:rFonts w:cs="Times New Roman" w:hint="eastAsia"/>
                          <w:color w:val="000000"/>
                          <w:sz w:val="20"/>
                          <w:szCs w:val="20"/>
                        </w:rPr>
                        <w:t>件　数</w:t>
                      </w:r>
                      <w:r>
                        <w:rPr>
                          <w:rFonts w:cs="Times New Roman" w:hint="eastAsia"/>
                          <w:color w:val="000000"/>
                          <w:sz w:val="20"/>
                          <w:szCs w:val="20"/>
                        </w:rPr>
                        <w:t>（ 件</w:t>
                      </w:r>
                      <w:r>
                        <w:rPr>
                          <w:rFonts w:cs="Times New Roman"/>
                          <w:color w:val="000000"/>
                          <w:sz w:val="20"/>
                          <w:szCs w:val="20"/>
                        </w:rPr>
                        <w:t>）</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BEA4A8F" wp14:editId="663B4D27">
                <wp:simplePos x="0" y="0"/>
                <wp:positionH relativeFrom="column">
                  <wp:posOffset>2213610</wp:posOffset>
                </wp:positionH>
                <wp:positionV relativeFrom="paragraph">
                  <wp:posOffset>1463675</wp:posOffset>
                </wp:positionV>
                <wp:extent cx="603250" cy="254000"/>
                <wp:effectExtent l="0" t="0" r="0" b="0"/>
                <wp:wrapNone/>
                <wp:docPr id="348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54000"/>
                        </a:xfrm>
                        <a:prstGeom prst="rect">
                          <a:avLst/>
                        </a:prstGeom>
                        <a:noFill/>
                        <a:ln w="9525">
                          <a:noFill/>
                          <a:miter lim="800000"/>
                          <a:headEnd/>
                          <a:tailEnd/>
                        </a:ln>
                      </wps:spPr>
                      <wps:txbx>
                        <w:txbxContent>
                          <w:p w:rsidR="00940EC4" w:rsidRDefault="00940EC4" w:rsidP="00621DB2">
                            <w:pPr>
                              <w:pStyle w:val="Web"/>
                              <w:spacing w:before="0" w:beforeAutospacing="0" w:after="0" w:afterAutospacing="0"/>
                              <w:jc w:val="center"/>
                            </w:pPr>
                            <w:r w:rsidRPr="00F05FEE">
                              <w:rPr>
                                <w:rFonts w:cs="Times New Roman" w:hint="eastAsia"/>
                                <w:color w:val="000000"/>
                                <w:sz w:val="20"/>
                                <w:szCs w:val="20"/>
                              </w:rPr>
                              <w:t>件数</w:t>
                            </w:r>
                          </w:p>
                        </w:txbxContent>
                      </wps:txbx>
                      <wps:bodyPr vertOverflow="clip" wrap="square" lIns="27432" tIns="18288" rIns="27432" bIns="0" anchor="t" upright="1"/>
                    </wps:wsp>
                  </a:graphicData>
                </a:graphic>
                <wp14:sizeRelH relativeFrom="page">
                  <wp14:pctWidth>0</wp14:pctWidth>
                </wp14:sizeRelH>
                <wp14:sizeRelV relativeFrom="page">
                  <wp14:pctHeight>0</wp14:pctHeight>
                </wp14:sizeRelV>
              </wp:anchor>
            </w:drawing>
          </mc:Choice>
          <mc:Fallback>
            <w:pict>
              <v:shape w14:anchorId="7BEA4A8F" id="Text Box 9" o:spid="_x0000_s1043" type="#_x0000_t202" style="position:absolute;left:0;text-align:left;margin-left:174.3pt;margin-top:115.25pt;width:47.5pt;height:2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" filled="f" stroked="f">
                <v:textbox inset="2.16pt,1.44pt,2.16pt,0">
                  <w:txbxContent>
                    <w:p w:rsidR="00940EC4" w:rsidRDefault="00940EC4" w:rsidP="00621DB2">
                      <w:pPr>
                        <w:pStyle w:val="Web"/>
                        <w:spacing w:before="0" w:beforeAutospacing="0" w:after="0" w:afterAutospacing="0"/>
                        <w:jc w:val="center"/>
                      </w:pPr>
                      <w:r w:rsidRPr="00F05FEE">
                        <w:rPr>
                          <w:rFonts w:cs="Times New Roman" w:hint="eastAsia"/>
                          <w:color w:val="000000"/>
                          <w:sz w:val="20"/>
                          <w:szCs w:val="20"/>
                        </w:rPr>
                        <w:t>件数</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C0BBF17" wp14:editId="39AE9ABD">
                <wp:simplePos x="0" y="0"/>
                <wp:positionH relativeFrom="column">
                  <wp:posOffset>2285365</wp:posOffset>
                </wp:positionH>
                <wp:positionV relativeFrom="paragraph">
                  <wp:posOffset>328295</wp:posOffset>
                </wp:positionV>
                <wp:extent cx="609600" cy="295275"/>
                <wp:effectExtent l="0" t="0" r="0" b="0"/>
                <wp:wrapNone/>
                <wp:docPr id="348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noFill/>
                        <a:ln w="9525">
                          <a:noFill/>
                          <a:miter lim="800000"/>
                          <a:headEnd/>
                          <a:tailEnd/>
                        </a:ln>
                      </wps:spPr>
                      <wps:txbx>
                        <w:txbxContent>
                          <w:p w:rsidR="00940EC4" w:rsidRDefault="00940EC4" w:rsidP="00621DB2">
                            <w:pPr>
                              <w:pStyle w:val="Web"/>
                              <w:spacing w:before="0" w:beforeAutospacing="0" w:after="0" w:afterAutospacing="0"/>
                            </w:pPr>
                            <w:r w:rsidRPr="00F05FEE">
                              <w:rPr>
                                <w:rFonts w:cs="Times New Roman" w:hint="eastAsia"/>
                                <w:color w:val="000000"/>
                                <w:sz w:val="20"/>
                                <w:szCs w:val="20"/>
                              </w:rPr>
                              <w:t>死者数</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0C0BBF17" id="Text Box 8" o:spid="_x0000_s1044" type="#_x0000_t202" style="position:absolute;left:0;text-align:left;margin-left:179.95pt;margin-top:25.85pt;width:48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" filled="f" stroked="f">
                <v:textbox inset="2.16pt,1.44pt,0,0">
                  <w:txbxContent>
                    <w:p w:rsidR="00940EC4" w:rsidRDefault="00940EC4" w:rsidP="00621DB2">
                      <w:pPr>
                        <w:pStyle w:val="Web"/>
                        <w:spacing w:before="0" w:beforeAutospacing="0" w:after="0" w:afterAutospacing="0"/>
                      </w:pPr>
                      <w:r w:rsidRPr="00F05FEE">
                        <w:rPr>
                          <w:rFonts w:cs="Times New Roman" w:hint="eastAsia"/>
                          <w:color w:val="000000"/>
                          <w:sz w:val="20"/>
                          <w:szCs w:val="20"/>
                        </w:rPr>
                        <w:t>死者数</w:t>
                      </w:r>
                    </w:p>
                  </w:txbxContent>
                </v:textbox>
              </v:shape>
            </w:pict>
          </mc:Fallback>
        </mc:AlternateContent>
      </w:r>
      <w:r>
        <w:rPr>
          <w:noProof/>
        </w:rPr>
        <w:drawing>
          <wp:inline distT="0" distB="0" distL="0" distR="0" wp14:anchorId="04A1EF3E" wp14:editId="205DFF92">
            <wp:extent cx="5759450" cy="2586990"/>
            <wp:effectExtent l="0" t="0" r="0" b="3810"/>
            <wp:docPr id="50" name="グラフ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21DB2" w:rsidRDefault="00621DB2" w:rsidP="00621DB2">
      <w:pPr>
        <w:autoSpaceDN w:val="0"/>
        <w:jc w:val="center"/>
      </w:pPr>
    </w:p>
    <w:p w:rsidR="00621DB2" w:rsidRDefault="00EB2CCE" w:rsidP="00621DB2">
      <w:pPr>
        <w:autoSpaceDN w:val="0"/>
        <w:sectPr w:rsidR="00621DB2" w:rsidSect="00E66C1F">
          <w:pgSz w:w="11906" w:h="16838" w:code="9"/>
          <w:pgMar w:top="1134" w:right="1418" w:bottom="1418" w:left="1418" w:header="851" w:footer="992" w:gutter="0"/>
          <w:pgNumType w:fmt="numberInDash"/>
          <w:cols w:space="425"/>
          <w:docGrid w:type="linesAndChars" w:linePitch="360" w:charSpace="2048"/>
        </w:sectPr>
      </w:pPr>
      <w:r w:rsidRPr="00EB2CCE">
        <w:rPr>
          <w:noProof/>
        </w:rPr>
        <w:drawing>
          <wp:inline distT="0" distB="0" distL="0" distR="0">
            <wp:extent cx="5759450" cy="414213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4142132"/>
                    </a:xfrm>
                    <a:prstGeom prst="rect">
                      <a:avLst/>
                    </a:prstGeom>
                    <a:noFill/>
                    <a:ln>
                      <a:noFill/>
                    </a:ln>
                  </pic:spPr>
                </pic:pic>
              </a:graphicData>
            </a:graphic>
          </wp:inline>
        </w:drawing>
      </w:r>
    </w:p>
    <w:p w:rsidR="00621DB2" w:rsidRPr="005A3591" w:rsidRDefault="00DF7D54" w:rsidP="00621DB2">
      <w:pPr>
        <w:autoSpaceDN w:val="0"/>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５</w:t>
      </w:r>
      <w:r w:rsidR="00621DB2" w:rsidRPr="005A3591">
        <w:rPr>
          <w:rFonts w:ascii="ＭＳ ゴシック" w:eastAsia="ＭＳ ゴシック" w:hAnsi="ＭＳ ゴシック" w:hint="eastAsia"/>
          <w:sz w:val="28"/>
          <w:szCs w:val="28"/>
        </w:rPr>
        <w:t xml:space="preserve">　歩行者事故</w:t>
      </w:r>
    </w:p>
    <w:p w:rsidR="003F6F0E" w:rsidRDefault="003F6F0E" w:rsidP="00621DB2">
      <w:pPr>
        <w:autoSpaceDN w:val="0"/>
        <w:jc w:val="center"/>
        <w:rPr>
          <w:noProof/>
        </w:rPr>
      </w:pPr>
      <w:r>
        <w:rPr>
          <w:noProof/>
        </w:rPr>
        <mc:AlternateContent>
          <mc:Choice Requires="wps">
            <w:drawing>
              <wp:anchor distT="0" distB="0" distL="114300" distR="114300" simplePos="0" relativeHeight="251697152" behindDoc="0" locked="0" layoutInCell="1" allowOverlap="1" wp14:anchorId="14A9503E" wp14:editId="3E782467">
                <wp:simplePos x="0" y="0"/>
                <wp:positionH relativeFrom="column">
                  <wp:posOffset>5681345</wp:posOffset>
                </wp:positionH>
                <wp:positionV relativeFrom="paragraph">
                  <wp:posOffset>732155</wp:posOffset>
                </wp:positionV>
                <wp:extent cx="302260" cy="1219200"/>
                <wp:effectExtent l="0" t="0" r="2540" b="0"/>
                <wp:wrapNone/>
                <wp:docPr id="337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219200"/>
                        </a:xfrm>
                        <a:prstGeom prst="rect">
                          <a:avLst/>
                        </a:prstGeom>
                        <a:noFill/>
                        <a:ln w="9525">
                          <a:noFill/>
                          <a:miter lim="800000"/>
                          <a:headEnd/>
                          <a:tailEnd/>
                        </a:ln>
                      </wps:spPr>
                      <wps:txbx>
                        <w:txbxContent>
                          <w:p w:rsidR="00940EC4" w:rsidRDefault="00940EC4" w:rsidP="00621DB2">
                            <w:pPr>
                              <w:pStyle w:val="Web"/>
                              <w:spacing w:before="0" w:beforeAutospacing="0" w:after="0" w:afterAutospacing="0"/>
                              <w:jc w:val="center"/>
                            </w:pPr>
                            <w:r w:rsidRPr="00F05FEE">
                              <w:rPr>
                                <w:rFonts w:cs="Times New Roman" w:hint="eastAsia"/>
                                <w:color w:val="000000"/>
                                <w:sz w:val="22"/>
                                <w:szCs w:val="22"/>
                              </w:rPr>
                              <w:t>件　数</w:t>
                            </w:r>
                            <w:r>
                              <w:rPr>
                                <w:rFonts w:cs="Times New Roman" w:hint="eastAsia"/>
                                <w:color w:val="000000"/>
                                <w:sz w:val="22"/>
                                <w:szCs w:val="22"/>
                              </w:rPr>
                              <w:t>（ 件）</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14A9503E" id="_x0000_s1045" type="#_x0000_t202" style="position:absolute;left:0;text-align:left;margin-left:447.35pt;margin-top:57.65pt;width:23.8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" filled="f" stroked="f">
                <v:textbox style="layout-flow:vertical;mso-layout-flow-alt:top-to-bottom" inset="0,0,2.16pt,0">
                  <w:txbxContent>
                    <w:p w:rsidR="00940EC4" w:rsidRDefault="00940EC4" w:rsidP="00621DB2">
                      <w:pPr>
                        <w:pStyle w:val="Web"/>
                        <w:spacing w:before="0" w:beforeAutospacing="0" w:after="0" w:afterAutospacing="0"/>
                        <w:jc w:val="center"/>
                      </w:pPr>
                      <w:r w:rsidRPr="00F05FEE">
                        <w:rPr>
                          <w:rFonts w:cs="Times New Roman" w:hint="eastAsia"/>
                          <w:color w:val="000000"/>
                          <w:sz w:val="22"/>
                          <w:szCs w:val="22"/>
                        </w:rPr>
                        <w:t>件　数</w:t>
                      </w:r>
                      <w:r>
                        <w:rPr>
                          <w:rFonts w:cs="Times New Roman" w:hint="eastAsia"/>
                          <w:color w:val="000000"/>
                          <w:sz w:val="22"/>
                          <w:szCs w:val="22"/>
                        </w:rPr>
                        <w:t>（ 件）</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5510C5" wp14:editId="21715A7E">
                <wp:simplePos x="0" y="0"/>
                <wp:positionH relativeFrom="column">
                  <wp:posOffset>-39370</wp:posOffset>
                </wp:positionH>
                <wp:positionV relativeFrom="paragraph">
                  <wp:posOffset>956945</wp:posOffset>
                </wp:positionV>
                <wp:extent cx="346710" cy="1590675"/>
                <wp:effectExtent l="0" t="0" r="0" b="9525"/>
                <wp:wrapNone/>
                <wp:docPr id="337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590675"/>
                        </a:xfrm>
                        <a:prstGeom prst="rect">
                          <a:avLst/>
                        </a:prstGeom>
                        <a:noFill/>
                        <a:ln w="9525">
                          <a:noFill/>
                          <a:miter lim="800000"/>
                          <a:headEnd/>
                          <a:tailEnd/>
                        </a:ln>
                      </wps:spPr>
                      <wps:txbx>
                        <w:txbxContent>
                          <w:p w:rsidR="00940EC4" w:rsidRDefault="00940EC4" w:rsidP="00621DB2">
                            <w:pPr>
                              <w:pStyle w:val="Web"/>
                              <w:spacing w:before="0" w:beforeAutospacing="0" w:after="0" w:afterAutospacing="0"/>
                            </w:pPr>
                            <w:r w:rsidRPr="00C647DD">
                              <w:rPr>
                                <w:rFonts w:cs="Times New Roman" w:hint="eastAsia"/>
                                <w:color w:val="000000"/>
                                <w:sz w:val="22"/>
                                <w:szCs w:val="22"/>
                              </w:rPr>
                              <w:t>指数（</w:t>
                            </w:r>
                            <w:r>
                              <w:rPr>
                                <w:rFonts w:cs="Times New Roman" w:hint="eastAsia"/>
                                <w:color w:val="000000"/>
                                <w:sz w:val="22"/>
                                <w:szCs w:val="22"/>
                              </w:rPr>
                              <w:t xml:space="preserve"> </w:t>
                            </w:r>
                            <w:r w:rsidRPr="00C647DD">
                              <w:rPr>
                                <w:rFonts w:cs="Times New Roman" w:hint="eastAsia"/>
                                <w:color w:val="000000"/>
                                <w:sz w:val="22"/>
                                <w:szCs w:val="22"/>
                              </w:rPr>
                              <w:t>死者数）</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735510C5" id="Text Box 3" o:spid="_x0000_s1046" type="#_x0000_t202" style="position:absolute;left:0;text-align:left;margin-left:-3.1pt;margin-top:75.35pt;width:27.3pt;height:12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" filled="f" stroked="f">
                <v:textbox style="layout-flow:vertical;mso-layout-flow-alt:top-to-bottom" inset="0,0,2.16pt,0">
                  <w:txbxContent>
                    <w:p w:rsidR="00940EC4" w:rsidRDefault="00940EC4" w:rsidP="00621DB2">
                      <w:pPr>
                        <w:pStyle w:val="Web"/>
                        <w:spacing w:before="0" w:beforeAutospacing="0" w:after="0" w:afterAutospacing="0"/>
                      </w:pPr>
                      <w:r w:rsidRPr="00C647DD">
                        <w:rPr>
                          <w:rFonts w:cs="Times New Roman" w:hint="eastAsia"/>
                          <w:color w:val="000000"/>
                          <w:sz w:val="22"/>
                          <w:szCs w:val="22"/>
                        </w:rPr>
                        <w:t>指数（</w:t>
                      </w:r>
                      <w:r>
                        <w:rPr>
                          <w:rFonts w:cs="Times New Roman" w:hint="eastAsia"/>
                          <w:color w:val="000000"/>
                          <w:sz w:val="22"/>
                          <w:szCs w:val="22"/>
                        </w:rPr>
                        <w:t xml:space="preserve"> </w:t>
                      </w:r>
                      <w:r w:rsidRPr="00C647DD">
                        <w:rPr>
                          <w:rFonts w:cs="Times New Roman" w:hint="eastAsia"/>
                          <w:color w:val="000000"/>
                          <w:sz w:val="22"/>
                          <w:szCs w:val="22"/>
                        </w:rPr>
                        <w:t>死者数）</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1643C3F7" wp14:editId="40C1A236">
                <wp:simplePos x="0" y="0"/>
                <wp:positionH relativeFrom="column">
                  <wp:posOffset>2292350</wp:posOffset>
                </wp:positionH>
                <wp:positionV relativeFrom="paragraph">
                  <wp:posOffset>960120</wp:posOffset>
                </wp:positionV>
                <wp:extent cx="611505" cy="271780"/>
                <wp:effectExtent l="0" t="0" r="0" b="0"/>
                <wp:wrapNone/>
                <wp:docPr id="338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71780"/>
                        </a:xfrm>
                        <a:prstGeom prst="rect">
                          <a:avLst/>
                        </a:prstGeom>
                        <a:noFill/>
                        <a:ln w="9525">
                          <a:noFill/>
                          <a:miter lim="800000"/>
                          <a:headEnd/>
                          <a:tailEnd/>
                        </a:ln>
                      </wps:spPr>
                      <wps:txbx>
                        <w:txbxContent>
                          <w:p w:rsidR="00940EC4" w:rsidRDefault="00940EC4" w:rsidP="00621DB2">
                            <w:pPr>
                              <w:pStyle w:val="Web"/>
                              <w:spacing w:before="0" w:beforeAutospacing="0" w:after="0" w:afterAutospacing="0"/>
                              <w:jc w:val="center"/>
                            </w:pPr>
                            <w:r w:rsidRPr="00C647DD">
                              <w:rPr>
                                <w:rFonts w:cs="Times New Roman" w:hint="eastAsia"/>
                                <w:color w:val="000000"/>
                                <w:sz w:val="20"/>
                                <w:szCs w:val="20"/>
                              </w:rPr>
                              <w:t>件数</w:t>
                            </w:r>
                          </w:p>
                        </w:txbxContent>
                      </wps:txbx>
                      <wps:bodyPr vertOverflow="clip" wrap="square" lIns="27432" tIns="18288" rIns="27432" bIns="0" anchor="t" upright="1"/>
                    </wps:wsp>
                  </a:graphicData>
                </a:graphic>
                <wp14:sizeRelH relativeFrom="page">
                  <wp14:pctWidth>0</wp14:pctWidth>
                </wp14:sizeRelH>
                <wp14:sizeRelV relativeFrom="page">
                  <wp14:pctHeight>0</wp14:pctHeight>
                </wp14:sizeRelV>
              </wp:anchor>
            </w:drawing>
          </mc:Choice>
          <mc:Fallback>
            <w:pict>
              <v:shape w14:anchorId="1643C3F7" id="_x0000_s1047" type="#_x0000_t202" style="position:absolute;left:0;text-align:left;margin-left:180.5pt;margin-top:75.6pt;width:48.15pt;height:2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" filled="f" stroked="f">
                <v:textbox inset="2.16pt,1.44pt,2.16pt,0">
                  <w:txbxContent>
                    <w:p w:rsidR="00940EC4" w:rsidRDefault="00940EC4" w:rsidP="00621DB2">
                      <w:pPr>
                        <w:pStyle w:val="Web"/>
                        <w:spacing w:before="0" w:beforeAutospacing="0" w:after="0" w:afterAutospacing="0"/>
                        <w:jc w:val="center"/>
                      </w:pPr>
                      <w:r w:rsidRPr="00C647DD">
                        <w:rPr>
                          <w:rFonts w:cs="Times New Roman" w:hint="eastAsia"/>
                          <w:color w:val="000000"/>
                          <w:sz w:val="20"/>
                          <w:szCs w:val="20"/>
                        </w:rPr>
                        <w:t>件数</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61B0824D" wp14:editId="4B83B1AB">
                <wp:simplePos x="0" y="0"/>
                <wp:positionH relativeFrom="column">
                  <wp:posOffset>2359025</wp:posOffset>
                </wp:positionH>
                <wp:positionV relativeFrom="paragraph">
                  <wp:posOffset>452755</wp:posOffset>
                </wp:positionV>
                <wp:extent cx="611505" cy="299085"/>
                <wp:effectExtent l="0" t="0" r="0" b="0"/>
                <wp:wrapNone/>
                <wp:docPr id="338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99085"/>
                        </a:xfrm>
                        <a:prstGeom prst="rect">
                          <a:avLst/>
                        </a:prstGeom>
                        <a:noFill/>
                        <a:ln w="9525">
                          <a:noFill/>
                          <a:miter lim="800000"/>
                          <a:headEnd/>
                          <a:tailEnd/>
                        </a:ln>
                      </wps:spPr>
                      <wps:txbx>
                        <w:txbxContent>
                          <w:p w:rsidR="00940EC4" w:rsidRDefault="00940EC4" w:rsidP="00621DB2">
                            <w:pPr>
                              <w:pStyle w:val="Web"/>
                              <w:spacing w:before="0" w:beforeAutospacing="0" w:after="0" w:afterAutospacing="0"/>
                            </w:pPr>
                            <w:r w:rsidRPr="00C647DD">
                              <w:rPr>
                                <w:rFonts w:cs="Times New Roman" w:hint="eastAsia"/>
                                <w:color w:val="000000"/>
                                <w:sz w:val="20"/>
                                <w:szCs w:val="20"/>
                              </w:rPr>
                              <w:t>死者数</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w14:anchorId="61B0824D" id="_x0000_s1048" type="#_x0000_t202" style="position:absolute;left:0;text-align:left;margin-left:185.75pt;margin-top:35.65pt;width:48.15pt;height:2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" filled="f" stroked="f">
                <v:textbox inset="2.16pt,1.44pt,0,0">
                  <w:txbxContent>
                    <w:p w:rsidR="00940EC4" w:rsidRDefault="00940EC4" w:rsidP="00621DB2">
                      <w:pPr>
                        <w:pStyle w:val="Web"/>
                        <w:spacing w:before="0" w:beforeAutospacing="0" w:after="0" w:afterAutospacing="0"/>
                      </w:pPr>
                      <w:r w:rsidRPr="00C647DD">
                        <w:rPr>
                          <w:rFonts w:cs="Times New Roman" w:hint="eastAsia"/>
                          <w:color w:val="000000"/>
                          <w:sz w:val="20"/>
                          <w:szCs w:val="20"/>
                        </w:rPr>
                        <w:t>死者数</w:t>
                      </w:r>
                    </w:p>
                  </w:txbxContent>
                </v:textbox>
              </v:shape>
            </w:pict>
          </mc:Fallback>
        </mc:AlternateContent>
      </w:r>
      <w:r>
        <w:rPr>
          <w:noProof/>
        </w:rPr>
        <w:drawing>
          <wp:inline distT="0" distB="0" distL="0" distR="0" wp14:anchorId="4368C9AD" wp14:editId="6B7D588D">
            <wp:extent cx="5759450" cy="2938780"/>
            <wp:effectExtent l="0" t="0" r="0" b="0"/>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21DB2" w:rsidRDefault="00621DB2" w:rsidP="00621DB2">
      <w:pPr>
        <w:autoSpaceDN w:val="0"/>
        <w:jc w:val="center"/>
        <w:rPr>
          <w:noProof/>
        </w:rPr>
      </w:pPr>
    </w:p>
    <w:p w:rsidR="00621DB2" w:rsidRDefault="00EB2CCE" w:rsidP="00EB2CCE">
      <w:pPr>
        <w:autoSpaceDN w:val="0"/>
        <w:jc w:val="center"/>
      </w:pPr>
      <w:r w:rsidRPr="00EB2CCE">
        <w:rPr>
          <w:noProof/>
        </w:rPr>
        <w:drawing>
          <wp:inline distT="0" distB="0" distL="0" distR="0">
            <wp:extent cx="5658685" cy="47529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0421" cy="4754433"/>
                    </a:xfrm>
                    <a:prstGeom prst="rect">
                      <a:avLst/>
                    </a:prstGeom>
                    <a:noFill/>
                    <a:ln>
                      <a:noFill/>
                    </a:ln>
                  </pic:spPr>
                </pic:pic>
              </a:graphicData>
            </a:graphic>
          </wp:inline>
        </w:drawing>
      </w:r>
    </w:p>
    <w:p w:rsidR="00621DB2" w:rsidRPr="00A958B4" w:rsidRDefault="00621DB2" w:rsidP="00621DB2">
      <w:pPr>
        <w:autoSpaceDN w:val="0"/>
        <w:ind w:left="420" w:hangingChars="200" w:hanging="420"/>
        <w:rPr>
          <w:sz w:val="20"/>
          <w:szCs w:val="20"/>
        </w:rPr>
        <w:sectPr w:rsidR="00621DB2" w:rsidRPr="00A958B4" w:rsidSect="00E66C1F">
          <w:pgSz w:w="11906" w:h="16838" w:code="9"/>
          <w:pgMar w:top="1134" w:right="1418" w:bottom="1418" w:left="1418" w:header="851" w:footer="992" w:gutter="0"/>
          <w:pgNumType w:fmt="numberInDash"/>
          <w:cols w:space="425"/>
          <w:docGrid w:type="linesAndChars" w:linePitch="360" w:charSpace="2048"/>
        </w:sectPr>
      </w:pPr>
      <w:r w:rsidRPr="00A958B4">
        <w:rPr>
          <w:rFonts w:hint="eastAsia"/>
          <w:sz w:val="20"/>
          <w:szCs w:val="20"/>
        </w:rPr>
        <w:t>注：件数は子供が関連した（１当又は２当）事故件数、死傷者数は子供自身の死傷者数を計上</w:t>
      </w:r>
    </w:p>
    <w:p w:rsidR="00621DB2" w:rsidRPr="005A3591" w:rsidRDefault="00DF7D54" w:rsidP="00621DB2">
      <w:pPr>
        <w:pStyle w:val="Web"/>
        <w:spacing w:before="0" w:beforeAutospacing="0" w:after="0" w:afterAutospacing="0"/>
        <w:rPr>
          <w:rFonts w:ascii="ＭＳ ゴシック" w:eastAsia="ＭＳ ゴシック" w:hAnsi="ＭＳ ゴシック" w:cs="Times New Roman"/>
          <w:bCs/>
          <w:color w:val="000000"/>
          <w:sz w:val="28"/>
          <w:szCs w:val="28"/>
        </w:rPr>
      </w:pPr>
      <w:r>
        <w:rPr>
          <w:rFonts w:ascii="ＭＳ ゴシック" w:eastAsia="ＭＳ ゴシック" w:hAnsi="ＭＳ ゴシック" w:cs="Times New Roman" w:hint="eastAsia"/>
          <w:bCs/>
          <w:color w:val="000000"/>
          <w:sz w:val="28"/>
          <w:szCs w:val="28"/>
        </w:rPr>
        <w:lastRenderedPageBreak/>
        <w:t>６</w:t>
      </w:r>
      <w:r w:rsidR="00621DB2" w:rsidRPr="005A3591">
        <w:rPr>
          <w:rFonts w:ascii="ＭＳ ゴシック" w:eastAsia="ＭＳ ゴシック" w:hAnsi="ＭＳ ゴシック" w:cs="Times New Roman" w:hint="eastAsia"/>
          <w:bCs/>
          <w:color w:val="000000"/>
          <w:sz w:val="28"/>
          <w:szCs w:val="28"/>
        </w:rPr>
        <w:t xml:space="preserve">　子</w:t>
      </w:r>
      <w:r w:rsidR="00621DB2">
        <w:rPr>
          <w:rFonts w:ascii="ＭＳ ゴシック" w:eastAsia="ＭＳ ゴシック" w:hAnsi="ＭＳ ゴシック" w:cs="Times New Roman" w:hint="eastAsia"/>
          <w:bCs/>
          <w:color w:val="000000"/>
          <w:sz w:val="28"/>
          <w:szCs w:val="28"/>
        </w:rPr>
        <w:t>供</w:t>
      </w:r>
      <w:r w:rsidR="00621DB2" w:rsidRPr="005A3591">
        <w:rPr>
          <w:rFonts w:ascii="ＭＳ ゴシック" w:eastAsia="ＭＳ ゴシック" w:hAnsi="ＭＳ ゴシック" w:cs="Times New Roman" w:hint="eastAsia"/>
          <w:bCs/>
          <w:color w:val="000000"/>
          <w:sz w:val="28"/>
          <w:szCs w:val="28"/>
        </w:rPr>
        <w:t>の事故</w:t>
      </w:r>
    </w:p>
    <w:p w:rsidR="003F6F0E" w:rsidRPr="00D619D3" w:rsidRDefault="00D46045" w:rsidP="00621DB2">
      <w:pPr>
        <w:autoSpaceDN w:val="0"/>
      </w:pPr>
      <w:r>
        <w:rPr>
          <w:noProof/>
        </w:rPr>
        <mc:AlternateContent>
          <mc:Choice Requires="wps">
            <w:drawing>
              <wp:anchor distT="0" distB="0" distL="114300" distR="114300" simplePos="0" relativeHeight="251704320" behindDoc="0" locked="0" layoutInCell="1" allowOverlap="1" wp14:anchorId="70391007" wp14:editId="5828D481">
                <wp:simplePos x="0" y="0"/>
                <wp:positionH relativeFrom="column">
                  <wp:posOffset>3352165</wp:posOffset>
                </wp:positionH>
                <wp:positionV relativeFrom="paragraph">
                  <wp:posOffset>1141095</wp:posOffset>
                </wp:positionV>
                <wp:extent cx="828040" cy="328930"/>
                <wp:effectExtent l="0" t="0" r="0" b="0"/>
                <wp:wrapNone/>
                <wp:docPr id="317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28930"/>
                        </a:xfrm>
                        <a:prstGeom prst="rect">
                          <a:avLst/>
                        </a:prstGeom>
                        <a:noFill/>
                        <a:ln w="9525">
                          <a:noFill/>
                          <a:miter lim="800000"/>
                          <a:headEnd/>
                          <a:tailEnd/>
                        </a:ln>
                      </wps:spPr>
                      <wps:txbx>
                        <w:txbxContent>
                          <w:p w:rsidR="00940EC4" w:rsidRDefault="00940EC4" w:rsidP="00621DB2">
                            <w:pPr>
                              <w:pStyle w:val="Web"/>
                              <w:spacing w:before="0" w:beforeAutospacing="0" w:after="0" w:afterAutospacing="0"/>
                              <w:jc w:val="center"/>
                            </w:pPr>
                            <w:r w:rsidRPr="00C647DD">
                              <w:rPr>
                                <w:rFonts w:cs="Times New Roman" w:hint="eastAsia"/>
                                <w:color w:val="000000"/>
                                <w:sz w:val="20"/>
                                <w:szCs w:val="20"/>
                              </w:rPr>
                              <w:t>死傷者数</w:t>
                            </w:r>
                          </w:p>
                        </w:txbxContent>
                      </wps:txbx>
                      <wps:bodyPr vertOverflow="clip" wrap="square" lIns="27432" tIns="18288" rIns="27432" bIns="0" anchor="t" upright="1"/>
                    </wps:wsp>
                  </a:graphicData>
                </a:graphic>
                <wp14:sizeRelH relativeFrom="page">
                  <wp14:pctWidth>0</wp14:pctWidth>
                </wp14:sizeRelH>
                <wp14:sizeRelV relativeFrom="page">
                  <wp14:pctHeight>0</wp14:pctHeight>
                </wp14:sizeRelV>
              </wp:anchor>
            </w:drawing>
          </mc:Choice>
          <mc:Fallback>
            <w:pict>
              <v:shape w14:anchorId="70391007" id="Text Box 11" o:spid="_x0000_s1049" type="#_x0000_t202" style="position:absolute;left:0;text-align:left;margin-left:263.95pt;margin-top:89.85pt;width:65.2pt;height:2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" filled="f" stroked="f">
                <v:textbox inset="2.16pt,1.44pt,2.16pt,0">
                  <w:txbxContent>
                    <w:p w:rsidR="00940EC4" w:rsidRDefault="00940EC4" w:rsidP="00621DB2">
                      <w:pPr>
                        <w:pStyle w:val="Web"/>
                        <w:spacing w:before="0" w:beforeAutospacing="0" w:after="0" w:afterAutospacing="0"/>
                        <w:jc w:val="center"/>
                      </w:pPr>
                      <w:r w:rsidRPr="00C647DD">
                        <w:rPr>
                          <w:rFonts w:cs="Times New Roman" w:hint="eastAsia"/>
                          <w:color w:val="000000"/>
                          <w:sz w:val="20"/>
                          <w:szCs w:val="20"/>
                        </w:rPr>
                        <w:t>死傷者数</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16D2B5C" wp14:editId="442541BD">
                <wp:simplePos x="0" y="0"/>
                <wp:positionH relativeFrom="column">
                  <wp:posOffset>2797810</wp:posOffset>
                </wp:positionH>
                <wp:positionV relativeFrom="paragraph">
                  <wp:posOffset>1551305</wp:posOffset>
                </wp:positionV>
                <wp:extent cx="604520" cy="275590"/>
                <wp:effectExtent l="0" t="0" r="0" b="0"/>
                <wp:wrapNone/>
                <wp:docPr id="317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75590"/>
                        </a:xfrm>
                        <a:prstGeom prst="rect">
                          <a:avLst/>
                        </a:prstGeom>
                        <a:noFill/>
                        <a:ln w="9525">
                          <a:noFill/>
                          <a:miter lim="800000"/>
                          <a:headEnd/>
                          <a:tailEnd/>
                        </a:ln>
                      </wps:spPr>
                      <wps:txbx>
                        <w:txbxContent>
                          <w:p w:rsidR="00940EC4" w:rsidRDefault="00940EC4" w:rsidP="00621DB2">
                            <w:pPr>
                              <w:pStyle w:val="Web"/>
                              <w:spacing w:before="0" w:beforeAutospacing="0" w:after="0" w:afterAutospacing="0"/>
                              <w:jc w:val="center"/>
                            </w:pPr>
                            <w:r w:rsidRPr="00C647DD">
                              <w:rPr>
                                <w:rFonts w:cs="Times New Roman" w:hint="eastAsia"/>
                                <w:color w:val="000000"/>
                                <w:sz w:val="20"/>
                                <w:szCs w:val="20"/>
                              </w:rPr>
                              <w:t>件数</w:t>
                            </w:r>
                          </w:p>
                        </w:txbxContent>
                      </wps:txbx>
                      <wps:bodyPr vertOverflow="clip" wrap="square" lIns="27432" tIns="18288" rIns="27432" bIns="0" anchor="t" upright="1"/>
                    </wps:wsp>
                  </a:graphicData>
                </a:graphic>
                <wp14:sizeRelH relativeFrom="page">
                  <wp14:pctWidth>0</wp14:pctWidth>
                </wp14:sizeRelH>
                <wp14:sizeRelV relativeFrom="page">
                  <wp14:pctHeight>0</wp14:pctHeight>
                </wp14:sizeRelV>
              </wp:anchor>
            </w:drawing>
          </mc:Choice>
          <mc:Fallback>
            <w:pict>
              <v:shape w14:anchorId="316D2B5C" id="_x0000_s1050" type="#_x0000_t202" style="position:absolute;left:0;text-align:left;margin-left:220.3pt;margin-top:122.15pt;width:47.6pt;height:2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" filled="f" stroked="f">
                <v:textbox inset="2.16pt,1.44pt,2.16pt,0">
                  <w:txbxContent>
                    <w:p w:rsidR="00940EC4" w:rsidRDefault="00940EC4" w:rsidP="00621DB2">
                      <w:pPr>
                        <w:pStyle w:val="Web"/>
                        <w:spacing w:before="0" w:beforeAutospacing="0" w:after="0" w:afterAutospacing="0"/>
                        <w:jc w:val="center"/>
                      </w:pPr>
                      <w:r w:rsidRPr="00C647DD">
                        <w:rPr>
                          <w:rFonts w:cs="Times New Roman" w:hint="eastAsia"/>
                          <w:color w:val="000000"/>
                          <w:sz w:val="20"/>
                          <w:szCs w:val="20"/>
                        </w:rPr>
                        <w:t>件数</w:t>
                      </w:r>
                    </w:p>
                  </w:txbxContent>
                </v:textbox>
              </v:shape>
            </w:pict>
          </mc:Fallback>
        </mc:AlternateContent>
      </w:r>
      <w:r>
        <w:rPr>
          <w:noProof/>
        </w:rPr>
        <w:drawing>
          <wp:inline distT="0" distB="0" distL="0" distR="0" wp14:anchorId="6A5CDA29" wp14:editId="6ADBBAB4">
            <wp:extent cx="5759450" cy="3228975"/>
            <wp:effectExtent l="0" t="0" r="0" b="0"/>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21DB2">
        <w:rPr>
          <w:noProof/>
        </w:rPr>
        <mc:AlternateContent>
          <mc:Choice Requires="wps">
            <w:drawing>
              <wp:anchor distT="0" distB="0" distL="114300" distR="114300" simplePos="0" relativeHeight="251702272" behindDoc="0" locked="0" layoutInCell="1" allowOverlap="1" wp14:anchorId="6457B6EA" wp14:editId="1411253F">
                <wp:simplePos x="0" y="0"/>
                <wp:positionH relativeFrom="column">
                  <wp:posOffset>5572760</wp:posOffset>
                </wp:positionH>
                <wp:positionV relativeFrom="paragraph">
                  <wp:posOffset>967105</wp:posOffset>
                </wp:positionV>
                <wp:extent cx="314325" cy="1352550"/>
                <wp:effectExtent l="0" t="0" r="0" b="0"/>
                <wp:wrapNone/>
                <wp:docPr id="317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352550"/>
                        </a:xfrm>
                        <a:prstGeom prst="rect">
                          <a:avLst/>
                        </a:prstGeom>
                        <a:noFill/>
                        <a:ln w="9525">
                          <a:noFill/>
                          <a:miter lim="800000"/>
                          <a:headEnd/>
                          <a:tailEnd/>
                        </a:ln>
                      </wps:spPr>
                      <wps:txbx>
                        <w:txbxContent>
                          <w:p w:rsidR="00940EC4" w:rsidRPr="000A537A" w:rsidRDefault="00940EC4" w:rsidP="00621DB2">
                            <w:pPr>
                              <w:pStyle w:val="Web"/>
                              <w:spacing w:before="0" w:beforeAutospacing="0" w:after="0" w:afterAutospacing="0"/>
                              <w:jc w:val="center"/>
                              <w:rPr>
                                <w:sz w:val="22"/>
                                <w:szCs w:val="22"/>
                              </w:rPr>
                            </w:pPr>
                            <w:r w:rsidRPr="000A537A">
                              <w:rPr>
                                <w:rFonts w:cs="Times New Roman" w:hint="eastAsia"/>
                                <w:color w:val="000000"/>
                                <w:sz w:val="22"/>
                                <w:szCs w:val="22"/>
                              </w:rPr>
                              <w:t>件　数</w:t>
                            </w:r>
                            <w:r>
                              <w:rPr>
                                <w:rFonts w:cs="Times New Roman" w:hint="eastAsia"/>
                                <w:color w:val="000000"/>
                                <w:sz w:val="22"/>
                                <w:szCs w:val="22"/>
                              </w:rPr>
                              <w:t>（ 件）</w:t>
                            </w:r>
                          </w:p>
                        </w:txbxContent>
                      </wps:txbx>
                      <wps:bodyPr vertOverflow="clip" vert="wordArtVertRtl" wrap="square" lIns="27432" tIns="0" rIns="27432" bIns="0" anchor="ctr" upright="1"/>
                    </wps:wsp>
                  </a:graphicData>
                </a:graphic>
                <wp14:sizeRelH relativeFrom="page">
                  <wp14:pctWidth>0</wp14:pctWidth>
                </wp14:sizeRelH>
                <wp14:sizeRelV relativeFrom="page">
                  <wp14:pctHeight>0</wp14:pctHeight>
                </wp14:sizeRelV>
              </wp:anchor>
            </w:drawing>
          </mc:Choice>
          <mc:Fallback>
            <w:pict>
              <v:shape w14:anchorId="6457B6EA" id="_x0000_s1051" type="#_x0000_t202" style="position:absolute;left:0;text-align:left;margin-left:438.8pt;margin-top:76.15pt;width:24.75pt;height:10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" filled="f" stroked="f">
                <v:textbox style="layout-flow:vertical;mso-layout-flow-alt:top-to-bottom" inset="2.16pt,0,2.16pt,0">
                  <w:txbxContent>
                    <w:p w:rsidR="00940EC4" w:rsidRPr="000A537A" w:rsidRDefault="00940EC4" w:rsidP="00621DB2">
                      <w:pPr>
                        <w:pStyle w:val="Web"/>
                        <w:spacing w:before="0" w:beforeAutospacing="0" w:after="0" w:afterAutospacing="0"/>
                        <w:jc w:val="center"/>
                        <w:rPr>
                          <w:sz w:val="22"/>
                          <w:szCs w:val="22"/>
                        </w:rPr>
                      </w:pPr>
                      <w:r w:rsidRPr="000A537A">
                        <w:rPr>
                          <w:rFonts w:cs="Times New Roman" w:hint="eastAsia"/>
                          <w:color w:val="000000"/>
                          <w:sz w:val="22"/>
                          <w:szCs w:val="22"/>
                        </w:rPr>
                        <w:t>件　数</w:t>
                      </w:r>
                      <w:r>
                        <w:rPr>
                          <w:rFonts w:cs="Times New Roman" w:hint="eastAsia"/>
                          <w:color w:val="000000"/>
                          <w:sz w:val="22"/>
                          <w:szCs w:val="22"/>
                        </w:rPr>
                        <w:t>（ 件）</w:t>
                      </w:r>
                    </w:p>
                  </w:txbxContent>
                </v:textbox>
              </v:shape>
            </w:pict>
          </mc:Fallback>
        </mc:AlternateContent>
      </w:r>
      <w:r w:rsidR="003F6F0E">
        <w:rPr>
          <w:noProof/>
        </w:rPr>
        <mc:AlternateContent>
          <mc:Choice Requires="wps">
            <w:drawing>
              <wp:anchor distT="0" distB="0" distL="114300" distR="114300" simplePos="0" relativeHeight="251701248" behindDoc="0" locked="0" layoutInCell="1" allowOverlap="1" wp14:anchorId="70CEAD7D" wp14:editId="43E278D0">
                <wp:simplePos x="0" y="0"/>
                <wp:positionH relativeFrom="column">
                  <wp:posOffset>-28575</wp:posOffset>
                </wp:positionH>
                <wp:positionV relativeFrom="paragraph">
                  <wp:posOffset>976630</wp:posOffset>
                </wp:positionV>
                <wp:extent cx="209550" cy="1638300"/>
                <wp:effectExtent l="0" t="0" r="0" b="0"/>
                <wp:wrapNone/>
                <wp:docPr id="317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638300"/>
                        </a:xfrm>
                        <a:prstGeom prst="rect">
                          <a:avLst/>
                        </a:prstGeom>
                        <a:noFill/>
                        <a:ln w="9525">
                          <a:noFill/>
                          <a:miter lim="800000"/>
                          <a:headEnd/>
                          <a:tailEnd/>
                        </a:ln>
                      </wps:spPr>
                      <wps:txbx>
                        <w:txbxContent>
                          <w:p w:rsidR="00940EC4" w:rsidRDefault="00940EC4" w:rsidP="00621DB2">
                            <w:pPr>
                              <w:pStyle w:val="Web"/>
                              <w:spacing w:before="0" w:beforeAutospacing="0" w:after="0" w:afterAutospacing="0"/>
                            </w:pPr>
                            <w:r w:rsidRPr="00C647DD">
                              <w:rPr>
                                <w:rFonts w:cs="Times New Roman" w:hint="eastAsia"/>
                                <w:color w:val="000000"/>
                                <w:sz w:val="22"/>
                                <w:szCs w:val="22"/>
                              </w:rPr>
                              <w:t>指</w:t>
                            </w:r>
                            <w:r>
                              <w:rPr>
                                <w:rFonts w:cs="Times New Roman" w:hint="eastAsia"/>
                                <w:color w:val="000000"/>
                                <w:sz w:val="22"/>
                                <w:szCs w:val="22"/>
                              </w:rPr>
                              <w:t xml:space="preserve">　</w:t>
                            </w:r>
                            <w:r w:rsidRPr="00C647DD">
                              <w:rPr>
                                <w:rFonts w:cs="Times New Roman" w:hint="eastAsia"/>
                                <w:color w:val="000000"/>
                                <w:sz w:val="22"/>
                                <w:szCs w:val="22"/>
                              </w:rPr>
                              <w:t>数</w:t>
                            </w:r>
                            <w:r>
                              <w:rPr>
                                <w:rFonts w:cs="Times New Roman" w:hint="eastAsia"/>
                                <w:color w:val="000000"/>
                                <w:sz w:val="22"/>
                                <w:szCs w:val="22"/>
                              </w:rPr>
                              <w:t xml:space="preserve">（ </w:t>
                            </w:r>
                            <w:r w:rsidRPr="00C647DD">
                              <w:rPr>
                                <w:rFonts w:cs="Times New Roman" w:hint="eastAsia"/>
                                <w:color w:val="000000"/>
                                <w:sz w:val="22"/>
                                <w:szCs w:val="22"/>
                              </w:rPr>
                              <w:t>死傷者数）</w:t>
                            </w:r>
                          </w:p>
                        </w:txbxContent>
                      </wps:txbx>
                      <wps:bodyPr vertOverflow="clip" vert="wordArtVertRtl" wrap="square" lIns="0" tIns="0" rIns="27432" bIns="0" anchor="t" upright="1"/>
                    </wps:wsp>
                  </a:graphicData>
                </a:graphic>
                <wp14:sizeRelH relativeFrom="page">
                  <wp14:pctWidth>0</wp14:pctWidth>
                </wp14:sizeRelH>
                <wp14:sizeRelV relativeFrom="page">
                  <wp14:pctHeight>0</wp14:pctHeight>
                </wp14:sizeRelV>
              </wp:anchor>
            </w:drawing>
          </mc:Choice>
          <mc:Fallback>
            <w:pict>
              <v:shape w14:anchorId="70CEAD7D" id="_x0000_s1052" type="#_x0000_t202" style="position:absolute;left:0;text-align:left;margin-left:-2.25pt;margin-top:76.9pt;width:16.5pt;height:1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" filled="f" stroked="f">
                <v:textbox style="layout-flow:vertical;mso-layout-flow-alt:top-to-bottom" inset="0,0,2.16pt,0">
                  <w:txbxContent>
                    <w:p w:rsidR="00940EC4" w:rsidRDefault="00940EC4" w:rsidP="00621DB2">
                      <w:pPr>
                        <w:pStyle w:val="Web"/>
                        <w:spacing w:before="0" w:beforeAutospacing="0" w:after="0" w:afterAutospacing="0"/>
                      </w:pPr>
                      <w:r w:rsidRPr="00C647DD">
                        <w:rPr>
                          <w:rFonts w:cs="Times New Roman" w:hint="eastAsia"/>
                          <w:color w:val="000000"/>
                          <w:sz w:val="22"/>
                          <w:szCs w:val="22"/>
                        </w:rPr>
                        <w:t>指</w:t>
                      </w:r>
                      <w:r>
                        <w:rPr>
                          <w:rFonts w:cs="Times New Roman" w:hint="eastAsia"/>
                          <w:color w:val="000000"/>
                          <w:sz w:val="22"/>
                          <w:szCs w:val="22"/>
                        </w:rPr>
                        <w:t xml:space="preserve">　</w:t>
                      </w:r>
                      <w:r w:rsidRPr="00C647DD">
                        <w:rPr>
                          <w:rFonts w:cs="Times New Roman" w:hint="eastAsia"/>
                          <w:color w:val="000000"/>
                          <w:sz w:val="22"/>
                          <w:szCs w:val="22"/>
                        </w:rPr>
                        <w:t>数</w:t>
                      </w:r>
                      <w:r>
                        <w:rPr>
                          <w:rFonts w:cs="Times New Roman" w:hint="eastAsia"/>
                          <w:color w:val="000000"/>
                          <w:sz w:val="22"/>
                          <w:szCs w:val="22"/>
                        </w:rPr>
                        <w:t xml:space="preserve">（ </w:t>
                      </w:r>
                      <w:r w:rsidRPr="00C647DD">
                        <w:rPr>
                          <w:rFonts w:cs="Times New Roman" w:hint="eastAsia"/>
                          <w:color w:val="000000"/>
                          <w:sz w:val="22"/>
                          <w:szCs w:val="22"/>
                        </w:rPr>
                        <w:t>死傷者数）</w:t>
                      </w:r>
                    </w:p>
                  </w:txbxContent>
                </v:textbox>
              </v:shape>
            </w:pict>
          </mc:Fallback>
        </mc:AlternateContent>
      </w:r>
    </w:p>
    <w:p w:rsidR="00621DB2" w:rsidRDefault="00621DB2" w:rsidP="00621DB2">
      <w:pPr>
        <w:autoSpaceDN w:val="0"/>
      </w:pPr>
    </w:p>
    <w:p w:rsidR="00621DB2" w:rsidRPr="006831B8" w:rsidRDefault="00EB2CCE" w:rsidP="00621DB2">
      <w:pPr>
        <w:autoSpaceDN w:val="0"/>
        <w:jc w:val="center"/>
      </w:pPr>
      <w:r w:rsidRPr="00EB2CCE">
        <w:rPr>
          <w:noProof/>
        </w:rPr>
        <w:drawing>
          <wp:inline distT="0" distB="0" distL="0" distR="0">
            <wp:extent cx="5553710" cy="3902836"/>
            <wp:effectExtent l="0" t="0" r="889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1130" cy="3908050"/>
                    </a:xfrm>
                    <a:prstGeom prst="rect">
                      <a:avLst/>
                    </a:prstGeom>
                    <a:noFill/>
                    <a:ln>
                      <a:noFill/>
                    </a:ln>
                  </pic:spPr>
                </pic:pic>
              </a:graphicData>
            </a:graphic>
          </wp:inline>
        </w:drawing>
      </w:r>
    </w:p>
    <w:p w:rsidR="00621DB2" w:rsidRPr="00A958B4" w:rsidRDefault="00621DB2" w:rsidP="00621DB2">
      <w:pPr>
        <w:autoSpaceDN w:val="0"/>
        <w:ind w:left="420" w:hangingChars="200" w:hanging="420"/>
        <w:jc w:val="left"/>
        <w:rPr>
          <w:rFonts w:ascii="ＭＳ 明朝" w:hAnsi="ＭＳ 明朝"/>
          <w:sz w:val="20"/>
          <w:szCs w:val="20"/>
        </w:rPr>
        <w:sectPr w:rsidR="00621DB2" w:rsidRPr="00A958B4" w:rsidSect="00E66C1F">
          <w:pgSz w:w="11906" w:h="16838" w:code="9"/>
          <w:pgMar w:top="1134" w:right="1418" w:bottom="1418" w:left="1418" w:header="851" w:footer="992" w:gutter="0"/>
          <w:pgNumType w:fmt="numberInDash"/>
          <w:cols w:space="425"/>
          <w:docGrid w:type="linesAndChars" w:linePitch="360" w:charSpace="2048"/>
        </w:sectPr>
      </w:pPr>
      <w:r w:rsidRPr="00A958B4">
        <w:rPr>
          <w:rFonts w:ascii="ＭＳ 明朝" w:hAnsi="ＭＳ 明朝" w:hint="eastAsia"/>
          <w:sz w:val="20"/>
          <w:szCs w:val="20"/>
        </w:rPr>
        <w:t>注：件数は子供が関連した（１当又は２当）事故件数、死傷者数は子供自身の死傷者数を計上</w:t>
      </w:r>
    </w:p>
    <w:p w:rsidR="00621DB2" w:rsidRDefault="00621DB2" w:rsidP="00621DB2">
      <w:pPr>
        <w:autoSpaceDN w:val="0"/>
        <w:ind w:left="580" w:hangingChars="200" w:hanging="580"/>
        <w:jc w:val="left"/>
        <w:rPr>
          <w:rFonts w:ascii="ＭＳ ゴシック" w:eastAsia="ＭＳ ゴシック" w:hAnsi="ＭＳ ゴシック"/>
          <w:sz w:val="28"/>
          <w:szCs w:val="28"/>
        </w:rPr>
      </w:pPr>
      <w:r w:rsidRPr="005A3591">
        <w:rPr>
          <w:rFonts w:ascii="ＭＳ ゴシック" w:eastAsia="ＭＳ ゴシック" w:hAnsi="ＭＳ ゴシック" w:hint="eastAsia"/>
          <w:sz w:val="28"/>
          <w:szCs w:val="28"/>
        </w:rPr>
        <w:lastRenderedPageBreak/>
        <w:t>＜子</w:t>
      </w:r>
      <w:r>
        <w:rPr>
          <w:rFonts w:ascii="ＭＳ ゴシック" w:eastAsia="ＭＳ ゴシック" w:hAnsi="ＭＳ ゴシック" w:hint="eastAsia"/>
          <w:sz w:val="28"/>
          <w:szCs w:val="28"/>
        </w:rPr>
        <w:t>供</w:t>
      </w:r>
      <w:r w:rsidRPr="005A3591">
        <w:rPr>
          <w:rFonts w:ascii="ＭＳ ゴシック" w:eastAsia="ＭＳ ゴシック" w:hAnsi="ＭＳ ゴシック" w:hint="eastAsia"/>
          <w:sz w:val="28"/>
          <w:szCs w:val="28"/>
        </w:rPr>
        <w:t>の事故（状態別）＞</w:t>
      </w:r>
    </w:p>
    <w:p w:rsidR="00621DB2" w:rsidRDefault="00621DB2" w:rsidP="00621DB2">
      <w:pPr>
        <w:autoSpaceDN w:val="0"/>
        <w:ind w:left="460" w:hangingChars="200" w:hanging="460"/>
        <w:jc w:val="left"/>
        <w:rPr>
          <w:rFonts w:ascii="ＭＳ 明朝" w:hAnsi="ＭＳ 明朝"/>
          <w:sz w:val="22"/>
          <w:szCs w:val="22"/>
        </w:rPr>
      </w:pPr>
    </w:p>
    <w:p w:rsidR="00621DB2" w:rsidRPr="006831B8" w:rsidRDefault="0097490E" w:rsidP="00621DB2">
      <w:pPr>
        <w:autoSpaceDN w:val="0"/>
        <w:ind w:left="440" w:hangingChars="200" w:hanging="440"/>
        <w:jc w:val="center"/>
      </w:pPr>
      <w:r w:rsidRPr="0097490E">
        <w:rPr>
          <w:noProof/>
        </w:rPr>
        <w:drawing>
          <wp:inline distT="0" distB="0" distL="0" distR="0">
            <wp:extent cx="5616476" cy="7505277"/>
            <wp:effectExtent l="0" t="0" r="381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2391" cy="7513181"/>
                    </a:xfrm>
                    <a:prstGeom prst="rect">
                      <a:avLst/>
                    </a:prstGeom>
                    <a:noFill/>
                    <a:ln>
                      <a:noFill/>
                    </a:ln>
                  </pic:spPr>
                </pic:pic>
              </a:graphicData>
            </a:graphic>
          </wp:inline>
        </w:drawing>
      </w:r>
    </w:p>
    <w:p w:rsidR="00621DB2" w:rsidRPr="00A958B4" w:rsidRDefault="00621DB2" w:rsidP="00621DB2">
      <w:pPr>
        <w:autoSpaceDN w:val="0"/>
        <w:ind w:left="420" w:hangingChars="200" w:hanging="420"/>
        <w:jc w:val="left"/>
        <w:rPr>
          <w:rFonts w:ascii="ＭＳ 明朝" w:hAnsi="ＭＳ 明朝"/>
          <w:sz w:val="20"/>
          <w:szCs w:val="20"/>
        </w:rPr>
        <w:sectPr w:rsidR="00621DB2" w:rsidRPr="00A958B4" w:rsidSect="00E66C1F">
          <w:pgSz w:w="11906" w:h="16838" w:code="9"/>
          <w:pgMar w:top="1134" w:right="1418" w:bottom="1418" w:left="1418" w:header="851" w:footer="992" w:gutter="0"/>
          <w:pgNumType w:fmt="numberInDash"/>
          <w:cols w:space="425"/>
          <w:docGrid w:type="linesAndChars" w:linePitch="360" w:charSpace="2048"/>
        </w:sectPr>
      </w:pPr>
      <w:r w:rsidRPr="00A958B4">
        <w:rPr>
          <w:rFonts w:ascii="ＭＳ 明朝" w:hAnsi="ＭＳ 明朝" w:hint="eastAsia"/>
          <w:sz w:val="20"/>
          <w:szCs w:val="20"/>
        </w:rPr>
        <w:t>注：子供自身の死傷者数を計上</w:t>
      </w:r>
    </w:p>
    <w:p w:rsidR="00621DB2" w:rsidRPr="007D4D73" w:rsidRDefault="00DF7D54" w:rsidP="00621DB2">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imes New Roman" w:hint="eastAsia"/>
          <w:bCs/>
          <w:color w:val="000000"/>
          <w:sz w:val="28"/>
          <w:szCs w:val="28"/>
        </w:rPr>
        <w:lastRenderedPageBreak/>
        <w:t>７</w:t>
      </w:r>
      <w:r w:rsidR="00621DB2" w:rsidRPr="007D4D73">
        <w:rPr>
          <w:rFonts w:ascii="ＭＳ ゴシック" w:eastAsia="ＭＳ ゴシック" w:hAnsi="ＭＳ ゴシック" w:cs="Times New Roman" w:hint="eastAsia"/>
          <w:bCs/>
          <w:color w:val="000000"/>
          <w:sz w:val="28"/>
          <w:szCs w:val="28"/>
        </w:rPr>
        <w:t xml:space="preserve">　高齢者の事故</w:t>
      </w:r>
    </w:p>
    <w:p w:rsidR="003F6F0E" w:rsidRDefault="003F6F0E" w:rsidP="00621DB2">
      <w:pPr>
        <w:autoSpaceDN w:val="0"/>
        <w:ind w:left="440" w:hangingChars="200" w:hanging="440"/>
        <w:jc w:val="left"/>
      </w:pPr>
      <w:r>
        <w:rPr>
          <w:noProof/>
        </w:rPr>
        <mc:AlternateContent>
          <mc:Choice Requires="wps">
            <w:drawing>
              <wp:anchor distT="0" distB="0" distL="114300" distR="114300" simplePos="0" relativeHeight="251708416" behindDoc="0" locked="0" layoutInCell="1" allowOverlap="1" wp14:anchorId="15BB18FD" wp14:editId="45BA56BC">
                <wp:simplePos x="0" y="0"/>
                <wp:positionH relativeFrom="column">
                  <wp:posOffset>1350645</wp:posOffset>
                </wp:positionH>
                <wp:positionV relativeFrom="paragraph">
                  <wp:posOffset>330835</wp:posOffset>
                </wp:positionV>
                <wp:extent cx="604520" cy="275590"/>
                <wp:effectExtent l="0" t="0" r="0" b="0"/>
                <wp:wrapNone/>
                <wp:docPr id="327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75590"/>
                        </a:xfrm>
                        <a:prstGeom prst="rect">
                          <a:avLst/>
                        </a:prstGeom>
                        <a:noFill/>
                        <a:ln w="9525">
                          <a:noFill/>
                          <a:miter lim="800000"/>
                          <a:headEnd/>
                          <a:tailEnd/>
                        </a:ln>
                      </wps:spPr>
                      <wps:txbx>
                        <w:txbxContent>
                          <w:p w:rsidR="00940EC4" w:rsidRDefault="00940EC4" w:rsidP="00621DB2">
                            <w:pPr>
                              <w:pStyle w:val="Web"/>
                              <w:spacing w:before="0" w:beforeAutospacing="0" w:after="0" w:afterAutospacing="0"/>
                              <w:jc w:val="center"/>
                            </w:pPr>
                            <w:r w:rsidRPr="00A050D8">
                              <w:rPr>
                                <w:rFonts w:cs="Times New Roman" w:hint="eastAsia"/>
                                <w:color w:val="000000"/>
                                <w:sz w:val="20"/>
                                <w:szCs w:val="20"/>
                              </w:rPr>
                              <w:t>件数</w:t>
                            </w:r>
                          </w:p>
                        </w:txbxContent>
                      </wps:txbx>
                      <wps:bodyPr vertOverflow="clip" wrap="square" lIns="27432" tIns="18288" rIns="27432" bIns="0" anchor="t" upright="1"/>
                    </wps:wsp>
                  </a:graphicData>
                </a:graphic>
                <wp14:sizeRelH relativeFrom="page">
                  <wp14:pctWidth>0</wp14:pctWidth>
                </wp14:sizeRelH>
                <wp14:sizeRelV relativeFrom="page">
                  <wp14:pctHeight>0</wp14:pctHeight>
                </wp14:sizeRelV>
              </wp:anchor>
            </w:drawing>
          </mc:Choice>
          <mc:Fallback>
            <w:pict>
              <v:shape w14:anchorId="15BB18FD" id="Text Box 17" o:spid="_x0000_s1053" type="#_x0000_t202" style="position:absolute;left:0;text-align:left;margin-left:106.35pt;margin-top:26.05pt;width:47.6pt;height:2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" filled="f" stroked="f">
                <v:textbox inset="2.16pt,1.44pt,2.16pt,0">
                  <w:txbxContent>
                    <w:p w:rsidR="00940EC4" w:rsidRDefault="00940EC4" w:rsidP="00621DB2">
                      <w:pPr>
                        <w:pStyle w:val="Web"/>
                        <w:spacing w:before="0" w:beforeAutospacing="0" w:after="0" w:afterAutospacing="0"/>
                        <w:jc w:val="center"/>
                      </w:pPr>
                      <w:r w:rsidRPr="00A050D8">
                        <w:rPr>
                          <w:rFonts w:cs="Times New Roman" w:hint="eastAsia"/>
                          <w:color w:val="000000"/>
                          <w:sz w:val="20"/>
                          <w:szCs w:val="20"/>
                        </w:rPr>
                        <w:t>件数</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3740A223" wp14:editId="4598E5F7">
                <wp:simplePos x="0" y="0"/>
                <wp:positionH relativeFrom="column">
                  <wp:posOffset>4175125</wp:posOffset>
                </wp:positionH>
                <wp:positionV relativeFrom="paragraph">
                  <wp:posOffset>551180</wp:posOffset>
                </wp:positionV>
                <wp:extent cx="647700" cy="241935"/>
                <wp:effectExtent l="0" t="0" r="0" b="0"/>
                <wp:wrapNone/>
                <wp:docPr id="327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41935"/>
                        </a:xfrm>
                        <a:prstGeom prst="rect">
                          <a:avLst/>
                        </a:prstGeom>
                        <a:noFill/>
                        <a:ln w="9525">
                          <a:noFill/>
                          <a:miter lim="800000"/>
                          <a:headEnd/>
                          <a:tailEnd/>
                        </a:ln>
                      </wps:spPr>
                      <wps:txbx>
                        <w:txbxContent>
                          <w:p w:rsidR="00940EC4" w:rsidRDefault="00940EC4" w:rsidP="00621DB2">
                            <w:pPr>
                              <w:pStyle w:val="Web"/>
                              <w:spacing w:before="0" w:beforeAutospacing="0" w:after="0" w:afterAutospacing="0"/>
                              <w:jc w:val="center"/>
                            </w:pPr>
                            <w:r w:rsidRPr="00A050D8">
                              <w:rPr>
                                <w:rFonts w:cs="Times New Roman" w:hint="eastAsia"/>
                                <w:color w:val="000000"/>
                                <w:sz w:val="20"/>
                                <w:szCs w:val="20"/>
                              </w:rPr>
                              <w:t>死者数</w:t>
                            </w:r>
                          </w:p>
                        </w:txbxContent>
                      </wps:txbx>
                      <wps:bodyPr vertOverflow="clip" wrap="square" lIns="27432" tIns="18288" rIns="27432" bIns="0" anchor="t" upright="1"/>
                    </wps:wsp>
                  </a:graphicData>
                </a:graphic>
                <wp14:sizeRelH relativeFrom="page">
                  <wp14:pctWidth>0</wp14:pctWidth>
                </wp14:sizeRelH>
                <wp14:sizeRelV relativeFrom="page">
                  <wp14:pctHeight>0</wp14:pctHeight>
                </wp14:sizeRelV>
              </wp:anchor>
            </w:drawing>
          </mc:Choice>
          <mc:Fallback>
            <w:pict>
              <v:shape w14:anchorId="3740A223" id="Text Box 16" o:spid="_x0000_s1054" type="#_x0000_t202" style="position:absolute;left:0;text-align:left;margin-left:328.75pt;margin-top:43.4pt;width:51pt;height:1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" filled="f" stroked="f">
                <v:textbox inset="2.16pt,1.44pt,2.16pt,0">
                  <w:txbxContent>
                    <w:p w:rsidR="00940EC4" w:rsidRDefault="00940EC4" w:rsidP="00621DB2">
                      <w:pPr>
                        <w:pStyle w:val="Web"/>
                        <w:spacing w:before="0" w:beforeAutospacing="0" w:after="0" w:afterAutospacing="0"/>
                        <w:jc w:val="center"/>
                      </w:pPr>
                      <w:r w:rsidRPr="00A050D8">
                        <w:rPr>
                          <w:rFonts w:cs="Times New Roman" w:hint="eastAsia"/>
                          <w:color w:val="000000"/>
                          <w:sz w:val="20"/>
                          <w:szCs w:val="20"/>
                        </w:rPr>
                        <w:t>死者数</w:t>
                      </w:r>
                    </w:p>
                  </w:txbxContent>
                </v:textbox>
              </v:shape>
            </w:pict>
          </mc:Fallback>
        </mc:AlternateContent>
      </w:r>
      <w:r w:rsidR="00621DB2">
        <w:rPr>
          <w:noProof/>
        </w:rPr>
        <mc:AlternateContent>
          <mc:Choice Requires="wps">
            <w:drawing>
              <wp:anchor distT="0" distB="0" distL="114300" distR="114300" simplePos="0" relativeHeight="251706368" behindDoc="0" locked="0" layoutInCell="1" allowOverlap="1" wp14:anchorId="487B04A2" wp14:editId="326D9165">
                <wp:simplePos x="0" y="0"/>
                <wp:positionH relativeFrom="column">
                  <wp:posOffset>-136525</wp:posOffset>
                </wp:positionH>
                <wp:positionV relativeFrom="paragraph">
                  <wp:posOffset>607060</wp:posOffset>
                </wp:positionV>
                <wp:extent cx="335280" cy="1790700"/>
                <wp:effectExtent l="0" t="0" r="0" b="0"/>
                <wp:wrapNone/>
                <wp:docPr id="32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790700"/>
                        </a:xfrm>
                        <a:prstGeom prst="rect">
                          <a:avLst/>
                        </a:prstGeom>
                        <a:noFill/>
                        <a:ln w="9525">
                          <a:noFill/>
                          <a:miter lim="800000"/>
                          <a:headEnd/>
                          <a:tailEnd/>
                        </a:ln>
                      </wps:spPr>
                      <wps:txbx>
                        <w:txbxContent>
                          <w:p w:rsidR="00940EC4" w:rsidRDefault="00940EC4" w:rsidP="00621DB2">
                            <w:pPr>
                              <w:pStyle w:val="Web"/>
                              <w:spacing w:before="0" w:beforeAutospacing="0" w:after="0" w:afterAutospacing="0"/>
                              <w:jc w:val="center"/>
                            </w:pPr>
                            <w:r w:rsidRPr="00A050D8">
                              <w:rPr>
                                <w:rFonts w:cs="Times New Roman" w:hint="eastAsia"/>
                                <w:color w:val="000000"/>
                                <w:sz w:val="22"/>
                                <w:szCs w:val="22"/>
                              </w:rPr>
                              <w:t>指数(死者数）</w:t>
                            </w:r>
                          </w:p>
                        </w:txbxContent>
                      </wps:txbx>
                      <wps:bodyPr vertOverflow="clip" vert="wordArtVertRtl" wrap="square" lIns="27432" tIns="0" rIns="27432" bIns="0" anchor="ctr" upright="1"/>
                    </wps:wsp>
                  </a:graphicData>
                </a:graphic>
                <wp14:sizeRelH relativeFrom="page">
                  <wp14:pctWidth>0</wp14:pctWidth>
                </wp14:sizeRelH>
                <wp14:sizeRelV relativeFrom="page">
                  <wp14:pctHeight>0</wp14:pctHeight>
                </wp14:sizeRelV>
              </wp:anchor>
            </w:drawing>
          </mc:Choice>
          <mc:Fallback>
            <w:pict>
              <v:shape w14:anchorId="487B04A2" id="Text Box 2" o:spid="_x0000_s1055" type="#_x0000_t202" style="position:absolute;left:0;text-align:left;margin-left:-10.75pt;margin-top:47.8pt;width:26.4pt;height:14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" filled="f" stroked="f">
                <v:textbox style="layout-flow:vertical;mso-layout-flow-alt:top-to-bottom" inset="2.16pt,0,2.16pt,0">
                  <w:txbxContent>
                    <w:p w:rsidR="00940EC4" w:rsidRDefault="00940EC4" w:rsidP="00621DB2">
                      <w:pPr>
                        <w:pStyle w:val="Web"/>
                        <w:spacing w:before="0" w:beforeAutospacing="0" w:after="0" w:afterAutospacing="0"/>
                        <w:jc w:val="center"/>
                      </w:pPr>
                      <w:r w:rsidRPr="00A050D8">
                        <w:rPr>
                          <w:rFonts w:cs="Times New Roman" w:hint="eastAsia"/>
                          <w:color w:val="000000"/>
                          <w:sz w:val="22"/>
                          <w:szCs w:val="22"/>
                        </w:rPr>
                        <w:t>指数(死者数）</w:t>
                      </w:r>
                    </w:p>
                  </w:txbxContent>
                </v:textbox>
              </v:shape>
            </w:pict>
          </mc:Fallback>
        </mc:AlternateContent>
      </w:r>
      <w:r w:rsidR="00621DB2">
        <w:rPr>
          <w:noProof/>
        </w:rPr>
        <mc:AlternateContent>
          <mc:Choice Requires="wps">
            <w:drawing>
              <wp:anchor distT="0" distB="0" distL="114300" distR="114300" simplePos="0" relativeHeight="251705344" behindDoc="0" locked="0" layoutInCell="1" allowOverlap="1" wp14:anchorId="306FA1AA" wp14:editId="4599C5A8">
                <wp:simplePos x="0" y="0"/>
                <wp:positionH relativeFrom="column">
                  <wp:posOffset>5588000</wp:posOffset>
                </wp:positionH>
                <wp:positionV relativeFrom="paragraph">
                  <wp:posOffset>1151255</wp:posOffset>
                </wp:positionV>
                <wp:extent cx="228600" cy="914400"/>
                <wp:effectExtent l="0" t="0" r="0" b="0"/>
                <wp:wrapNone/>
                <wp:docPr id="3278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914400"/>
                        </a:xfrm>
                        <a:prstGeom prst="rect">
                          <a:avLst/>
                        </a:prstGeom>
                        <a:noFill/>
                        <a:ln w="9525">
                          <a:noFill/>
                          <a:miter lim="800000"/>
                          <a:headEnd/>
                          <a:tailEnd/>
                        </a:ln>
                      </wps:spPr>
                      <wps:txbx>
                        <w:txbxContent>
                          <w:p w:rsidR="00940EC4" w:rsidRPr="000A537A" w:rsidRDefault="00940EC4" w:rsidP="00621DB2">
                            <w:pPr>
                              <w:pStyle w:val="Web"/>
                              <w:spacing w:before="0" w:beforeAutospacing="0" w:after="0" w:afterAutospacing="0"/>
                              <w:jc w:val="center"/>
                              <w:rPr>
                                <w:sz w:val="22"/>
                                <w:szCs w:val="22"/>
                              </w:rPr>
                            </w:pPr>
                            <w:r w:rsidRPr="000A537A">
                              <w:rPr>
                                <w:rFonts w:cs="Times New Roman" w:hint="eastAsia"/>
                                <w:color w:val="000000"/>
                                <w:sz w:val="22"/>
                                <w:szCs w:val="22"/>
                              </w:rPr>
                              <w:t>件　数</w:t>
                            </w:r>
                            <w:r>
                              <w:rPr>
                                <w:rFonts w:cs="Times New Roman" w:hint="eastAsia"/>
                                <w:color w:val="000000"/>
                                <w:sz w:val="22"/>
                                <w:szCs w:val="22"/>
                              </w:rPr>
                              <w:t>（ 件）</w:t>
                            </w:r>
                          </w:p>
                        </w:txbxContent>
                      </wps:txbx>
                      <wps:bodyPr vertOverflow="clip" vert="wordArtVertRtl" wrap="square" lIns="27432" tIns="0" rIns="27432" bIns="0" anchor="ctr" upright="1"/>
                    </wps:wsp>
                  </a:graphicData>
                </a:graphic>
                <wp14:sizeRelH relativeFrom="page">
                  <wp14:pctWidth>0</wp14:pctWidth>
                </wp14:sizeRelH>
                <wp14:sizeRelV relativeFrom="page">
                  <wp14:pctHeight>0</wp14:pctHeight>
                </wp14:sizeRelV>
              </wp:anchor>
            </w:drawing>
          </mc:Choice>
          <mc:Fallback>
            <w:pict>
              <v:shape w14:anchorId="306FA1AA" id="_x0000_s1056" type="#_x0000_t202" style="position:absolute;left:0;text-align:left;margin-left:440pt;margin-top:90.65pt;width:18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" filled="f" stroked="f">
                <v:textbox style="layout-flow:vertical;mso-layout-flow-alt:top-to-bottom" inset="2.16pt,0,2.16pt,0">
                  <w:txbxContent>
                    <w:p w:rsidR="00940EC4" w:rsidRPr="000A537A" w:rsidRDefault="00940EC4" w:rsidP="00621DB2">
                      <w:pPr>
                        <w:pStyle w:val="Web"/>
                        <w:spacing w:before="0" w:beforeAutospacing="0" w:after="0" w:afterAutospacing="0"/>
                        <w:jc w:val="center"/>
                        <w:rPr>
                          <w:sz w:val="22"/>
                          <w:szCs w:val="22"/>
                        </w:rPr>
                      </w:pPr>
                      <w:r w:rsidRPr="000A537A">
                        <w:rPr>
                          <w:rFonts w:cs="Times New Roman" w:hint="eastAsia"/>
                          <w:color w:val="000000"/>
                          <w:sz w:val="22"/>
                          <w:szCs w:val="22"/>
                        </w:rPr>
                        <w:t>件　数</w:t>
                      </w:r>
                      <w:r>
                        <w:rPr>
                          <w:rFonts w:cs="Times New Roman" w:hint="eastAsia"/>
                          <w:color w:val="000000"/>
                          <w:sz w:val="22"/>
                          <w:szCs w:val="22"/>
                        </w:rPr>
                        <w:t>（ 件）</w:t>
                      </w:r>
                    </w:p>
                  </w:txbxContent>
                </v:textbox>
              </v:shape>
            </w:pict>
          </mc:Fallback>
        </mc:AlternateContent>
      </w:r>
      <w:r>
        <w:rPr>
          <w:noProof/>
        </w:rPr>
        <w:drawing>
          <wp:inline distT="0" distB="0" distL="0" distR="0" wp14:anchorId="6D05343A" wp14:editId="4962FB14">
            <wp:extent cx="5759450" cy="2884170"/>
            <wp:effectExtent l="0" t="0" r="0" b="0"/>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21DB2" w:rsidRDefault="00621DB2" w:rsidP="00621DB2">
      <w:pPr>
        <w:autoSpaceDN w:val="0"/>
        <w:ind w:left="440" w:hangingChars="200" w:hanging="440"/>
        <w:jc w:val="left"/>
      </w:pPr>
    </w:p>
    <w:p w:rsidR="00621DB2" w:rsidRDefault="0097490E" w:rsidP="0097490E">
      <w:pPr>
        <w:autoSpaceDN w:val="0"/>
        <w:ind w:left="440" w:hangingChars="200" w:hanging="440"/>
        <w:jc w:val="center"/>
      </w:pPr>
      <w:r w:rsidRPr="0097490E">
        <w:rPr>
          <w:noProof/>
        </w:rPr>
        <w:drawing>
          <wp:inline distT="0" distB="0" distL="0" distR="0">
            <wp:extent cx="5566692" cy="4526667"/>
            <wp:effectExtent l="0" t="0" r="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058" cy="4531030"/>
                    </a:xfrm>
                    <a:prstGeom prst="rect">
                      <a:avLst/>
                    </a:prstGeom>
                    <a:noFill/>
                    <a:ln>
                      <a:noFill/>
                    </a:ln>
                  </pic:spPr>
                </pic:pic>
              </a:graphicData>
            </a:graphic>
          </wp:inline>
        </w:drawing>
      </w:r>
    </w:p>
    <w:p w:rsidR="00621DB2" w:rsidRPr="00A958B4" w:rsidRDefault="00621DB2" w:rsidP="00621DB2">
      <w:pPr>
        <w:autoSpaceDN w:val="0"/>
        <w:ind w:left="420" w:hangingChars="200" w:hanging="420"/>
        <w:jc w:val="left"/>
        <w:rPr>
          <w:sz w:val="20"/>
          <w:szCs w:val="20"/>
        </w:rPr>
        <w:sectPr w:rsidR="00621DB2" w:rsidRPr="00A958B4" w:rsidSect="00E66C1F">
          <w:pgSz w:w="11906" w:h="16838" w:code="9"/>
          <w:pgMar w:top="1134" w:right="1418" w:bottom="1418" w:left="1418" w:header="851" w:footer="992" w:gutter="0"/>
          <w:pgNumType w:fmt="numberInDash"/>
          <w:cols w:space="425"/>
          <w:docGrid w:type="linesAndChars" w:linePitch="360" w:charSpace="2048"/>
        </w:sectPr>
      </w:pPr>
      <w:r w:rsidRPr="00A958B4">
        <w:rPr>
          <w:rFonts w:hint="eastAsia"/>
          <w:sz w:val="20"/>
          <w:szCs w:val="20"/>
        </w:rPr>
        <w:t>注：件数は高齢者が関連した（１当又は２当）事故件数、死傷者数はその事故で生じた全死傷者数を計上</w:t>
      </w:r>
    </w:p>
    <w:p w:rsidR="00621DB2" w:rsidRPr="005A3591" w:rsidRDefault="00621DB2" w:rsidP="00621DB2">
      <w:pPr>
        <w:autoSpaceDN w:val="0"/>
        <w:ind w:left="580" w:hangingChars="200" w:hanging="580"/>
        <w:jc w:val="left"/>
        <w:rPr>
          <w:rFonts w:ascii="ＭＳ ゴシック" w:eastAsia="ＭＳ ゴシック" w:hAnsi="ＭＳ ゴシック"/>
          <w:sz w:val="28"/>
          <w:szCs w:val="28"/>
        </w:rPr>
      </w:pPr>
      <w:r w:rsidRPr="005A3591">
        <w:rPr>
          <w:rFonts w:ascii="ＭＳ ゴシック" w:eastAsia="ＭＳ ゴシック" w:hAnsi="ＭＳ ゴシック" w:hint="eastAsia"/>
          <w:sz w:val="28"/>
          <w:szCs w:val="28"/>
        </w:rPr>
        <w:lastRenderedPageBreak/>
        <w:t>＜高齢者</w:t>
      </w:r>
      <w:r w:rsidR="00C80844">
        <w:rPr>
          <w:rFonts w:ascii="ＭＳ ゴシック" w:eastAsia="ＭＳ ゴシック" w:hAnsi="ＭＳ ゴシック" w:hint="eastAsia"/>
          <w:sz w:val="28"/>
          <w:szCs w:val="28"/>
        </w:rPr>
        <w:t>の</w:t>
      </w:r>
      <w:r w:rsidRPr="005A3591">
        <w:rPr>
          <w:rFonts w:ascii="ＭＳ ゴシック" w:eastAsia="ＭＳ ゴシック" w:hAnsi="ＭＳ ゴシック" w:hint="eastAsia"/>
          <w:sz w:val="28"/>
          <w:szCs w:val="28"/>
        </w:rPr>
        <w:t>事故（状態別）＞</w:t>
      </w:r>
    </w:p>
    <w:p w:rsidR="00621DB2" w:rsidRDefault="0097490E" w:rsidP="00621DB2">
      <w:pPr>
        <w:autoSpaceDN w:val="0"/>
        <w:ind w:left="440" w:hangingChars="200" w:hanging="440"/>
        <w:jc w:val="center"/>
      </w:pPr>
      <w:r w:rsidRPr="0097490E">
        <w:rPr>
          <w:noProof/>
        </w:rPr>
        <w:drawing>
          <wp:inline distT="0" distB="0" distL="0" distR="0">
            <wp:extent cx="5326344" cy="7981950"/>
            <wp:effectExtent l="0" t="0" r="825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1174" cy="7989187"/>
                    </a:xfrm>
                    <a:prstGeom prst="rect">
                      <a:avLst/>
                    </a:prstGeom>
                    <a:noFill/>
                    <a:ln>
                      <a:noFill/>
                    </a:ln>
                  </pic:spPr>
                </pic:pic>
              </a:graphicData>
            </a:graphic>
          </wp:inline>
        </w:drawing>
      </w:r>
    </w:p>
    <w:p w:rsidR="00621DB2" w:rsidRPr="00A958B4" w:rsidRDefault="00621DB2" w:rsidP="0097490E">
      <w:pPr>
        <w:autoSpaceDN w:val="0"/>
        <w:ind w:leftChars="200" w:left="440"/>
        <w:jc w:val="left"/>
        <w:rPr>
          <w:sz w:val="20"/>
          <w:szCs w:val="20"/>
        </w:rPr>
        <w:sectPr w:rsidR="00621DB2" w:rsidRPr="00A958B4" w:rsidSect="00E66C1F">
          <w:pgSz w:w="11906" w:h="16838" w:code="9"/>
          <w:pgMar w:top="1134" w:right="1418" w:bottom="1418" w:left="1418" w:header="851" w:footer="992" w:gutter="0"/>
          <w:pgNumType w:fmt="numberInDash"/>
          <w:cols w:space="425"/>
          <w:docGrid w:type="linesAndChars" w:linePitch="360" w:charSpace="2048"/>
        </w:sectPr>
      </w:pPr>
      <w:r w:rsidRPr="00A958B4">
        <w:rPr>
          <w:rFonts w:hint="eastAsia"/>
          <w:sz w:val="20"/>
          <w:szCs w:val="20"/>
        </w:rPr>
        <w:t>注：高齢者自身の死傷者数を計上</w:t>
      </w:r>
    </w:p>
    <w:p w:rsidR="00621DB2" w:rsidRDefault="00DF7D54" w:rsidP="00621DB2">
      <w:pPr>
        <w:autoSpaceDN w:val="0"/>
        <w:ind w:left="580" w:hangingChars="200" w:hanging="58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８</w:t>
      </w:r>
      <w:r w:rsidR="00621DB2" w:rsidRPr="005A3591">
        <w:rPr>
          <w:rFonts w:ascii="ＭＳ ゴシック" w:eastAsia="ＭＳ ゴシック" w:hAnsi="ＭＳ ゴシック" w:hint="eastAsia"/>
          <w:sz w:val="28"/>
          <w:szCs w:val="28"/>
        </w:rPr>
        <w:t xml:space="preserve">　高速道路等における事故</w:t>
      </w:r>
    </w:p>
    <w:p w:rsidR="00621DB2" w:rsidRPr="005A3591" w:rsidRDefault="00621DB2" w:rsidP="00621DB2">
      <w:pPr>
        <w:autoSpaceDN w:val="0"/>
        <w:ind w:left="580" w:hangingChars="200" w:hanging="580"/>
        <w:jc w:val="left"/>
        <w:rPr>
          <w:rFonts w:ascii="ＭＳ ゴシック" w:eastAsia="ＭＳ ゴシック" w:hAnsi="ＭＳ ゴシック"/>
          <w:sz w:val="28"/>
          <w:szCs w:val="28"/>
        </w:rPr>
      </w:pPr>
    </w:p>
    <w:p w:rsidR="00621DB2" w:rsidRDefault="003F6F0E" w:rsidP="00621DB2">
      <w:pPr>
        <w:autoSpaceDN w:val="0"/>
        <w:ind w:left="440" w:hangingChars="200" w:hanging="440"/>
        <w:jc w:val="center"/>
      </w:pPr>
      <w:r>
        <w:rPr>
          <w:noProof/>
        </w:rPr>
        <w:drawing>
          <wp:inline distT="0" distB="0" distL="0" distR="0" wp14:anchorId="0A6E6A93" wp14:editId="619F513B">
            <wp:extent cx="5759450" cy="2522220"/>
            <wp:effectExtent l="0" t="0" r="0" b="0"/>
            <wp:docPr id="61" name="グラフ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21DB2" w:rsidRDefault="00BF1707" w:rsidP="007D4D73">
      <w:pPr>
        <w:autoSpaceDN w:val="0"/>
        <w:ind w:left="440" w:hangingChars="200" w:hanging="440"/>
        <w:jc w:val="center"/>
      </w:pPr>
      <w:r w:rsidRPr="00BF1707">
        <w:rPr>
          <w:noProof/>
        </w:rPr>
        <w:drawing>
          <wp:inline distT="0" distB="0" distL="0" distR="0">
            <wp:extent cx="4876800" cy="4869204"/>
            <wp:effectExtent l="0" t="0" r="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0335" cy="4882718"/>
                    </a:xfrm>
                    <a:prstGeom prst="rect">
                      <a:avLst/>
                    </a:prstGeom>
                    <a:noFill/>
                    <a:ln>
                      <a:noFill/>
                    </a:ln>
                  </pic:spPr>
                </pic:pic>
              </a:graphicData>
            </a:graphic>
          </wp:inline>
        </w:drawing>
      </w:r>
    </w:p>
    <w:p w:rsidR="00621DB2" w:rsidRPr="00A958B4" w:rsidRDefault="00BF1707" w:rsidP="0097490E">
      <w:pPr>
        <w:autoSpaceDN w:val="0"/>
        <w:ind w:leftChars="200" w:left="440" w:firstLineChars="100" w:firstLine="210"/>
        <w:jc w:val="left"/>
        <w:rPr>
          <w:rFonts w:ascii="ＭＳ 明朝" w:hAnsi="ＭＳ 明朝"/>
          <w:sz w:val="20"/>
          <w:szCs w:val="20"/>
        </w:rPr>
        <w:sectPr w:rsidR="00621DB2" w:rsidRPr="00A958B4" w:rsidSect="00E66C1F">
          <w:pgSz w:w="11906" w:h="16838" w:code="9"/>
          <w:pgMar w:top="1134" w:right="1418" w:bottom="1418" w:left="1418" w:header="851" w:footer="992" w:gutter="0"/>
          <w:pgNumType w:fmt="numberInDash"/>
          <w:cols w:space="425"/>
          <w:docGrid w:type="linesAndChars" w:linePitch="360" w:charSpace="2048"/>
        </w:sectPr>
      </w:pPr>
      <w:r>
        <w:rPr>
          <w:rFonts w:ascii="ＭＳ 明朝" w:hAnsi="ＭＳ 明朝" w:hint="eastAsia"/>
          <w:sz w:val="20"/>
          <w:szCs w:val="20"/>
        </w:rPr>
        <w:t>注：自動車専用道路</w:t>
      </w:r>
      <w:r w:rsidR="00621DB2" w:rsidRPr="00A958B4">
        <w:rPr>
          <w:rFonts w:ascii="ＭＳ 明朝" w:hAnsi="ＭＳ 明朝" w:hint="eastAsia"/>
          <w:sz w:val="20"/>
          <w:szCs w:val="20"/>
        </w:rPr>
        <w:t>には、接続する国道26号の自動車専用道路部分を含む。</w:t>
      </w:r>
    </w:p>
    <w:p w:rsidR="00621DB2" w:rsidRPr="005A3591" w:rsidRDefault="00DF7D54" w:rsidP="00621DB2">
      <w:pPr>
        <w:autoSpaceDN w:val="0"/>
        <w:ind w:left="580" w:hangingChars="200" w:hanging="58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９</w:t>
      </w:r>
      <w:r w:rsidR="00621DB2" w:rsidRPr="005A3591">
        <w:rPr>
          <w:rFonts w:ascii="ＭＳ ゴシック" w:eastAsia="ＭＳ ゴシック" w:hAnsi="ＭＳ ゴシック" w:hint="eastAsia"/>
          <w:sz w:val="28"/>
          <w:szCs w:val="28"/>
        </w:rPr>
        <w:t xml:space="preserve">　鉄道事故</w:t>
      </w:r>
    </w:p>
    <w:p w:rsidR="00621DB2" w:rsidRDefault="0080713E" w:rsidP="00621DB2">
      <w:pPr>
        <w:autoSpaceDN w:val="0"/>
        <w:ind w:left="440" w:hangingChars="200" w:hanging="440"/>
      </w:pPr>
      <w:r>
        <w:rPr>
          <w:noProof/>
        </w:rPr>
        <w:drawing>
          <wp:inline distT="0" distB="0" distL="0" distR="0" wp14:anchorId="645BDA24" wp14:editId="556D62F4">
            <wp:extent cx="5759450" cy="2378710"/>
            <wp:effectExtent l="0" t="0" r="0" b="254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21DB2" w:rsidRDefault="00621DB2" w:rsidP="00621DB2">
      <w:pPr>
        <w:autoSpaceDN w:val="0"/>
        <w:ind w:left="440" w:hangingChars="200" w:hanging="440"/>
      </w:pPr>
    </w:p>
    <w:p w:rsidR="00621DB2" w:rsidRDefault="007A0D84" w:rsidP="00621DB2">
      <w:pPr>
        <w:autoSpaceDN w:val="0"/>
        <w:ind w:left="440" w:hangingChars="200" w:hanging="440"/>
        <w:jc w:val="center"/>
      </w:pPr>
      <w:r w:rsidRPr="007A0D84">
        <w:rPr>
          <w:noProof/>
        </w:rPr>
        <w:drawing>
          <wp:inline distT="0" distB="0" distL="0" distR="0">
            <wp:extent cx="5759450" cy="82166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21661"/>
                    </a:xfrm>
                    <a:prstGeom prst="rect">
                      <a:avLst/>
                    </a:prstGeom>
                    <a:noFill/>
                    <a:ln>
                      <a:noFill/>
                    </a:ln>
                  </pic:spPr>
                </pic:pic>
              </a:graphicData>
            </a:graphic>
          </wp:inline>
        </w:drawing>
      </w:r>
    </w:p>
    <w:p w:rsidR="00621DB2" w:rsidRPr="00A958B4" w:rsidRDefault="00621DB2" w:rsidP="00621DB2">
      <w:pPr>
        <w:autoSpaceDN w:val="0"/>
        <w:ind w:left="420" w:hangingChars="200" w:hanging="420"/>
        <w:jc w:val="left"/>
        <w:rPr>
          <w:sz w:val="20"/>
          <w:szCs w:val="20"/>
        </w:rPr>
      </w:pPr>
      <w:r w:rsidRPr="00A958B4">
        <w:rPr>
          <w:rFonts w:hint="eastAsia"/>
          <w:sz w:val="20"/>
          <w:szCs w:val="20"/>
        </w:rPr>
        <w:t>※　近畿運輸局調</w:t>
      </w:r>
    </w:p>
    <w:p w:rsidR="00621DB2" w:rsidRDefault="00621DB2" w:rsidP="00621DB2">
      <w:pPr>
        <w:autoSpaceDN w:val="0"/>
        <w:ind w:left="440" w:hangingChars="200" w:hanging="440"/>
        <w:jc w:val="left"/>
        <w:rPr>
          <w:szCs w:val="21"/>
        </w:rPr>
      </w:pPr>
    </w:p>
    <w:p w:rsidR="00621DB2" w:rsidRPr="005A3591" w:rsidRDefault="00DF7D54" w:rsidP="00621DB2">
      <w:pPr>
        <w:autoSpaceDN w:val="0"/>
        <w:ind w:left="580" w:hangingChars="200" w:hanging="58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10</w:t>
      </w:r>
      <w:r w:rsidR="00621DB2" w:rsidRPr="005A3591">
        <w:rPr>
          <w:rFonts w:ascii="ＭＳ ゴシック" w:eastAsia="ＭＳ ゴシック" w:hAnsi="ＭＳ ゴシック" w:hint="eastAsia"/>
          <w:sz w:val="28"/>
          <w:szCs w:val="28"/>
        </w:rPr>
        <w:t xml:space="preserve">　踏切事故</w:t>
      </w:r>
    </w:p>
    <w:p w:rsidR="00621DB2" w:rsidRDefault="0080713E" w:rsidP="007A0D84">
      <w:pPr>
        <w:autoSpaceDN w:val="0"/>
        <w:ind w:left="440" w:hangingChars="200" w:hanging="440"/>
        <w:jc w:val="center"/>
        <w:rPr>
          <w:noProof/>
        </w:rPr>
      </w:pPr>
      <w:r>
        <w:rPr>
          <w:noProof/>
        </w:rPr>
        <w:drawing>
          <wp:inline distT="0" distB="0" distL="0" distR="0" wp14:anchorId="289709E1" wp14:editId="2DF725E2">
            <wp:extent cx="5759450" cy="2496185"/>
            <wp:effectExtent l="0" t="0" r="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A0D84">
        <w:rPr>
          <w:noProof/>
        </w:rPr>
        <mc:AlternateContent>
          <mc:Choice Requires="wps">
            <w:drawing>
              <wp:anchor distT="0" distB="0" distL="114300" distR="114300" simplePos="0" relativeHeight="251732992" behindDoc="0" locked="0" layoutInCell="1" allowOverlap="1" wp14:anchorId="0DC3500B" wp14:editId="6E5098DB">
                <wp:simplePos x="0" y="0"/>
                <wp:positionH relativeFrom="column">
                  <wp:posOffset>4047490</wp:posOffset>
                </wp:positionH>
                <wp:positionV relativeFrom="paragraph">
                  <wp:posOffset>1596390</wp:posOffset>
                </wp:positionV>
                <wp:extent cx="733425" cy="231775"/>
                <wp:effectExtent l="0" t="0" r="9525" b="0"/>
                <wp:wrapNone/>
                <wp:docPr id="32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1775"/>
                        </a:xfrm>
                        <a:prstGeom prst="rect">
                          <a:avLst/>
                        </a:prstGeom>
                        <a:noFill/>
                        <a:ln w="9525">
                          <a:noFill/>
                          <a:miter lim="800000"/>
                          <a:headEnd/>
                          <a:tailEnd/>
                        </a:ln>
                      </wps:spPr>
                      <wps:txbx>
                        <w:txbxContent>
                          <w:p w:rsidR="00940EC4" w:rsidRDefault="00940EC4" w:rsidP="00375EFB">
                            <w:pPr>
                              <w:pStyle w:val="Web"/>
                              <w:spacing w:before="0" w:beforeAutospacing="0" w:after="0" w:afterAutospacing="0"/>
                            </w:pPr>
                            <w:r>
                              <w:rPr>
                                <w:rFonts w:cstheme="minorBidi" w:hint="eastAsia"/>
                                <w:color w:val="000000"/>
                                <w:sz w:val="22"/>
                                <w:szCs w:val="22"/>
                              </w:rPr>
                              <w:t>負傷者数</w:t>
                            </w:r>
                          </w:p>
                        </w:txbxContent>
                      </wps:txbx>
                      <wps:bodyPr vertOverflow="clip" wrap="square" lIns="27432" tIns="18288" rIns="0" bIns="0" anchor="t" upright="1"/>
                    </wps:wsp>
                  </a:graphicData>
                </a:graphic>
              </wp:anchor>
            </w:drawing>
          </mc:Choice>
          <mc:Fallback>
            <w:pict>
              <v:shape w14:anchorId="0DC3500B" id="_x0000_s1057" type="#_x0000_t202" style="position:absolute;left:0;text-align:left;margin-left:318.7pt;margin-top:125.7pt;width:57.75pt;height:18.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" filled="f" stroked="f">
                <v:textbox inset="2.16pt,1.44pt,0,0">
                  <w:txbxContent>
                    <w:p w:rsidR="00940EC4" w:rsidRDefault="00940EC4" w:rsidP="00375EFB">
                      <w:pPr>
                        <w:pStyle w:val="Web"/>
                        <w:spacing w:before="0" w:beforeAutospacing="0" w:after="0" w:afterAutospacing="0"/>
                      </w:pPr>
                      <w:r>
                        <w:rPr>
                          <w:rFonts w:cstheme="minorBidi" w:hint="eastAsia"/>
                          <w:color w:val="000000"/>
                          <w:sz w:val="22"/>
                          <w:szCs w:val="22"/>
                        </w:rPr>
                        <w:t>負傷者数</w:t>
                      </w:r>
                    </w:p>
                  </w:txbxContent>
                </v:textbox>
              </v:shape>
            </w:pict>
          </mc:Fallback>
        </mc:AlternateContent>
      </w:r>
      <w:r w:rsidR="007A0D84">
        <w:rPr>
          <w:noProof/>
        </w:rPr>
        <mc:AlternateContent>
          <mc:Choice Requires="wps">
            <w:drawing>
              <wp:anchor distT="0" distB="0" distL="114300" distR="114300" simplePos="0" relativeHeight="251734016" behindDoc="0" locked="0" layoutInCell="1" allowOverlap="1" wp14:anchorId="7DF31841" wp14:editId="25050A10">
                <wp:simplePos x="0" y="0"/>
                <wp:positionH relativeFrom="column">
                  <wp:posOffset>2826385</wp:posOffset>
                </wp:positionH>
                <wp:positionV relativeFrom="paragraph">
                  <wp:posOffset>1003935</wp:posOffset>
                </wp:positionV>
                <wp:extent cx="631190" cy="285750"/>
                <wp:effectExtent l="0" t="0" r="0" b="0"/>
                <wp:wrapNone/>
                <wp:docPr id="327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85750"/>
                        </a:xfrm>
                        <a:prstGeom prst="rect">
                          <a:avLst/>
                        </a:prstGeom>
                        <a:noFill/>
                        <a:ln w="9525">
                          <a:noFill/>
                          <a:miter lim="800000"/>
                          <a:headEnd/>
                          <a:tailEnd/>
                        </a:ln>
                      </wps:spPr>
                      <wps:txbx>
                        <w:txbxContent>
                          <w:p w:rsidR="00940EC4" w:rsidRPr="00B05DB0" w:rsidRDefault="00940EC4" w:rsidP="00375EFB">
                            <w:pPr>
                              <w:pStyle w:val="Web"/>
                              <w:spacing w:before="0" w:beforeAutospacing="0" w:after="0" w:afterAutospacing="0"/>
                            </w:pPr>
                            <w:r w:rsidRPr="002E33E4">
                              <w:rPr>
                                <w:rFonts w:cstheme="minorBidi" w:hint="eastAsia"/>
                                <w:color w:val="000000"/>
                                <w:sz w:val="22"/>
                                <w:szCs w:val="22"/>
                              </w:rPr>
                              <w:t>死者数</w:t>
                            </w:r>
                          </w:p>
                        </w:txbxContent>
                      </wps:txbx>
                      <wps:bodyPr vertOverflow="clip" wrap="square" lIns="27432" tIns="18288" rIns="0" bIns="0" anchor="t" upright="1">
                        <a:noAutofit/>
                      </wps:bodyPr>
                    </wps:wsp>
                  </a:graphicData>
                </a:graphic>
                <wp14:sizeRelV relativeFrom="margin">
                  <wp14:pctHeight>0</wp14:pctHeight>
                </wp14:sizeRelV>
              </wp:anchor>
            </w:drawing>
          </mc:Choice>
          <mc:Fallback>
            <w:pict>
              <v:shape w14:anchorId="7DF31841" id="_x0000_s1058" type="#_x0000_t202" style="position:absolute;left:0;text-align:left;margin-left:222.55pt;margin-top:79.05pt;width:49.7pt;height:2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" filled="f" stroked="f">
                <v:textbox inset="2.16pt,1.44pt,0,0">
                  <w:txbxContent>
                    <w:p w:rsidR="00940EC4" w:rsidRPr="00B05DB0" w:rsidRDefault="00940EC4" w:rsidP="00375EFB">
                      <w:pPr>
                        <w:pStyle w:val="Web"/>
                        <w:spacing w:before="0" w:beforeAutospacing="0" w:after="0" w:afterAutospacing="0"/>
                      </w:pPr>
                      <w:r w:rsidRPr="002E33E4">
                        <w:rPr>
                          <w:rFonts w:cstheme="minorBidi" w:hint="eastAsia"/>
                          <w:color w:val="000000"/>
                          <w:sz w:val="22"/>
                          <w:szCs w:val="22"/>
                        </w:rPr>
                        <w:t>死者数</w:t>
                      </w:r>
                    </w:p>
                  </w:txbxContent>
                </v:textbox>
              </v:shape>
            </w:pict>
          </mc:Fallback>
        </mc:AlternateContent>
      </w:r>
      <w:r w:rsidR="007A0D84">
        <w:rPr>
          <w:noProof/>
        </w:rPr>
        <mc:AlternateContent>
          <mc:Choice Requires="wps">
            <w:drawing>
              <wp:anchor distT="0" distB="0" distL="114300" distR="114300" simplePos="0" relativeHeight="251731968" behindDoc="0" locked="0" layoutInCell="1" allowOverlap="1" wp14:anchorId="1FFF91C7" wp14:editId="33A57A46">
                <wp:simplePos x="0" y="0"/>
                <wp:positionH relativeFrom="column">
                  <wp:posOffset>3084195</wp:posOffset>
                </wp:positionH>
                <wp:positionV relativeFrom="paragraph">
                  <wp:posOffset>142240</wp:posOffset>
                </wp:positionV>
                <wp:extent cx="492760" cy="262255"/>
                <wp:effectExtent l="0" t="0" r="2540" b="4445"/>
                <wp:wrapNone/>
                <wp:docPr id="327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62255"/>
                        </a:xfrm>
                        <a:prstGeom prst="rect">
                          <a:avLst/>
                        </a:prstGeom>
                        <a:noFill/>
                        <a:ln w="9525">
                          <a:noFill/>
                          <a:miter lim="800000"/>
                          <a:headEnd/>
                          <a:tailEnd/>
                        </a:ln>
                      </wps:spPr>
                      <wps:txbx>
                        <w:txbxContent>
                          <w:p w:rsidR="00940EC4" w:rsidRDefault="00940EC4" w:rsidP="00375EFB">
                            <w:pPr>
                              <w:pStyle w:val="Web"/>
                              <w:spacing w:before="0" w:beforeAutospacing="0" w:after="0" w:afterAutospacing="0"/>
                            </w:pPr>
                            <w:r>
                              <w:rPr>
                                <w:rFonts w:cstheme="minorBidi" w:hint="eastAsia"/>
                                <w:color w:val="000000"/>
                                <w:sz w:val="22"/>
                                <w:szCs w:val="22"/>
                              </w:rPr>
                              <w:t>件　数</w:t>
                            </w:r>
                          </w:p>
                        </w:txbxContent>
                      </wps:txbx>
                      <wps:bodyPr vertOverflow="clip" wrap="square" lIns="27432" tIns="18288" rIns="0" bIns="0" anchor="t" upright="1"/>
                    </wps:wsp>
                  </a:graphicData>
                </a:graphic>
              </wp:anchor>
            </w:drawing>
          </mc:Choice>
          <mc:Fallback>
            <w:pict>
              <v:shape w14:anchorId="1FFF91C7" id="Text Box 1" o:spid="_x0000_s1059" type="#_x0000_t202" style="position:absolute;left:0;text-align:left;margin-left:242.85pt;margin-top:11.2pt;width:38.8pt;height:20.6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" filled="f" stroked="f">
                <v:textbox inset="2.16pt,1.44pt,0,0">
                  <w:txbxContent>
                    <w:p w:rsidR="00940EC4" w:rsidRDefault="00940EC4" w:rsidP="00375EFB">
                      <w:pPr>
                        <w:pStyle w:val="Web"/>
                        <w:spacing w:before="0" w:beforeAutospacing="0" w:after="0" w:afterAutospacing="0"/>
                      </w:pPr>
                      <w:r>
                        <w:rPr>
                          <w:rFonts w:cstheme="minorBidi" w:hint="eastAsia"/>
                          <w:color w:val="000000"/>
                          <w:sz w:val="22"/>
                          <w:szCs w:val="22"/>
                        </w:rPr>
                        <w:t>件　数</w:t>
                      </w:r>
                    </w:p>
                  </w:txbxContent>
                </v:textbox>
              </v:shape>
            </w:pict>
          </mc:Fallback>
        </mc:AlternateContent>
      </w:r>
    </w:p>
    <w:p w:rsidR="00621DB2" w:rsidRDefault="00621DB2" w:rsidP="00621DB2">
      <w:pPr>
        <w:autoSpaceDN w:val="0"/>
        <w:ind w:left="580" w:hangingChars="200" w:hanging="580"/>
        <w:jc w:val="right"/>
        <w:rPr>
          <w:sz w:val="28"/>
          <w:szCs w:val="28"/>
        </w:rPr>
      </w:pPr>
    </w:p>
    <w:p w:rsidR="00621DB2" w:rsidRDefault="007A0D84" w:rsidP="007A0D84">
      <w:pPr>
        <w:autoSpaceDN w:val="0"/>
        <w:ind w:left="440" w:hangingChars="200" w:hanging="440"/>
        <w:jc w:val="center"/>
      </w:pPr>
      <w:r w:rsidRPr="007A0D84">
        <w:rPr>
          <w:noProof/>
        </w:rPr>
        <w:drawing>
          <wp:inline distT="0" distB="0" distL="0" distR="0">
            <wp:extent cx="5759450" cy="821661"/>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21661"/>
                    </a:xfrm>
                    <a:prstGeom prst="rect">
                      <a:avLst/>
                    </a:prstGeom>
                    <a:noFill/>
                    <a:ln>
                      <a:noFill/>
                    </a:ln>
                  </pic:spPr>
                </pic:pic>
              </a:graphicData>
            </a:graphic>
          </wp:inline>
        </w:drawing>
      </w:r>
    </w:p>
    <w:p w:rsidR="00313CB9" w:rsidRDefault="00621DB2" w:rsidP="00375EFB">
      <w:pPr>
        <w:autoSpaceDN w:val="0"/>
        <w:ind w:left="420" w:hangingChars="200" w:hanging="420"/>
      </w:pPr>
      <w:r w:rsidRPr="00A958B4">
        <w:rPr>
          <w:rFonts w:hint="eastAsia"/>
          <w:sz w:val="20"/>
          <w:szCs w:val="20"/>
        </w:rPr>
        <w:t>※　近畿運輸局調</w:t>
      </w:r>
      <w:r>
        <w:rPr>
          <w:noProof/>
          <w:sz w:val="28"/>
          <w:szCs w:val="28"/>
        </w:rPr>
        <mc:AlternateContent>
          <mc:Choice Requires="wps">
            <w:drawing>
              <wp:anchor distT="0" distB="0" distL="114300" distR="114300" simplePos="0" relativeHeight="251714560" behindDoc="0" locked="0" layoutInCell="1" allowOverlap="1" wp14:anchorId="717BDDF3" wp14:editId="37FE961C">
                <wp:simplePos x="0" y="0"/>
                <wp:positionH relativeFrom="column">
                  <wp:posOffset>2694940</wp:posOffset>
                </wp:positionH>
                <wp:positionV relativeFrom="paragraph">
                  <wp:posOffset>8514715</wp:posOffset>
                </wp:positionV>
                <wp:extent cx="395605" cy="419100"/>
                <wp:effectExtent l="4445" t="0" r="0" b="4445"/>
                <wp:wrapNone/>
                <wp:docPr id="2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3B8E6" id="Rectangle 145" o:spid="_x0000_s1026" style="position:absolute;left:0;text-align:left;margin-left:212.2pt;margin-top:670.45pt;width:31.15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" stroked="f">
                <v:textbox inset="5.85pt,.7pt,5.85pt,.7pt"/>
              </v:rect>
            </w:pict>
          </mc:Fallback>
        </mc:AlternateContent>
      </w:r>
    </w:p>
    <w:sectPr w:rsidR="00313CB9" w:rsidSect="007D4D73">
      <w:pgSz w:w="11906" w:h="16838" w:code="9"/>
      <w:pgMar w:top="1134" w:right="1418" w:bottom="1418" w:left="1418" w:header="851" w:footer="992" w:gutter="0"/>
      <w:pgNumType w:fmt="numberInDash"/>
      <w:cols w:space="425"/>
      <w:docGrid w:type="linesAndChars" w:linePitch="360"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EC4" w:rsidRDefault="00940EC4">
      <w:r>
        <w:separator/>
      </w:r>
    </w:p>
  </w:endnote>
  <w:endnote w:type="continuationSeparator" w:id="0">
    <w:p w:rsidR="00940EC4" w:rsidRDefault="00940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C4" w:rsidRDefault="00940EC4" w:rsidP="00E66C1F">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81467"/>
      <w:docPartObj>
        <w:docPartGallery w:val="Page Numbers (Bottom of Page)"/>
        <w:docPartUnique/>
      </w:docPartObj>
    </w:sdtPr>
    <w:sdtEndPr>
      <w:rPr>
        <w:color w:val="000000" w:themeColor="text1"/>
      </w:rPr>
    </w:sdtEndPr>
    <w:sdtContent>
      <w:p w:rsidR="00940EC4" w:rsidRPr="007D4D73" w:rsidRDefault="00940EC4">
        <w:pPr>
          <w:pStyle w:val="a7"/>
          <w:jc w:val="center"/>
          <w:rPr>
            <w:color w:val="000000" w:themeColor="text1"/>
          </w:rPr>
        </w:pPr>
        <w:r w:rsidRPr="007D4D73">
          <w:rPr>
            <w:color w:val="000000" w:themeColor="text1"/>
          </w:rPr>
          <w:fldChar w:fldCharType="begin"/>
        </w:r>
        <w:r w:rsidRPr="007D4D73">
          <w:rPr>
            <w:color w:val="000000" w:themeColor="text1"/>
          </w:rPr>
          <w:instrText>PAGE   \* MERGEFORMAT</w:instrText>
        </w:r>
        <w:r w:rsidRPr="007D4D73">
          <w:rPr>
            <w:color w:val="000000" w:themeColor="text1"/>
          </w:rPr>
          <w:fldChar w:fldCharType="separate"/>
        </w:r>
        <w:r w:rsidR="00BD4311" w:rsidRPr="00BD4311">
          <w:rPr>
            <w:noProof/>
            <w:color w:val="000000" w:themeColor="text1"/>
            <w:lang w:val="ja-JP"/>
          </w:rPr>
          <w:t>-</w:t>
        </w:r>
        <w:r w:rsidR="00BD4311">
          <w:rPr>
            <w:noProof/>
            <w:color w:val="000000" w:themeColor="text1"/>
          </w:rPr>
          <w:t xml:space="preserve"> 33 -</w:t>
        </w:r>
        <w:r w:rsidRPr="007D4D73">
          <w:rPr>
            <w:color w:val="000000" w:themeColor="text1"/>
          </w:rPr>
          <w:fldChar w:fldCharType="end"/>
        </w:r>
      </w:p>
    </w:sdtContent>
  </w:sdt>
  <w:p w:rsidR="00940EC4" w:rsidRDefault="00940EC4" w:rsidP="00E66C1F">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C4" w:rsidRDefault="00940EC4" w:rsidP="00E66C1F">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40EC4" w:rsidRDefault="00940EC4">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C4" w:rsidRDefault="00940EC4" w:rsidP="00E66C1F">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40EC4" w:rsidRDefault="00940EC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EC4" w:rsidRDefault="00940EC4">
      <w:r>
        <w:separator/>
      </w:r>
    </w:p>
  </w:footnote>
  <w:footnote w:type="continuationSeparator" w:id="0">
    <w:p w:rsidR="00940EC4" w:rsidRDefault="00940E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3E07"/>
    <w:multiLevelType w:val="hybridMultilevel"/>
    <w:tmpl w:val="599E715A"/>
    <w:lvl w:ilvl="0" w:tplc="5E2E6670">
      <w:numFmt w:val="bullet"/>
      <w:lvlText w:val="・"/>
      <w:lvlJc w:val="left"/>
      <w:pPr>
        <w:tabs>
          <w:tab w:val="num" w:pos="1337"/>
        </w:tabs>
        <w:ind w:left="1337" w:hanging="360"/>
      </w:pPr>
      <w:rPr>
        <w:rFonts w:ascii="ＭＳ 明朝" w:eastAsia="ＭＳ 明朝" w:hAnsi="ＭＳ 明朝" w:cs="Courier New" w:hint="eastAsia"/>
      </w:rPr>
    </w:lvl>
    <w:lvl w:ilvl="1" w:tplc="0409000B" w:tentative="1">
      <w:start w:val="1"/>
      <w:numFmt w:val="bullet"/>
      <w:lvlText w:val=""/>
      <w:lvlJc w:val="left"/>
      <w:pPr>
        <w:tabs>
          <w:tab w:val="num" w:pos="1817"/>
        </w:tabs>
        <w:ind w:left="1817" w:hanging="420"/>
      </w:pPr>
      <w:rPr>
        <w:rFonts w:ascii="Wingdings" w:hAnsi="Wingdings" w:hint="default"/>
      </w:rPr>
    </w:lvl>
    <w:lvl w:ilvl="2" w:tplc="0409000D" w:tentative="1">
      <w:start w:val="1"/>
      <w:numFmt w:val="bullet"/>
      <w:lvlText w:val=""/>
      <w:lvlJc w:val="left"/>
      <w:pPr>
        <w:tabs>
          <w:tab w:val="num" w:pos="2237"/>
        </w:tabs>
        <w:ind w:left="2237" w:hanging="420"/>
      </w:pPr>
      <w:rPr>
        <w:rFonts w:ascii="Wingdings" w:hAnsi="Wingdings" w:hint="default"/>
      </w:rPr>
    </w:lvl>
    <w:lvl w:ilvl="3" w:tplc="04090001" w:tentative="1">
      <w:start w:val="1"/>
      <w:numFmt w:val="bullet"/>
      <w:lvlText w:val=""/>
      <w:lvlJc w:val="left"/>
      <w:pPr>
        <w:tabs>
          <w:tab w:val="num" w:pos="2657"/>
        </w:tabs>
        <w:ind w:left="2657" w:hanging="420"/>
      </w:pPr>
      <w:rPr>
        <w:rFonts w:ascii="Wingdings" w:hAnsi="Wingdings" w:hint="default"/>
      </w:rPr>
    </w:lvl>
    <w:lvl w:ilvl="4" w:tplc="0409000B" w:tentative="1">
      <w:start w:val="1"/>
      <w:numFmt w:val="bullet"/>
      <w:lvlText w:val=""/>
      <w:lvlJc w:val="left"/>
      <w:pPr>
        <w:tabs>
          <w:tab w:val="num" w:pos="3077"/>
        </w:tabs>
        <w:ind w:left="3077" w:hanging="420"/>
      </w:pPr>
      <w:rPr>
        <w:rFonts w:ascii="Wingdings" w:hAnsi="Wingdings" w:hint="default"/>
      </w:rPr>
    </w:lvl>
    <w:lvl w:ilvl="5" w:tplc="0409000D" w:tentative="1">
      <w:start w:val="1"/>
      <w:numFmt w:val="bullet"/>
      <w:lvlText w:val=""/>
      <w:lvlJc w:val="left"/>
      <w:pPr>
        <w:tabs>
          <w:tab w:val="num" w:pos="3497"/>
        </w:tabs>
        <w:ind w:left="3497" w:hanging="420"/>
      </w:pPr>
      <w:rPr>
        <w:rFonts w:ascii="Wingdings" w:hAnsi="Wingdings" w:hint="default"/>
      </w:rPr>
    </w:lvl>
    <w:lvl w:ilvl="6" w:tplc="04090001" w:tentative="1">
      <w:start w:val="1"/>
      <w:numFmt w:val="bullet"/>
      <w:lvlText w:val=""/>
      <w:lvlJc w:val="left"/>
      <w:pPr>
        <w:tabs>
          <w:tab w:val="num" w:pos="3917"/>
        </w:tabs>
        <w:ind w:left="3917" w:hanging="420"/>
      </w:pPr>
      <w:rPr>
        <w:rFonts w:ascii="Wingdings" w:hAnsi="Wingdings" w:hint="default"/>
      </w:rPr>
    </w:lvl>
    <w:lvl w:ilvl="7" w:tplc="0409000B" w:tentative="1">
      <w:start w:val="1"/>
      <w:numFmt w:val="bullet"/>
      <w:lvlText w:val=""/>
      <w:lvlJc w:val="left"/>
      <w:pPr>
        <w:tabs>
          <w:tab w:val="num" w:pos="4337"/>
        </w:tabs>
        <w:ind w:left="4337" w:hanging="420"/>
      </w:pPr>
      <w:rPr>
        <w:rFonts w:ascii="Wingdings" w:hAnsi="Wingdings" w:hint="default"/>
      </w:rPr>
    </w:lvl>
    <w:lvl w:ilvl="8" w:tplc="0409000D" w:tentative="1">
      <w:start w:val="1"/>
      <w:numFmt w:val="bullet"/>
      <w:lvlText w:val=""/>
      <w:lvlJc w:val="left"/>
      <w:pPr>
        <w:tabs>
          <w:tab w:val="num" w:pos="4757"/>
        </w:tabs>
        <w:ind w:left="4757" w:hanging="420"/>
      </w:pPr>
      <w:rPr>
        <w:rFonts w:ascii="Wingdings" w:hAnsi="Wingdings" w:hint="default"/>
      </w:rPr>
    </w:lvl>
  </w:abstractNum>
  <w:abstractNum w:abstractNumId="1" w15:restartNumberingAfterBreak="0">
    <w:nsid w:val="06CD170B"/>
    <w:multiLevelType w:val="hybridMultilevel"/>
    <w:tmpl w:val="5AA04498"/>
    <w:lvl w:ilvl="0" w:tplc="E3A6FF36">
      <w:start w:val="1"/>
      <w:numFmt w:val="decimalFullWidth"/>
      <w:lvlText w:val="第%1節"/>
      <w:lvlJc w:val="left"/>
      <w:pPr>
        <w:tabs>
          <w:tab w:val="num" w:pos="1270"/>
        </w:tabs>
        <w:ind w:left="1270" w:hanging="885"/>
      </w:pPr>
      <w:rPr>
        <w:rFonts w:hint="default"/>
      </w:rPr>
    </w:lvl>
    <w:lvl w:ilvl="1" w:tplc="04090017">
      <w:start w:val="1"/>
      <w:numFmt w:val="aiueoFullWidth"/>
      <w:lvlText w:val="(%2)"/>
      <w:lvlJc w:val="left"/>
      <w:pPr>
        <w:tabs>
          <w:tab w:val="num" w:pos="1366"/>
        </w:tabs>
        <w:ind w:left="1366" w:hanging="420"/>
      </w:pPr>
    </w:lvl>
    <w:lvl w:ilvl="2" w:tplc="04090011" w:tentative="1">
      <w:start w:val="1"/>
      <w:numFmt w:val="decimalEnclosedCircle"/>
      <w:lvlText w:val="%3"/>
      <w:lvlJc w:val="left"/>
      <w:pPr>
        <w:tabs>
          <w:tab w:val="num" w:pos="1786"/>
        </w:tabs>
        <w:ind w:left="1786" w:hanging="420"/>
      </w:pPr>
    </w:lvl>
    <w:lvl w:ilvl="3" w:tplc="0409000F" w:tentative="1">
      <w:start w:val="1"/>
      <w:numFmt w:val="decimal"/>
      <w:lvlText w:val="%4."/>
      <w:lvlJc w:val="left"/>
      <w:pPr>
        <w:tabs>
          <w:tab w:val="num" w:pos="2206"/>
        </w:tabs>
        <w:ind w:left="2206" w:hanging="420"/>
      </w:pPr>
    </w:lvl>
    <w:lvl w:ilvl="4" w:tplc="04090017" w:tentative="1">
      <w:start w:val="1"/>
      <w:numFmt w:val="aiueoFullWidth"/>
      <w:lvlText w:val="(%5)"/>
      <w:lvlJc w:val="left"/>
      <w:pPr>
        <w:tabs>
          <w:tab w:val="num" w:pos="2626"/>
        </w:tabs>
        <w:ind w:left="2626" w:hanging="420"/>
      </w:pPr>
    </w:lvl>
    <w:lvl w:ilvl="5" w:tplc="04090011" w:tentative="1">
      <w:start w:val="1"/>
      <w:numFmt w:val="decimalEnclosedCircle"/>
      <w:lvlText w:val="%6"/>
      <w:lvlJc w:val="left"/>
      <w:pPr>
        <w:tabs>
          <w:tab w:val="num" w:pos="3046"/>
        </w:tabs>
        <w:ind w:left="3046" w:hanging="420"/>
      </w:pPr>
    </w:lvl>
    <w:lvl w:ilvl="6" w:tplc="0409000F" w:tentative="1">
      <w:start w:val="1"/>
      <w:numFmt w:val="decimal"/>
      <w:lvlText w:val="%7."/>
      <w:lvlJc w:val="left"/>
      <w:pPr>
        <w:tabs>
          <w:tab w:val="num" w:pos="3466"/>
        </w:tabs>
        <w:ind w:left="3466" w:hanging="420"/>
      </w:pPr>
    </w:lvl>
    <w:lvl w:ilvl="7" w:tplc="04090017" w:tentative="1">
      <w:start w:val="1"/>
      <w:numFmt w:val="aiueoFullWidth"/>
      <w:lvlText w:val="(%8)"/>
      <w:lvlJc w:val="left"/>
      <w:pPr>
        <w:tabs>
          <w:tab w:val="num" w:pos="3886"/>
        </w:tabs>
        <w:ind w:left="3886" w:hanging="420"/>
      </w:pPr>
    </w:lvl>
    <w:lvl w:ilvl="8" w:tplc="04090011" w:tentative="1">
      <w:start w:val="1"/>
      <w:numFmt w:val="decimalEnclosedCircle"/>
      <w:lvlText w:val="%9"/>
      <w:lvlJc w:val="left"/>
      <w:pPr>
        <w:tabs>
          <w:tab w:val="num" w:pos="4306"/>
        </w:tabs>
        <w:ind w:left="4306" w:hanging="420"/>
      </w:pPr>
    </w:lvl>
  </w:abstractNum>
  <w:abstractNum w:abstractNumId="2" w15:restartNumberingAfterBreak="0">
    <w:nsid w:val="1AAB53E7"/>
    <w:multiLevelType w:val="multilevel"/>
    <w:tmpl w:val="448C10FA"/>
    <w:lvl w:ilvl="0">
      <w:start w:val="2"/>
      <w:numFmt w:val="decimalFullWidth"/>
      <w:pStyle w:val="7"/>
      <w:suff w:val="space"/>
      <w:lvlText w:val="%1"/>
      <w:lvlJc w:val="left"/>
      <w:pPr>
        <w:ind w:left="284" w:hanging="284"/>
      </w:pPr>
      <w:rPr>
        <w:rFonts w:ascii="ＭＳ Ｐゴシック" w:eastAsia="ＭＳ Ｐゴシック" w:hint="eastAsia"/>
        <w:b/>
        <w:i w:val="0"/>
        <w:sz w:val="22"/>
      </w:rPr>
    </w:lvl>
    <w:lvl w:ilvl="1">
      <w:start w:val="1"/>
      <w:numFmt w:val="decimal"/>
      <w:pStyle w:val="70"/>
      <w:suff w:val="space"/>
      <w:lvlText w:val="(%2)"/>
      <w:lvlJc w:val="left"/>
      <w:pPr>
        <w:ind w:left="624" w:hanging="340"/>
      </w:pPr>
      <w:rPr>
        <w:rFonts w:ascii="ＭＳ Ｐゴシック" w:eastAsia="ＭＳ Ｐゴシック" w:hint="eastAsia"/>
        <w:b/>
        <w:i w:val="0"/>
        <w:sz w:val="22"/>
      </w:rPr>
    </w:lvl>
    <w:lvl w:ilvl="2">
      <w:start w:val="1"/>
      <w:numFmt w:val="aiueoFullWidth"/>
      <w:pStyle w:val="a"/>
      <w:suff w:val="space"/>
      <w:lvlText w:val="%3"/>
      <w:lvlJc w:val="left"/>
      <w:pPr>
        <w:ind w:left="1021" w:hanging="397"/>
      </w:pPr>
      <w:rPr>
        <w:rFonts w:ascii="ＭＳ 明朝" w:eastAsia="ＭＳ 明朝" w:hint="eastAsia"/>
        <w:b w:val="0"/>
        <w:i w:val="0"/>
        <w:sz w:val="22"/>
      </w:rPr>
    </w:lvl>
    <w:lvl w:ilvl="3">
      <w:start w:val="1"/>
      <w:numFmt w:val="aiueo"/>
      <w:pStyle w:val="a0"/>
      <w:suff w:val="space"/>
      <w:lvlText w:val="(%4) "/>
      <w:lvlJc w:val="left"/>
      <w:pPr>
        <w:ind w:left="1928" w:hanging="907"/>
      </w:pPr>
      <w:rPr>
        <w:rFonts w:ascii="ＭＳ 明朝" w:eastAsia="ＭＳ 明朝" w:hint="eastAsia"/>
        <w:b w:val="0"/>
        <w:i w:val="0"/>
        <w:sz w:val="22"/>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1"/>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3" w15:restartNumberingAfterBreak="0">
    <w:nsid w:val="202269E6"/>
    <w:multiLevelType w:val="hybridMultilevel"/>
    <w:tmpl w:val="800A9CCA"/>
    <w:lvl w:ilvl="0" w:tplc="F54CFC4C">
      <w:start w:val="2"/>
      <w:numFmt w:val="decimalFullWidth"/>
      <w:lvlText w:val="第%1節"/>
      <w:lvlJc w:val="left"/>
      <w:pPr>
        <w:tabs>
          <w:tab w:val="num" w:pos="945"/>
        </w:tabs>
        <w:ind w:left="945" w:hanging="94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237E597F"/>
    <w:multiLevelType w:val="hybridMultilevel"/>
    <w:tmpl w:val="6EAAFB04"/>
    <w:lvl w:ilvl="0" w:tplc="ABBE4D78">
      <w:start w:val="40"/>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5" w15:restartNumberingAfterBreak="0">
    <w:nsid w:val="23B3497F"/>
    <w:multiLevelType w:val="hybridMultilevel"/>
    <w:tmpl w:val="92A2C81E"/>
    <w:lvl w:ilvl="0" w:tplc="0824AFBE">
      <w:start w:val="1"/>
      <w:numFmt w:val="decimalFullWidth"/>
      <w:suff w:val="space"/>
      <w:lvlText w:val="（%1）"/>
      <w:lvlJc w:val="left"/>
      <w:pPr>
        <w:ind w:left="1418" w:hanging="721"/>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6" w15:restartNumberingAfterBreak="0">
    <w:nsid w:val="2D2A53B8"/>
    <w:multiLevelType w:val="hybridMultilevel"/>
    <w:tmpl w:val="A71A2F3A"/>
    <w:lvl w:ilvl="0" w:tplc="7F02E988">
      <w:start w:val="2"/>
      <w:numFmt w:val="bullet"/>
      <w:lvlText w:val="・"/>
      <w:lvlJc w:val="left"/>
      <w:pPr>
        <w:tabs>
          <w:tab w:val="num" w:pos="1188"/>
        </w:tabs>
        <w:ind w:left="1188" w:hanging="360"/>
      </w:pPr>
      <w:rPr>
        <w:rFonts w:ascii="ＭＳ 明朝" w:eastAsia="ＭＳ 明朝" w:hAnsi="ＭＳ 明朝" w:cs="Courier New" w:hint="eastAsia"/>
      </w:rPr>
    </w:lvl>
    <w:lvl w:ilvl="1" w:tplc="0409000B" w:tentative="1">
      <w:start w:val="1"/>
      <w:numFmt w:val="bullet"/>
      <w:lvlText w:val=""/>
      <w:lvlJc w:val="left"/>
      <w:pPr>
        <w:tabs>
          <w:tab w:val="num" w:pos="1668"/>
        </w:tabs>
        <w:ind w:left="1668" w:hanging="420"/>
      </w:pPr>
      <w:rPr>
        <w:rFonts w:ascii="Wingdings" w:hAnsi="Wingdings" w:hint="default"/>
      </w:rPr>
    </w:lvl>
    <w:lvl w:ilvl="2" w:tplc="0409000D" w:tentative="1">
      <w:start w:val="1"/>
      <w:numFmt w:val="bullet"/>
      <w:lvlText w:val=""/>
      <w:lvlJc w:val="left"/>
      <w:pPr>
        <w:tabs>
          <w:tab w:val="num" w:pos="2088"/>
        </w:tabs>
        <w:ind w:left="2088" w:hanging="420"/>
      </w:pPr>
      <w:rPr>
        <w:rFonts w:ascii="Wingdings" w:hAnsi="Wingdings" w:hint="default"/>
      </w:rPr>
    </w:lvl>
    <w:lvl w:ilvl="3" w:tplc="04090001" w:tentative="1">
      <w:start w:val="1"/>
      <w:numFmt w:val="bullet"/>
      <w:lvlText w:val=""/>
      <w:lvlJc w:val="left"/>
      <w:pPr>
        <w:tabs>
          <w:tab w:val="num" w:pos="2508"/>
        </w:tabs>
        <w:ind w:left="2508" w:hanging="420"/>
      </w:pPr>
      <w:rPr>
        <w:rFonts w:ascii="Wingdings" w:hAnsi="Wingdings" w:hint="default"/>
      </w:rPr>
    </w:lvl>
    <w:lvl w:ilvl="4" w:tplc="0409000B" w:tentative="1">
      <w:start w:val="1"/>
      <w:numFmt w:val="bullet"/>
      <w:lvlText w:val=""/>
      <w:lvlJc w:val="left"/>
      <w:pPr>
        <w:tabs>
          <w:tab w:val="num" w:pos="2928"/>
        </w:tabs>
        <w:ind w:left="2928" w:hanging="420"/>
      </w:pPr>
      <w:rPr>
        <w:rFonts w:ascii="Wingdings" w:hAnsi="Wingdings" w:hint="default"/>
      </w:rPr>
    </w:lvl>
    <w:lvl w:ilvl="5" w:tplc="0409000D" w:tentative="1">
      <w:start w:val="1"/>
      <w:numFmt w:val="bullet"/>
      <w:lvlText w:val=""/>
      <w:lvlJc w:val="left"/>
      <w:pPr>
        <w:tabs>
          <w:tab w:val="num" w:pos="3348"/>
        </w:tabs>
        <w:ind w:left="3348" w:hanging="420"/>
      </w:pPr>
      <w:rPr>
        <w:rFonts w:ascii="Wingdings" w:hAnsi="Wingdings" w:hint="default"/>
      </w:rPr>
    </w:lvl>
    <w:lvl w:ilvl="6" w:tplc="04090001" w:tentative="1">
      <w:start w:val="1"/>
      <w:numFmt w:val="bullet"/>
      <w:lvlText w:val=""/>
      <w:lvlJc w:val="left"/>
      <w:pPr>
        <w:tabs>
          <w:tab w:val="num" w:pos="3768"/>
        </w:tabs>
        <w:ind w:left="3768" w:hanging="420"/>
      </w:pPr>
      <w:rPr>
        <w:rFonts w:ascii="Wingdings" w:hAnsi="Wingdings" w:hint="default"/>
      </w:rPr>
    </w:lvl>
    <w:lvl w:ilvl="7" w:tplc="0409000B" w:tentative="1">
      <w:start w:val="1"/>
      <w:numFmt w:val="bullet"/>
      <w:lvlText w:val=""/>
      <w:lvlJc w:val="left"/>
      <w:pPr>
        <w:tabs>
          <w:tab w:val="num" w:pos="4188"/>
        </w:tabs>
        <w:ind w:left="4188" w:hanging="420"/>
      </w:pPr>
      <w:rPr>
        <w:rFonts w:ascii="Wingdings" w:hAnsi="Wingdings" w:hint="default"/>
      </w:rPr>
    </w:lvl>
    <w:lvl w:ilvl="8" w:tplc="0409000D" w:tentative="1">
      <w:start w:val="1"/>
      <w:numFmt w:val="bullet"/>
      <w:lvlText w:val=""/>
      <w:lvlJc w:val="left"/>
      <w:pPr>
        <w:tabs>
          <w:tab w:val="num" w:pos="4608"/>
        </w:tabs>
        <w:ind w:left="4608" w:hanging="420"/>
      </w:pPr>
      <w:rPr>
        <w:rFonts w:ascii="Wingdings" w:hAnsi="Wingdings" w:hint="default"/>
      </w:rPr>
    </w:lvl>
  </w:abstractNum>
  <w:abstractNum w:abstractNumId="7" w15:restartNumberingAfterBreak="0">
    <w:nsid w:val="3CEC6BFC"/>
    <w:multiLevelType w:val="hybridMultilevel"/>
    <w:tmpl w:val="7B2E1202"/>
    <w:lvl w:ilvl="0" w:tplc="264E0A20">
      <w:start w:val="1"/>
      <w:numFmt w:val="decimalFullWidth"/>
      <w:lvlText w:val="（%1）"/>
      <w:lvlJc w:val="left"/>
      <w:pPr>
        <w:tabs>
          <w:tab w:val="num" w:pos="1380"/>
        </w:tabs>
        <w:ind w:left="1380" w:hanging="720"/>
      </w:pPr>
      <w:rPr>
        <w:rFonts w:ascii="Times New Roman" w:eastAsia="Times New Roman" w:hAnsi="Times New Roman" w:cs="Times New Roman"/>
      </w:rPr>
    </w:lvl>
    <w:lvl w:ilvl="1" w:tplc="04090017" w:tentative="1">
      <w:start w:val="1"/>
      <w:numFmt w:val="aiueoFullWidth"/>
      <w:lvlText w:val="(%2)"/>
      <w:lvlJc w:val="left"/>
      <w:pPr>
        <w:tabs>
          <w:tab w:val="num" w:pos="1500"/>
        </w:tabs>
        <w:ind w:left="1500" w:hanging="420"/>
      </w:pPr>
    </w:lvl>
    <w:lvl w:ilvl="2" w:tplc="04090011" w:tentative="1">
      <w:start w:val="1"/>
      <w:numFmt w:val="decimalEnclosedCircle"/>
      <w:lvlText w:val="%3"/>
      <w:lvlJc w:val="lef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7" w:tentative="1">
      <w:start w:val="1"/>
      <w:numFmt w:val="aiueoFullWidth"/>
      <w:lvlText w:val="(%5)"/>
      <w:lvlJc w:val="left"/>
      <w:pPr>
        <w:tabs>
          <w:tab w:val="num" w:pos="2760"/>
        </w:tabs>
        <w:ind w:left="2760" w:hanging="420"/>
      </w:pPr>
    </w:lvl>
    <w:lvl w:ilvl="5" w:tplc="04090011" w:tentative="1">
      <w:start w:val="1"/>
      <w:numFmt w:val="decimalEnclosedCircle"/>
      <w:lvlText w:val="%6"/>
      <w:lvlJc w:val="lef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7" w:tentative="1">
      <w:start w:val="1"/>
      <w:numFmt w:val="aiueoFullWidth"/>
      <w:lvlText w:val="(%8)"/>
      <w:lvlJc w:val="left"/>
      <w:pPr>
        <w:tabs>
          <w:tab w:val="num" w:pos="4020"/>
        </w:tabs>
        <w:ind w:left="4020" w:hanging="420"/>
      </w:pPr>
    </w:lvl>
    <w:lvl w:ilvl="8" w:tplc="04090011" w:tentative="1">
      <w:start w:val="1"/>
      <w:numFmt w:val="decimalEnclosedCircle"/>
      <w:lvlText w:val="%9"/>
      <w:lvlJc w:val="left"/>
      <w:pPr>
        <w:tabs>
          <w:tab w:val="num" w:pos="4440"/>
        </w:tabs>
        <w:ind w:left="4440" w:hanging="420"/>
      </w:pPr>
    </w:lvl>
  </w:abstractNum>
  <w:abstractNum w:abstractNumId="8" w15:restartNumberingAfterBreak="0">
    <w:nsid w:val="56605D7D"/>
    <w:multiLevelType w:val="hybridMultilevel"/>
    <w:tmpl w:val="A9F23C50"/>
    <w:lvl w:ilvl="0" w:tplc="D7209834">
      <w:start w:val="1"/>
      <w:numFmt w:val="decimalFullWidth"/>
      <w:lvlText w:val="第%1章"/>
      <w:lvlJc w:val="left"/>
      <w:pPr>
        <w:tabs>
          <w:tab w:val="num" w:pos="900"/>
        </w:tabs>
        <w:ind w:left="900" w:hanging="90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59710E0A"/>
    <w:multiLevelType w:val="hybridMultilevel"/>
    <w:tmpl w:val="FBAA6C1C"/>
    <w:lvl w:ilvl="0" w:tplc="5E2E6670">
      <w:numFmt w:val="bullet"/>
      <w:lvlText w:val="・"/>
      <w:lvlJc w:val="left"/>
      <w:pPr>
        <w:ind w:left="1080" w:hanging="420"/>
      </w:pPr>
      <w:rPr>
        <w:rFonts w:ascii="ＭＳ 明朝" w:eastAsia="ＭＳ 明朝" w:hAnsi="ＭＳ 明朝" w:cs="Courier New"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0" w15:restartNumberingAfterBreak="0">
    <w:nsid w:val="59FC5456"/>
    <w:multiLevelType w:val="hybridMultilevel"/>
    <w:tmpl w:val="BF56DCEC"/>
    <w:lvl w:ilvl="0" w:tplc="DA36D6CA">
      <w:numFmt w:val="bullet"/>
      <w:lvlText w:val="・"/>
      <w:lvlJc w:val="left"/>
      <w:pPr>
        <w:ind w:left="884" w:hanging="360"/>
      </w:pPr>
      <w:rPr>
        <w:rFonts w:ascii="ＭＳ 明朝" w:eastAsia="ＭＳ 明朝" w:hAnsi="ＭＳ 明朝" w:cs="Courier New" w:hint="eastAsia"/>
      </w:rPr>
    </w:lvl>
    <w:lvl w:ilvl="1" w:tplc="0409000B" w:tentative="1">
      <w:start w:val="1"/>
      <w:numFmt w:val="bullet"/>
      <w:lvlText w:val=""/>
      <w:lvlJc w:val="left"/>
      <w:pPr>
        <w:ind w:left="1364" w:hanging="420"/>
      </w:pPr>
      <w:rPr>
        <w:rFonts w:ascii="Wingdings" w:hAnsi="Wingdings" w:hint="default"/>
      </w:rPr>
    </w:lvl>
    <w:lvl w:ilvl="2" w:tplc="0409000D" w:tentative="1">
      <w:start w:val="1"/>
      <w:numFmt w:val="bullet"/>
      <w:lvlText w:val=""/>
      <w:lvlJc w:val="left"/>
      <w:pPr>
        <w:ind w:left="1784" w:hanging="420"/>
      </w:pPr>
      <w:rPr>
        <w:rFonts w:ascii="Wingdings" w:hAnsi="Wingdings" w:hint="default"/>
      </w:rPr>
    </w:lvl>
    <w:lvl w:ilvl="3" w:tplc="04090001" w:tentative="1">
      <w:start w:val="1"/>
      <w:numFmt w:val="bullet"/>
      <w:lvlText w:val=""/>
      <w:lvlJc w:val="left"/>
      <w:pPr>
        <w:ind w:left="2204" w:hanging="420"/>
      </w:pPr>
      <w:rPr>
        <w:rFonts w:ascii="Wingdings" w:hAnsi="Wingdings" w:hint="default"/>
      </w:rPr>
    </w:lvl>
    <w:lvl w:ilvl="4" w:tplc="0409000B" w:tentative="1">
      <w:start w:val="1"/>
      <w:numFmt w:val="bullet"/>
      <w:lvlText w:val=""/>
      <w:lvlJc w:val="left"/>
      <w:pPr>
        <w:ind w:left="2624" w:hanging="420"/>
      </w:pPr>
      <w:rPr>
        <w:rFonts w:ascii="Wingdings" w:hAnsi="Wingdings" w:hint="default"/>
      </w:rPr>
    </w:lvl>
    <w:lvl w:ilvl="5" w:tplc="0409000D" w:tentative="1">
      <w:start w:val="1"/>
      <w:numFmt w:val="bullet"/>
      <w:lvlText w:val=""/>
      <w:lvlJc w:val="left"/>
      <w:pPr>
        <w:ind w:left="3044" w:hanging="420"/>
      </w:pPr>
      <w:rPr>
        <w:rFonts w:ascii="Wingdings" w:hAnsi="Wingdings" w:hint="default"/>
      </w:rPr>
    </w:lvl>
    <w:lvl w:ilvl="6" w:tplc="04090001" w:tentative="1">
      <w:start w:val="1"/>
      <w:numFmt w:val="bullet"/>
      <w:lvlText w:val=""/>
      <w:lvlJc w:val="left"/>
      <w:pPr>
        <w:ind w:left="3464" w:hanging="420"/>
      </w:pPr>
      <w:rPr>
        <w:rFonts w:ascii="Wingdings" w:hAnsi="Wingdings" w:hint="default"/>
      </w:rPr>
    </w:lvl>
    <w:lvl w:ilvl="7" w:tplc="0409000B" w:tentative="1">
      <w:start w:val="1"/>
      <w:numFmt w:val="bullet"/>
      <w:lvlText w:val=""/>
      <w:lvlJc w:val="left"/>
      <w:pPr>
        <w:ind w:left="3884" w:hanging="420"/>
      </w:pPr>
      <w:rPr>
        <w:rFonts w:ascii="Wingdings" w:hAnsi="Wingdings" w:hint="default"/>
      </w:rPr>
    </w:lvl>
    <w:lvl w:ilvl="8" w:tplc="0409000D" w:tentative="1">
      <w:start w:val="1"/>
      <w:numFmt w:val="bullet"/>
      <w:lvlText w:val=""/>
      <w:lvlJc w:val="left"/>
      <w:pPr>
        <w:ind w:left="4304" w:hanging="420"/>
      </w:pPr>
      <w:rPr>
        <w:rFonts w:ascii="Wingdings" w:hAnsi="Wingdings" w:hint="default"/>
      </w:rPr>
    </w:lvl>
  </w:abstractNum>
  <w:abstractNum w:abstractNumId="11" w15:restartNumberingAfterBreak="0">
    <w:nsid w:val="715D4BDA"/>
    <w:multiLevelType w:val="hybridMultilevel"/>
    <w:tmpl w:val="CFCC5BE8"/>
    <w:lvl w:ilvl="0" w:tplc="782CC400">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7"/>
  </w:num>
  <w:num w:numId="3">
    <w:abstractNumId w:val="8"/>
  </w:num>
  <w:num w:numId="4">
    <w:abstractNumId w:val="4"/>
  </w:num>
  <w:num w:numId="5">
    <w:abstractNumId w:val="6"/>
  </w:num>
  <w:num w:numId="6">
    <w:abstractNumId w:val="0"/>
  </w:num>
  <w:num w:numId="7">
    <w:abstractNumId w:val="2"/>
  </w:num>
  <w:num w:numId="8">
    <w:abstractNumId w:val="3"/>
  </w:num>
  <w:num w:numId="9">
    <w:abstractNumId w:val="11"/>
  </w:num>
  <w:num w:numId="10">
    <w:abstractNumId w:val="5"/>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1699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DB2"/>
    <w:rsid w:val="00026F0E"/>
    <w:rsid w:val="00030EBA"/>
    <w:rsid w:val="00031FEC"/>
    <w:rsid w:val="000539DA"/>
    <w:rsid w:val="00056A5B"/>
    <w:rsid w:val="000606AB"/>
    <w:rsid w:val="000741FE"/>
    <w:rsid w:val="000802A9"/>
    <w:rsid w:val="00080374"/>
    <w:rsid w:val="00081924"/>
    <w:rsid w:val="00084568"/>
    <w:rsid w:val="0008505F"/>
    <w:rsid w:val="00092889"/>
    <w:rsid w:val="000936D4"/>
    <w:rsid w:val="00096CC4"/>
    <w:rsid w:val="000A0C74"/>
    <w:rsid w:val="000A54E8"/>
    <w:rsid w:val="000A646E"/>
    <w:rsid w:val="000A77FA"/>
    <w:rsid w:val="000D136F"/>
    <w:rsid w:val="000D2778"/>
    <w:rsid w:val="000D3B12"/>
    <w:rsid w:val="000E7E7F"/>
    <w:rsid w:val="000E7FCB"/>
    <w:rsid w:val="000F23B9"/>
    <w:rsid w:val="0010422B"/>
    <w:rsid w:val="00113DC8"/>
    <w:rsid w:val="00117AB5"/>
    <w:rsid w:val="0013701D"/>
    <w:rsid w:val="00140514"/>
    <w:rsid w:val="001439B5"/>
    <w:rsid w:val="00143B22"/>
    <w:rsid w:val="00145472"/>
    <w:rsid w:val="00152D88"/>
    <w:rsid w:val="00154257"/>
    <w:rsid w:val="00162117"/>
    <w:rsid w:val="00164070"/>
    <w:rsid w:val="00173FF5"/>
    <w:rsid w:val="001814F3"/>
    <w:rsid w:val="00182253"/>
    <w:rsid w:val="0018263B"/>
    <w:rsid w:val="001A5088"/>
    <w:rsid w:val="001B2ED8"/>
    <w:rsid w:val="001B627E"/>
    <w:rsid w:val="001B6414"/>
    <w:rsid w:val="001B7C0F"/>
    <w:rsid w:val="001C3497"/>
    <w:rsid w:val="001D5800"/>
    <w:rsid w:val="001E218E"/>
    <w:rsid w:val="001E470B"/>
    <w:rsid w:val="001E5040"/>
    <w:rsid w:val="00204731"/>
    <w:rsid w:val="0021130A"/>
    <w:rsid w:val="002311F0"/>
    <w:rsid w:val="00231A8F"/>
    <w:rsid w:val="00237F68"/>
    <w:rsid w:val="00244771"/>
    <w:rsid w:val="00256565"/>
    <w:rsid w:val="00264A41"/>
    <w:rsid w:val="00280765"/>
    <w:rsid w:val="00283325"/>
    <w:rsid w:val="002930EA"/>
    <w:rsid w:val="002935F0"/>
    <w:rsid w:val="00294588"/>
    <w:rsid w:val="00296361"/>
    <w:rsid w:val="002A233B"/>
    <w:rsid w:val="002A5F68"/>
    <w:rsid w:val="002C08E7"/>
    <w:rsid w:val="002C604A"/>
    <w:rsid w:val="002C6A2B"/>
    <w:rsid w:val="002E1A97"/>
    <w:rsid w:val="002E33E4"/>
    <w:rsid w:val="002F037F"/>
    <w:rsid w:val="003079CC"/>
    <w:rsid w:val="00312863"/>
    <w:rsid w:val="003131FB"/>
    <w:rsid w:val="00313AF6"/>
    <w:rsid w:val="00313CB9"/>
    <w:rsid w:val="00335A87"/>
    <w:rsid w:val="0034233B"/>
    <w:rsid w:val="00361521"/>
    <w:rsid w:val="003759F7"/>
    <w:rsid w:val="00375EFB"/>
    <w:rsid w:val="0037690F"/>
    <w:rsid w:val="00376F94"/>
    <w:rsid w:val="00385F6B"/>
    <w:rsid w:val="003869DA"/>
    <w:rsid w:val="00386E86"/>
    <w:rsid w:val="00390EA5"/>
    <w:rsid w:val="00396685"/>
    <w:rsid w:val="00396940"/>
    <w:rsid w:val="003A2766"/>
    <w:rsid w:val="003A2EE4"/>
    <w:rsid w:val="003B0C66"/>
    <w:rsid w:val="003B310D"/>
    <w:rsid w:val="003B3468"/>
    <w:rsid w:val="003B3F0C"/>
    <w:rsid w:val="003C39CA"/>
    <w:rsid w:val="003C5391"/>
    <w:rsid w:val="003D0E8D"/>
    <w:rsid w:val="003D3665"/>
    <w:rsid w:val="003D7C71"/>
    <w:rsid w:val="003E2DD7"/>
    <w:rsid w:val="003E4DCD"/>
    <w:rsid w:val="003E510E"/>
    <w:rsid w:val="003E57F4"/>
    <w:rsid w:val="003F48AA"/>
    <w:rsid w:val="003F6F0E"/>
    <w:rsid w:val="00411847"/>
    <w:rsid w:val="0042109A"/>
    <w:rsid w:val="00421CB4"/>
    <w:rsid w:val="00427B4E"/>
    <w:rsid w:val="00434783"/>
    <w:rsid w:val="00455576"/>
    <w:rsid w:val="0046200E"/>
    <w:rsid w:val="00470B71"/>
    <w:rsid w:val="0047536C"/>
    <w:rsid w:val="004916D8"/>
    <w:rsid w:val="004952F0"/>
    <w:rsid w:val="004963B0"/>
    <w:rsid w:val="004A1782"/>
    <w:rsid w:val="004A2F14"/>
    <w:rsid w:val="004A55EF"/>
    <w:rsid w:val="004A72D9"/>
    <w:rsid w:val="004B2989"/>
    <w:rsid w:val="004B6191"/>
    <w:rsid w:val="004D5C1C"/>
    <w:rsid w:val="004D759E"/>
    <w:rsid w:val="004E17EC"/>
    <w:rsid w:val="004E2669"/>
    <w:rsid w:val="004E369E"/>
    <w:rsid w:val="004F500C"/>
    <w:rsid w:val="004F5B1A"/>
    <w:rsid w:val="004F5C3C"/>
    <w:rsid w:val="004F65D2"/>
    <w:rsid w:val="00504985"/>
    <w:rsid w:val="00505F83"/>
    <w:rsid w:val="00510706"/>
    <w:rsid w:val="00513A4A"/>
    <w:rsid w:val="005141D2"/>
    <w:rsid w:val="00520ECE"/>
    <w:rsid w:val="00525EC3"/>
    <w:rsid w:val="00526B4A"/>
    <w:rsid w:val="00532B52"/>
    <w:rsid w:val="0053427C"/>
    <w:rsid w:val="00537C67"/>
    <w:rsid w:val="00545E12"/>
    <w:rsid w:val="00564C6F"/>
    <w:rsid w:val="005669CD"/>
    <w:rsid w:val="00577918"/>
    <w:rsid w:val="00580348"/>
    <w:rsid w:val="005953BA"/>
    <w:rsid w:val="005A5DA1"/>
    <w:rsid w:val="005B0469"/>
    <w:rsid w:val="005C046E"/>
    <w:rsid w:val="005C1728"/>
    <w:rsid w:val="005C487F"/>
    <w:rsid w:val="005C751A"/>
    <w:rsid w:val="005D1893"/>
    <w:rsid w:val="005D6258"/>
    <w:rsid w:val="005E299F"/>
    <w:rsid w:val="005E7289"/>
    <w:rsid w:val="005F3DE4"/>
    <w:rsid w:val="005F5D17"/>
    <w:rsid w:val="0060118F"/>
    <w:rsid w:val="00602530"/>
    <w:rsid w:val="006060A7"/>
    <w:rsid w:val="00617DA9"/>
    <w:rsid w:val="00621BE0"/>
    <w:rsid w:val="00621DB2"/>
    <w:rsid w:val="006235F8"/>
    <w:rsid w:val="0062474B"/>
    <w:rsid w:val="006272E8"/>
    <w:rsid w:val="006367D4"/>
    <w:rsid w:val="00640A0C"/>
    <w:rsid w:val="00644C15"/>
    <w:rsid w:val="00651E71"/>
    <w:rsid w:val="006600C2"/>
    <w:rsid w:val="00663C7C"/>
    <w:rsid w:val="006849CB"/>
    <w:rsid w:val="006972B8"/>
    <w:rsid w:val="006A0808"/>
    <w:rsid w:val="006A199B"/>
    <w:rsid w:val="006A5245"/>
    <w:rsid w:val="006B7E7D"/>
    <w:rsid w:val="006C38D8"/>
    <w:rsid w:val="006D0168"/>
    <w:rsid w:val="006E3BCC"/>
    <w:rsid w:val="006E59CE"/>
    <w:rsid w:val="006E6424"/>
    <w:rsid w:val="006F5689"/>
    <w:rsid w:val="007020AF"/>
    <w:rsid w:val="00702DC8"/>
    <w:rsid w:val="007032D2"/>
    <w:rsid w:val="00705269"/>
    <w:rsid w:val="00706EF8"/>
    <w:rsid w:val="0070713E"/>
    <w:rsid w:val="00711D37"/>
    <w:rsid w:val="007138E5"/>
    <w:rsid w:val="0071797B"/>
    <w:rsid w:val="00723437"/>
    <w:rsid w:val="007251EE"/>
    <w:rsid w:val="0072554D"/>
    <w:rsid w:val="00737E3B"/>
    <w:rsid w:val="00752755"/>
    <w:rsid w:val="00752FDF"/>
    <w:rsid w:val="00753960"/>
    <w:rsid w:val="00753F89"/>
    <w:rsid w:val="00765682"/>
    <w:rsid w:val="007661F7"/>
    <w:rsid w:val="00775618"/>
    <w:rsid w:val="0077582A"/>
    <w:rsid w:val="00777728"/>
    <w:rsid w:val="00786DC6"/>
    <w:rsid w:val="00790CC9"/>
    <w:rsid w:val="00793FD6"/>
    <w:rsid w:val="00794568"/>
    <w:rsid w:val="007A0D84"/>
    <w:rsid w:val="007C08C8"/>
    <w:rsid w:val="007C47B7"/>
    <w:rsid w:val="007D4D73"/>
    <w:rsid w:val="008010E8"/>
    <w:rsid w:val="008020AE"/>
    <w:rsid w:val="00802EEA"/>
    <w:rsid w:val="00805AC1"/>
    <w:rsid w:val="0080713E"/>
    <w:rsid w:val="00815B76"/>
    <w:rsid w:val="008200B3"/>
    <w:rsid w:val="00823CE5"/>
    <w:rsid w:val="008307EF"/>
    <w:rsid w:val="00832C8D"/>
    <w:rsid w:val="00832D67"/>
    <w:rsid w:val="00834EBC"/>
    <w:rsid w:val="00844FCE"/>
    <w:rsid w:val="00864DB4"/>
    <w:rsid w:val="008813A9"/>
    <w:rsid w:val="0088460F"/>
    <w:rsid w:val="00886A52"/>
    <w:rsid w:val="00894A52"/>
    <w:rsid w:val="008B348A"/>
    <w:rsid w:val="008B5645"/>
    <w:rsid w:val="008B5E61"/>
    <w:rsid w:val="008B672E"/>
    <w:rsid w:val="008B72D9"/>
    <w:rsid w:val="008C33ED"/>
    <w:rsid w:val="008C6091"/>
    <w:rsid w:val="008C6D31"/>
    <w:rsid w:val="008D129F"/>
    <w:rsid w:val="008D2EE3"/>
    <w:rsid w:val="008D4E40"/>
    <w:rsid w:val="008E1AEF"/>
    <w:rsid w:val="008E2BAC"/>
    <w:rsid w:val="008E59E7"/>
    <w:rsid w:val="008E61A3"/>
    <w:rsid w:val="008F6036"/>
    <w:rsid w:val="008F74E5"/>
    <w:rsid w:val="009002F1"/>
    <w:rsid w:val="0090149C"/>
    <w:rsid w:val="009142DE"/>
    <w:rsid w:val="009149D8"/>
    <w:rsid w:val="00923D89"/>
    <w:rsid w:val="00934E26"/>
    <w:rsid w:val="00937225"/>
    <w:rsid w:val="00937C35"/>
    <w:rsid w:val="00940EC4"/>
    <w:rsid w:val="00946483"/>
    <w:rsid w:val="0096461E"/>
    <w:rsid w:val="0097490E"/>
    <w:rsid w:val="00984C74"/>
    <w:rsid w:val="00997DFF"/>
    <w:rsid w:val="009A2E4C"/>
    <w:rsid w:val="009B6038"/>
    <w:rsid w:val="009C4AAA"/>
    <w:rsid w:val="009C650C"/>
    <w:rsid w:val="009D1B02"/>
    <w:rsid w:val="009D4C47"/>
    <w:rsid w:val="009E1952"/>
    <w:rsid w:val="009E714F"/>
    <w:rsid w:val="009F2EC6"/>
    <w:rsid w:val="009F4B7C"/>
    <w:rsid w:val="009F5639"/>
    <w:rsid w:val="00A076CB"/>
    <w:rsid w:val="00A07B32"/>
    <w:rsid w:val="00A20E59"/>
    <w:rsid w:val="00A42612"/>
    <w:rsid w:val="00A47B80"/>
    <w:rsid w:val="00A601F3"/>
    <w:rsid w:val="00A67F7F"/>
    <w:rsid w:val="00A765E2"/>
    <w:rsid w:val="00A84224"/>
    <w:rsid w:val="00A8596C"/>
    <w:rsid w:val="00A958B4"/>
    <w:rsid w:val="00AA72BD"/>
    <w:rsid w:val="00AB5CDD"/>
    <w:rsid w:val="00AB60DB"/>
    <w:rsid w:val="00AB6993"/>
    <w:rsid w:val="00AC022D"/>
    <w:rsid w:val="00AC1504"/>
    <w:rsid w:val="00AC7B69"/>
    <w:rsid w:val="00AD68B6"/>
    <w:rsid w:val="00AE2A63"/>
    <w:rsid w:val="00AE6274"/>
    <w:rsid w:val="00AF4A3F"/>
    <w:rsid w:val="00B012E9"/>
    <w:rsid w:val="00B05DB0"/>
    <w:rsid w:val="00B076CB"/>
    <w:rsid w:val="00B10EB6"/>
    <w:rsid w:val="00B12951"/>
    <w:rsid w:val="00B164A6"/>
    <w:rsid w:val="00B236F8"/>
    <w:rsid w:val="00B33AEE"/>
    <w:rsid w:val="00B3418A"/>
    <w:rsid w:val="00B41280"/>
    <w:rsid w:val="00B419F0"/>
    <w:rsid w:val="00B456C9"/>
    <w:rsid w:val="00B51AF4"/>
    <w:rsid w:val="00B549EA"/>
    <w:rsid w:val="00B61A2C"/>
    <w:rsid w:val="00B96104"/>
    <w:rsid w:val="00B96E97"/>
    <w:rsid w:val="00BB5F2F"/>
    <w:rsid w:val="00BC567B"/>
    <w:rsid w:val="00BD4311"/>
    <w:rsid w:val="00BE7C36"/>
    <w:rsid w:val="00BF1707"/>
    <w:rsid w:val="00BF2827"/>
    <w:rsid w:val="00BF744B"/>
    <w:rsid w:val="00BF74FC"/>
    <w:rsid w:val="00C153FC"/>
    <w:rsid w:val="00C2418A"/>
    <w:rsid w:val="00C27521"/>
    <w:rsid w:val="00C41D26"/>
    <w:rsid w:val="00C44D4D"/>
    <w:rsid w:val="00C47EBA"/>
    <w:rsid w:val="00C55C47"/>
    <w:rsid w:val="00C573BA"/>
    <w:rsid w:val="00C61A85"/>
    <w:rsid w:val="00C6735D"/>
    <w:rsid w:val="00C707EB"/>
    <w:rsid w:val="00C724F8"/>
    <w:rsid w:val="00C77A4E"/>
    <w:rsid w:val="00C80844"/>
    <w:rsid w:val="00C8347C"/>
    <w:rsid w:val="00C83BFC"/>
    <w:rsid w:val="00C8411C"/>
    <w:rsid w:val="00C868CD"/>
    <w:rsid w:val="00C87A96"/>
    <w:rsid w:val="00C87CA2"/>
    <w:rsid w:val="00CA00B0"/>
    <w:rsid w:val="00CB04B7"/>
    <w:rsid w:val="00CB2E5C"/>
    <w:rsid w:val="00CB4A69"/>
    <w:rsid w:val="00CC3FB3"/>
    <w:rsid w:val="00CD42F3"/>
    <w:rsid w:val="00CD4E9F"/>
    <w:rsid w:val="00CE5543"/>
    <w:rsid w:val="00CE7B73"/>
    <w:rsid w:val="00CF0B7D"/>
    <w:rsid w:val="00D02B92"/>
    <w:rsid w:val="00D30F7F"/>
    <w:rsid w:val="00D36B4F"/>
    <w:rsid w:val="00D4025E"/>
    <w:rsid w:val="00D46045"/>
    <w:rsid w:val="00D535FB"/>
    <w:rsid w:val="00D619D3"/>
    <w:rsid w:val="00D624D9"/>
    <w:rsid w:val="00D80D71"/>
    <w:rsid w:val="00D82364"/>
    <w:rsid w:val="00D9290F"/>
    <w:rsid w:val="00D96462"/>
    <w:rsid w:val="00DA312B"/>
    <w:rsid w:val="00DB49B3"/>
    <w:rsid w:val="00DC70D3"/>
    <w:rsid w:val="00DD471F"/>
    <w:rsid w:val="00DD705C"/>
    <w:rsid w:val="00DE4C41"/>
    <w:rsid w:val="00DE682E"/>
    <w:rsid w:val="00DE72BA"/>
    <w:rsid w:val="00DF2429"/>
    <w:rsid w:val="00DF56E8"/>
    <w:rsid w:val="00DF7D54"/>
    <w:rsid w:val="00E0400F"/>
    <w:rsid w:val="00E11C2A"/>
    <w:rsid w:val="00E41557"/>
    <w:rsid w:val="00E45780"/>
    <w:rsid w:val="00E46D36"/>
    <w:rsid w:val="00E47C74"/>
    <w:rsid w:val="00E66C1F"/>
    <w:rsid w:val="00E81606"/>
    <w:rsid w:val="00E844E5"/>
    <w:rsid w:val="00E939A4"/>
    <w:rsid w:val="00E948CD"/>
    <w:rsid w:val="00EA4A92"/>
    <w:rsid w:val="00EA6208"/>
    <w:rsid w:val="00EA689F"/>
    <w:rsid w:val="00EB2CCE"/>
    <w:rsid w:val="00EB392E"/>
    <w:rsid w:val="00EC1F32"/>
    <w:rsid w:val="00EE5E28"/>
    <w:rsid w:val="00EF4228"/>
    <w:rsid w:val="00EF4968"/>
    <w:rsid w:val="00EF6D5D"/>
    <w:rsid w:val="00F03789"/>
    <w:rsid w:val="00F17EBA"/>
    <w:rsid w:val="00F21BE1"/>
    <w:rsid w:val="00F243AD"/>
    <w:rsid w:val="00F3456B"/>
    <w:rsid w:val="00F34FD6"/>
    <w:rsid w:val="00F45502"/>
    <w:rsid w:val="00F63281"/>
    <w:rsid w:val="00F638DE"/>
    <w:rsid w:val="00F64F40"/>
    <w:rsid w:val="00F72455"/>
    <w:rsid w:val="00F74E9E"/>
    <w:rsid w:val="00F83302"/>
    <w:rsid w:val="00F9070E"/>
    <w:rsid w:val="00F90744"/>
    <w:rsid w:val="00FA4A70"/>
    <w:rsid w:val="00FB553C"/>
    <w:rsid w:val="00FB7B1A"/>
    <w:rsid w:val="00FC7C2D"/>
    <w:rsid w:val="00FD306B"/>
    <w:rsid w:val="00FD3F58"/>
    <w:rsid w:val="00FD6EB6"/>
    <w:rsid w:val="00FE0C53"/>
    <w:rsid w:val="00FE4ECB"/>
    <w:rsid w:val="00FE60BC"/>
    <w:rsid w:val="00FF2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9985">
      <v:textbox inset="5.85pt,.7pt,5.85pt,.7pt"/>
    </o:shapedefaults>
    <o:shapelayout v:ext="edit">
      <o:idmap v:ext="edit" data="1"/>
    </o:shapelayout>
  </w:shapeDefaults>
  <w:decimalSymbol w:val="."/>
  <w:listSeparator w:val=","/>
  <w15:chartTrackingRefBased/>
  <w15:docId w15:val="{A601F223-A1DE-42D1-B571-C3E00056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ＭＳ ゴシック" w:cstheme="minorBidi"/>
        <w:kern w:val="2"/>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21DB2"/>
    <w:pPr>
      <w:widowControl w:val="0"/>
      <w:jc w:val="both"/>
    </w:pPr>
    <w:rPr>
      <w:rFonts w:ascii="Century" w:eastAsia="ＭＳ 明朝" w:hAnsi="Century" w:cs="Times New Roman"/>
      <w:sz w:val="21"/>
      <w:szCs w:val="24"/>
    </w:rPr>
  </w:style>
  <w:style w:type="paragraph" w:styleId="3">
    <w:name w:val="heading 3"/>
    <w:basedOn w:val="a1"/>
    <w:next w:val="a1"/>
    <w:link w:val="30"/>
    <w:qFormat/>
    <w:rsid w:val="00621DB2"/>
    <w:pPr>
      <w:keepNext/>
      <w:ind w:leftChars="400" w:left="400"/>
      <w:outlineLvl w:val="2"/>
    </w:pPr>
    <w:rPr>
      <w:rFonts w:ascii="Arial" w:eastAsia="ＭＳ ゴシック" w:hAnsi="Arial"/>
    </w:rPr>
  </w:style>
  <w:style w:type="paragraph" w:styleId="5">
    <w:name w:val="heading 5"/>
    <w:basedOn w:val="a1"/>
    <w:next w:val="a1"/>
    <w:link w:val="50"/>
    <w:qFormat/>
    <w:rsid w:val="00621DB2"/>
    <w:pPr>
      <w:keepNext/>
      <w:numPr>
        <w:ilvl w:val="4"/>
        <w:numId w:val="7"/>
      </w:numPr>
      <w:outlineLvl w:val="4"/>
    </w:pPr>
    <w:rPr>
      <w:rFonts w:ascii="Arial" w:eastAsia="ＭＳ ゴシック" w:hAnsi="Arial"/>
      <w:sz w:val="22"/>
    </w:rPr>
  </w:style>
  <w:style w:type="paragraph" w:styleId="6">
    <w:name w:val="heading 6"/>
    <w:basedOn w:val="a1"/>
    <w:next w:val="a1"/>
    <w:link w:val="60"/>
    <w:qFormat/>
    <w:rsid w:val="00621DB2"/>
    <w:pPr>
      <w:keepNext/>
      <w:numPr>
        <w:ilvl w:val="5"/>
        <w:numId w:val="7"/>
      </w:numPr>
      <w:outlineLvl w:val="5"/>
    </w:pPr>
    <w:rPr>
      <w:rFonts w:ascii="ＭＳ 明朝"/>
      <w:b/>
      <w:bCs/>
      <w:sz w:val="22"/>
    </w:rPr>
  </w:style>
  <w:style w:type="paragraph" w:styleId="71">
    <w:name w:val="heading 7"/>
    <w:basedOn w:val="a1"/>
    <w:next w:val="a1"/>
    <w:link w:val="72"/>
    <w:qFormat/>
    <w:rsid w:val="00621DB2"/>
    <w:pPr>
      <w:keepNext/>
      <w:numPr>
        <w:ilvl w:val="6"/>
        <w:numId w:val="7"/>
      </w:numPr>
      <w:outlineLvl w:val="6"/>
    </w:pPr>
    <w:rPr>
      <w:rFonts w:ascii="ＭＳ 明朝"/>
      <w:sz w:val="22"/>
    </w:rPr>
  </w:style>
  <w:style w:type="paragraph" w:styleId="8">
    <w:name w:val="heading 8"/>
    <w:basedOn w:val="a1"/>
    <w:next w:val="a1"/>
    <w:link w:val="80"/>
    <w:qFormat/>
    <w:rsid w:val="00621DB2"/>
    <w:pPr>
      <w:keepNext/>
      <w:numPr>
        <w:ilvl w:val="7"/>
        <w:numId w:val="7"/>
      </w:numPr>
      <w:outlineLvl w:val="7"/>
    </w:pPr>
    <w:rPr>
      <w:rFonts w:ascii="ＭＳ 明朝"/>
      <w:sz w:val="22"/>
    </w:rPr>
  </w:style>
  <w:style w:type="paragraph" w:styleId="9">
    <w:name w:val="heading 9"/>
    <w:basedOn w:val="a1"/>
    <w:next w:val="a1"/>
    <w:link w:val="90"/>
    <w:qFormat/>
    <w:rsid w:val="00621DB2"/>
    <w:pPr>
      <w:keepNext/>
      <w:numPr>
        <w:ilvl w:val="8"/>
        <w:numId w:val="7"/>
      </w:numPr>
      <w:outlineLvl w:val="8"/>
    </w:pPr>
    <w:rPr>
      <w:rFonts w:ascii="ＭＳ 明朝"/>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見出し 3 (文字)"/>
    <w:basedOn w:val="a2"/>
    <w:link w:val="3"/>
    <w:rsid w:val="00621DB2"/>
    <w:rPr>
      <w:rFonts w:ascii="Arial" w:hAnsi="Arial" w:cs="Times New Roman"/>
      <w:sz w:val="21"/>
      <w:szCs w:val="24"/>
    </w:rPr>
  </w:style>
  <w:style w:type="character" w:customStyle="1" w:styleId="50">
    <w:name w:val="見出し 5 (文字)"/>
    <w:basedOn w:val="a2"/>
    <w:link w:val="5"/>
    <w:rsid w:val="00621DB2"/>
    <w:rPr>
      <w:rFonts w:ascii="Arial" w:hAnsi="Arial" w:cs="Times New Roman"/>
      <w:szCs w:val="24"/>
    </w:rPr>
  </w:style>
  <w:style w:type="character" w:customStyle="1" w:styleId="60">
    <w:name w:val="見出し 6 (文字)"/>
    <w:basedOn w:val="a2"/>
    <w:link w:val="6"/>
    <w:rsid w:val="00621DB2"/>
    <w:rPr>
      <w:rFonts w:ascii="ＭＳ 明朝" w:eastAsia="ＭＳ 明朝" w:hAnsi="Century" w:cs="Times New Roman"/>
      <w:b/>
      <w:bCs/>
      <w:szCs w:val="24"/>
    </w:rPr>
  </w:style>
  <w:style w:type="character" w:customStyle="1" w:styleId="72">
    <w:name w:val="見出し 7 (文字)"/>
    <w:basedOn w:val="a2"/>
    <w:link w:val="71"/>
    <w:rsid w:val="00621DB2"/>
    <w:rPr>
      <w:rFonts w:ascii="ＭＳ 明朝" w:eastAsia="ＭＳ 明朝" w:hAnsi="Century" w:cs="Times New Roman"/>
      <w:szCs w:val="24"/>
    </w:rPr>
  </w:style>
  <w:style w:type="character" w:customStyle="1" w:styleId="80">
    <w:name w:val="見出し 8 (文字)"/>
    <w:basedOn w:val="a2"/>
    <w:link w:val="8"/>
    <w:rsid w:val="00621DB2"/>
    <w:rPr>
      <w:rFonts w:ascii="ＭＳ 明朝" w:eastAsia="ＭＳ 明朝" w:hAnsi="Century" w:cs="Times New Roman"/>
      <w:szCs w:val="24"/>
    </w:rPr>
  </w:style>
  <w:style w:type="character" w:customStyle="1" w:styleId="90">
    <w:name w:val="見出し 9 (文字)"/>
    <w:basedOn w:val="a2"/>
    <w:link w:val="9"/>
    <w:rsid w:val="00621DB2"/>
    <w:rPr>
      <w:rFonts w:ascii="ＭＳ 明朝" w:eastAsia="ＭＳ 明朝" w:hAnsi="Century" w:cs="Times New Roman"/>
      <w:szCs w:val="24"/>
    </w:rPr>
  </w:style>
  <w:style w:type="paragraph" w:styleId="a5">
    <w:name w:val="Plain Text"/>
    <w:basedOn w:val="a1"/>
    <w:link w:val="a6"/>
    <w:rsid w:val="00621DB2"/>
    <w:rPr>
      <w:rFonts w:ascii="ＭＳ 明朝" w:hAnsi="Courier New" w:cs="Courier New"/>
      <w:szCs w:val="21"/>
    </w:rPr>
  </w:style>
  <w:style w:type="character" w:customStyle="1" w:styleId="a6">
    <w:name w:val="書式なし (文字)"/>
    <w:basedOn w:val="a2"/>
    <w:link w:val="a5"/>
    <w:rsid w:val="00621DB2"/>
    <w:rPr>
      <w:rFonts w:ascii="ＭＳ 明朝" w:eastAsia="ＭＳ 明朝" w:hAnsi="Courier New" w:cs="Courier New"/>
      <w:sz w:val="21"/>
      <w:szCs w:val="21"/>
    </w:rPr>
  </w:style>
  <w:style w:type="paragraph" w:styleId="a7">
    <w:name w:val="footer"/>
    <w:basedOn w:val="a1"/>
    <w:link w:val="a8"/>
    <w:uiPriority w:val="99"/>
    <w:rsid w:val="00621DB2"/>
    <w:pPr>
      <w:tabs>
        <w:tab w:val="center" w:pos="4252"/>
        <w:tab w:val="right" w:pos="8504"/>
      </w:tabs>
      <w:snapToGrid w:val="0"/>
    </w:pPr>
  </w:style>
  <w:style w:type="character" w:customStyle="1" w:styleId="a8">
    <w:name w:val="フッター (文字)"/>
    <w:basedOn w:val="a2"/>
    <w:link w:val="a7"/>
    <w:uiPriority w:val="99"/>
    <w:rsid w:val="00621DB2"/>
    <w:rPr>
      <w:rFonts w:ascii="Century" w:eastAsia="ＭＳ 明朝" w:hAnsi="Century" w:cs="Times New Roman"/>
      <w:sz w:val="21"/>
      <w:szCs w:val="24"/>
    </w:rPr>
  </w:style>
  <w:style w:type="character" w:styleId="a9">
    <w:name w:val="page number"/>
    <w:basedOn w:val="a2"/>
    <w:rsid w:val="00621DB2"/>
  </w:style>
  <w:style w:type="paragraph" w:styleId="aa">
    <w:name w:val="Balloon Text"/>
    <w:basedOn w:val="a1"/>
    <w:link w:val="ab"/>
    <w:semiHidden/>
    <w:rsid w:val="00621DB2"/>
    <w:rPr>
      <w:rFonts w:ascii="Arial" w:eastAsia="ＭＳ ゴシック" w:hAnsi="Arial"/>
      <w:sz w:val="18"/>
      <w:szCs w:val="18"/>
    </w:rPr>
  </w:style>
  <w:style w:type="character" w:customStyle="1" w:styleId="ab">
    <w:name w:val="吹き出し (文字)"/>
    <w:basedOn w:val="a2"/>
    <w:link w:val="aa"/>
    <w:semiHidden/>
    <w:rsid w:val="00621DB2"/>
    <w:rPr>
      <w:rFonts w:ascii="Arial" w:hAnsi="Arial" w:cs="Times New Roman"/>
      <w:sz w:val="18"/>
      <w:szCs w:val="18"/>
    </w:rPr>
  </w:style>
  <w:style w:type="paragraph" w:styleId="ac">
    <w:name w:val="header"/>
    <w:basedOn w:val="a1"/>
    <w:link w:val="ad"/>
    <w:uiPriority w:val="99"/>
    <w:rsid w:val="00621DB2"/>
    <w:pPr>
      <w:tabs>
        <w:tab w:val="center" w:pos="4252"/>
        <w:tab w:val="right" w:pos="8504"/>
      </w:tabs>
      <w:snapToGrid w:val="0"/>
    </w:pPr>
  </w:style>
  <w:style w:type="character" w:customStyle="1" w:styleId="ad">
    <w:name w:val="ヘッダー (文字)"/>
    <w:basedOn w:val="a2"/>
    <w:link w:val="ac"/>
    <w:uiPriority w:val="99"/>
    <w:rsid w:val="00621DB2"/>
    <w:rPr>
      <w:rFonts w:ascii="Century" w:eastAsia="ＭＳ 明朝" w:hAnsi="Century" w:cs="Times New Roman"/>
      <w:sz w:val="21"/>
      <w:szCs w:val="24"/>
    </w:rPr>
  </w:style>
  <w:style w:type="paragraph" w:styleId="ae">
    <w:name w:val="footnote text"/>
    <w:basedOn w:val="a1"/>
    <w:link w:val="af"/>
    <w:rsid w:val="00621DB2"/>
    <w:pPr>
      <w:snapToGrid w:val="0"/>
      <w:jc w:val="left"/>
    </w:pPr>
  </w:style>
  <w:style w:type="character" w:customStyle="1" w:styleId="af">
    <w:name w:val="脚注文字列 (文字)"/>
    <w:basedOn w:val="a2"/>
    <w:link w:val="ae"/>
    <w:rsid w:val="00621DB2"/>
    <w:rPr>
      <w:rFonts w:ascii="Century" w:eastAsia="ＭＳ 明朝" w:hAnsi="Century" w:cs="Times New Roman"/>
      <w:sz w:val="21"/>
      <w:szCs w:val="24"/>
    </w:rPr>
  </w:style>
  <w:style w:type="character" w:styleId="af0">
    <w:name w:val="footnote reference"/>
    <w:rsid w:val="00621DB2"/>
    <w:rPr>
      <w:vertAlign w:val="superscript"/>
    </w:rPr>
  </w:style>
  <w:style w:type="paragraph" w:customStyle="1" w:styleId="af1">
    <w:name w:val="オアシス"/>
    <w:rsid w:val="00621DB2"/>
    <w:pPr>
      <w:widowControl w:val="0"/>
      <w:wordWrap w:val="0"/>
      <w:autoSpaceDE w:val="0"/>
      <w:autoSpaceDN w:val="0"/>
      <w:adjustRightInd w:val="0"/>
      <w:spacing w:line="393" w:lineRule="exact"/>
      <w:jc w:val="both"/>
    </w:pPr>
    <w:rPr>
      <w:rFonts w:ascii="ＭＳ 明朝" w:eastAsia="ＭＳ 明朝" w:hAnsi="Century" w:cs="ＭＳ 明朝"/>
      <w:spacing w:val="2"/>
      <w:kern w:val="0"/>
    </w:rPr>
  </w:style>
  <w:style w:type="table" w:styleId="af2">
    <w:name w:val="Table Grid"/>
    <w:basedOn w:val="a3"/>
    <w:rsid w:val="00621DB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link w:val="af4"/>
    <w:uiPriority w:val="1"/>
    <w:qFormat/>
    <w:rsid w:val="00621DB2"/>
    <w:rPr>
      <w:rFonts w:ascii="Century" w:eastAsia="ＭＳ 明朝" w:hAnsi="Century" w:cs="Times New Roman"/>
      <w:kern w:val="0"/>
    </w:rPr>
  </w:style>
  <w:style w:type="character" w:customStyle="1" w:styleId="af4">
    <w:name w:val="行間詰め (文字)"/>
    <w:link w:val="af3"/>
    <w:uiPriority w:val="1"/>
    <w:rsid w:val="00621DB2"/>
    <w:rPr>
      <w:rFonts w:ascii="Century" w:eastAsia="ＭＳ 明朝" w:hAnsi="Century" w:cs="Times New Roman"/>
      <w:kern w:val="0"/>
    </w:rPr>
  </w:style>
  <w:style w:type="paragraph" w:customStyle="1" w:styleId="7">
    <w:name w:val="7次計レベル１"/>
    <w:basedOn w:val="a1"/>
    <w:rsid w:val="00621DB2"/>
    <w:pPr>
      <w:numPr>
        <w:numId w:val="7"/>
      </w:numPr>
    </w:pPr>
    <w:rPr>
      <w:rFonts w:ascii="ＭＳ 明朝"/>
      <w:sz w:val="22"/>
    </w:rPr>
  </w:style>
  <w:style w:type="paragraph" w:customStyle="1" w:styleId="70">
    <w:name w:val="7次計レベル２"/>
    <w:basedOn w:val="a1"/>
    <w:rsid w:val="00621DB2"/>
    <w:pPr>
      <w:numPr>
        <w:ilvl w:val="1"/>
        <w:numId w:val="7"/>
      </w:numPr>
    </w:pPr>
    <w:rPr>
      <w:rFonts w:ascii="ＭＳ 明朝"/>
      <w:sz w:val="22"/>
    </w:rPr>
  </w:style>
  <w:style w:type="paragraph" w:customStyle="1" w:styleId="a">
    <w:name w:val="７次計レベル３"/>
    <w:basedOn w:val="a1"/>
    <w:rsid w:val="00621DB2"/>
    <w:pPr>
      <w:numPr>
        <w:ilvl w:val="2"/>
        <w:numId w:val="7"/>
      </w:numPr>
    </w:pPr>
    <w:rPr>
      <w:rFonts w:ascii="ＭＳ 明朝"/>
      <w:sz w:val="22"/>
    </w:rPr>
  </w:style>
  <w:style w:type="paragraph" w:customStyle="1" w:styleId="a0">
    <w:name w:val="７次計レベル４"/>
    <w:basedOn w:val="a1"/>
    <w:rsid w:val="00621DB2"/>
    <w:pPr>
      <w:numPr>
        <w:ilvl w:val="3"/>
        <w:numId w:val="7"/>
      </w:numPr>
    </w:pPr>
    <w:rPr>
      <w:rFonts w:ascii="ＭＳ 明朝"/>
      <w:sz w:val="22"/>
    </w:rPr>
  </w:style>
  <w:style w:type="paragraph" w:styleId="Web">
    <w:name w:val="Normal (Web)"/>
    <w:basedOn w:val="a1"/>
    <w:uiPriority w:val="99"/>
    <w:unhideWhenUsed/>
    <w:rsid w:val="00621DB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5">
    <w:name w:val="annotation reference"/>
    <w:basedOn w:val="a2"/>
    <w:rsid w:val="00621DB2"/>
    <w:rPr>
      <w:sz w:val="18"/>
      <w:szCs w:val="18"/>
    </w:rPr>
  </w:style>
  <w:style w:type="paragraph" w:styleId="af6">
    <w:name w:val="annotation text"/>
    <w:basedOn w:val="a1"/>
    <w:link w:val="af7"/>
    <w:rsid w:val="00621DB2"/>
    <w:pPr>
      <w:jc w:val="left"/>
    </w:pPr>
  </w:style>
  <w:style w:type="character" w:customStyle="1" w:styleId="af7">
    <w:name w:val="コメント文字列 (文字)"/>
    <w:basedOn w:val="a2"/>
    <w:link w:val="af6"/>
    <w:rsid w:val="00621DB2"/>
    <w:rPr>
      <w:rFonts w:ascii="Century" w:eastAsia="ＭＳ 明朝" w:hAnsi="Century" w:cs="Times New Roman"/>
      <w:sz w:val="21"/>
      <w:szCs w:val="24"/>
    </w:rPr>
  </w:style>
  <w:style w:type="paragraph" w:styleId="af8">
    <w:name w:val="annotation subject"/>
    <w:basedOn w:val="af6"/>
    <w:next w:val="af6"/>
    <w:link w:val="af9"/>
    <w:rsid w:val="00621DB2"/>
    <w:rPr>
      <w:b/>
      <w:bCs/>
    </w:rPr>
  </w:style>
  <w:style w:type="character" w:customStyle="1" w:styleId="af9">
    <w:name w:val="コメント内容 (文字)"/>
    <w:basedOn w:val="af7"/>
    <w:link w:val="af8"/>
    <w:rsid w:val="00621DB2"/>
    <w:rPr>
      <w:rFonts w:ascii="Century" w:eastAsia="ＭＳ 明朝" w:hAnsi="Century" w:cs="Times New Roman"/>
      <w:b/>
      <w:bCs/>
      <w:sz w:val="21"/>
      <w:szCs w:val="24"/>
    </w:rPr>
  </w:style>
  <w:style w:type="paragraph" w:styleId="afa">
    <w:name w:val="Revision"/>
    <w:hidden/>
    <w:uiPriority w:val="99"/>
    <w:semiHidden/>
    <w:rsid w:val="00580348"/>
    <w:rPr>
      <w:rFonts w:ascii="Century" w:eastAsia="ＭＳ 明朝" w:hAnsi="Century" w:cs="Times New Roman"/>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95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chart" Target="charts/chart4.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emf"/><Relationship Id="rId25" Type="http://schemas.openxmlformats.org/officeDocument/2006/relationships/chart" Target="charts/chart7.xml"/><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7.emf"/><Relationship Id="rId32"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chart" Target="charts/chart8.xml"/><Relationship Id="rId10" Type="http://schemas.openxmlformats.org/officeDocument/2006/relationships/footer" Target="footer3.xml"/><Relationship Id="rId19" Type="http://schemas.openxmlformats.org/officeDocument/2006/relationships/image" Target="media/image4.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image" Target="media/image9.emf"/><Relationship Id="rId30" Type="http://schemas.openxmlformats.org/officeDocument/2006/relationships/chart" Target="charts/chart9.xml"/><Relationship Id="rId35" Type="http://schemas.openxmlformats.org/officeDocument/2006/relationships/theme" Target="theme/theme1.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______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__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______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 (2)'!$C$22</c:f>
              <c:strCache>
                <c:ptCount val="1"/>
                <c:pt idx="0">
                  <c:v>件      数</c:v>
                </c:pt>
              </c:strCache>
            </c:strRef>
          </c:tx>
          <c:spPr>
            <a:solidFill>
              <a:srgbClr val="9999FF"/>
            </a:solidFill>
            <a:ln>
              <a:solidFill>
                <a:schemeClr val="tx1"/>
              </a:solidFill>
            </a:ln>
            <a:effectLst/>
          </c:spPr>
          <c:invertIfNegative val="0"/>
          <c:cat>
            <c:strRef>
              <c:f>'Sheet1 (2)'!$D$21:$M$21</c:f>
              <c:strCache>
                <c:ptCount val="10"/>
                <c:pt idx="0">
                  <c:v>H23</c:v>
                </c:pt>
                <c:pt idx="1">
                  <c:v>H24</c:v>
                </c:pt>
                <c:pt idx="2">
                  <c:v>H25</c:v>
                </c:pt>
                <c:pt idx="3">
                  <c:v>H26</c:v>
                </c:pt>
                <c:pt idx="4">
                  <c:v>H27</c:v>
                </c:pt>
                <c:pt idx="5">
                  <c:v>H28</c:v>
                </c:pt>
                <c:pt idx="6">
                  <c:v>H29</c:v>
                </c:pt>
                <c:pt idx="7">
                  <c:v>H30</c:v>
                </c:pt>
                <c:pt idx="8">
                  <c:v>R1</c:v>
                </c:pt>
                <c:pt idx="9">
                  <c:v>R2</c:v>
                </c:pt>
              </c:strCache>
            </c:strRef>
          </c:cat>
          <c:val>
            <c:numRef>
              <c:f>'Sheet1 (2)'!$D$22:$M$22</c:f>
              <c:numCache>
                <c:formatCode>#,##0_ </c:formatCode>
                <c:ptCount val="10"/>
                <c:pt idx="0">
                  <c:v>49644</c:v>
                </c:pt>
                <c:pt idx="1">
                  <c:v>48212</c:v>
                </c:pt>
                <c:pt idx="2">
                  <c:v>46110</c:v>
                </c:pt>
                <c:pt idx="3">
                  <c:v>42729</c:v>
                </c:pt>
                <c:pt idx="4">
                  <c:v>40607</c:v>
                </c:pt>
                <c:pt idx="5">
                  <c:v>37920</c:v>
                </c:pt>
                <c:pt idx="6">
                  <c:v>35997</c:v>
                </c:pt>
                <c:pt idx="7">
                  <c:v>34382</c:v>
                </c:pt>
                <c:pt idx="8">
                  <c:v>30914</c:v>
                </c:pt>
                <c:pt idx="9">
                  <c:v>25543</c:v>
                </c:pt>
              </c:numCache>
            </c:numRef>
          </c:val>
          <c:extLst>
            <c:ext xmlns:c16="http://schemas.microsoft.com/office/drawing/2014/chart" uri="{C3380CC4-5D6E-409C-BE32-E72D297353CC}">
              <c16:uniqueId val="{00000000-FAE7-4035-993A-FE4342B3F8A0}"/>
            </c:ext>
          </c:extLst>
        </c:ser>
        <c:dLbls>
          <c:showLegendKey val="0"/>
          <c:showVal val="0"/>
          <c:showCatName val="0"/>
          <c:showSerName val="0"/>
          <c:showPercent val="0"/>
          <c:showBubbleSize val="0"/>
        </c:dLbls>
        <c:gapWidth val="150"/>
        <c:axId val="1691936687"/>
        <c:axId val="1691937103"/>
      </c:barChart>
      <c:lineChart>
        <c:grouping val="standard"/>
        <c:varyColors val="0"/>
        <c:ser>
          <c:idx val="2"/>
          <c:order val="1"/>
          <c:tx>
            <c:strRef>
              <c:f>'Sheet1 (2)'!$C$24</c:f>
              <c:strCache>
                <c:ptCount val="1"/>
                <c:pt idx="0">
                  <c:v>死傷者数</c:v>
                </c:pt>
              </c:strCache>
            </c:strRef>
          </c:tx>
          <c:spPr>
            <a:ln w="12700" cap="rnd">
              <a:solidFill>
                <a:schemeClr val="tx1"/>
              </a:solidFill>
              <a:prstDash val="dash"/>
              <a:round/>
            </a:ln>
            <a:effectLst/>
          </c:spPr>
          <c:marker>
            <c:symbol val="circle"/>
            <c:size val="3"/>
            <c:spPr>
              <a:solidFill>
                <a:schemeClr val="tx1">
                  <a:alpha val="93000"/>
                </a:schemeClr>
              </a:solidFill>
              <a:ln w="25400">
                <a:solidFill>
                  <a:schemeClr val="tx1"/>
                </a:solidFill>
              </a:ln>
              <a:effectLst/>
            </c:spPr>
          </c:marker>
          <c:cat>
            <c:strRef>
              <c:f>'Sheet1 (2)'!$D$21:$M$21</c:f>
              <c:strCache>
                <c:ptCount val="10"/>
                <c:pt idx="0">
                  <c:v>H23</c:v>
                </c:pt>
                <c:pt idx="1">
                  <c:v>H24</c:v>
                </c:pt>
                <c:pt idx="2">
                  <c:v>H25</c:v>
                </c:pt>
                <c:pt idx="3">
                  <c:v>H26</c:v>
                </c:pt>
                <c:pt idx="4">
                  <c:v>H27</c:v>
                </c:pt>
                <c:pt idx="5">
                  <c:v>H28</c:v>
                </c:pt>
                <c:pt idx="6">
                  <c:v>H29</c:v>
                </c:pt>
                <c:pt idx="7">
                  <c:v>H30</c:v>
                </c:pt>
                <c:pt idx="8">
                  <c:v>R1</c:v>
                </c:pt>
                <c:pt idx="9">
                  <c:v>R2</c:v>
                </c:pt>
              </c:strCache>
            </c:strRef>
          </c:cat>
          <c:val>
            <c:numRef>
              <c:f>'Sheet1 (2)'!$D$24:$M$24</c:f>
              <c:numCache>
                <c:formatCode>#,##0_ </c:formatCode>
                <c:ptCount val="10"/>
                <c:pt idx="0">
                  <c:v>59686</c:v>
                </c:pt>
                <c:pt idx="1">
                  <c:v>57986</c:v>
                </c:pt>
                <c:pt idx="2">
                  <c:v>55542</c:v>
                </c:pt>
                <c:pt idx="3">
                  <c:v>51644</c:v>
                </c:pt>
                <c:pt idx="4">
                  <c:v>48677</c:v>
                </c:pt>
                <c:pt idx="5">
                  <c:v>45621</c:v>
                </c:pt>
                <c:pt idx="6">
                  <c:v>43735</c:v>
                </c:pt>
                <c:pt idx="7">
                  <c:v>41080</c:v>
                </c:pt>
                <c:pt idx="8">
                  <c:v>36794</c:v>
                </c:pt>
                <c:pt idx="9">
                  <c:v>30012</c:v>
                </c:pt>
              </c:numCache>
            </c:numRef>
          </c:val>
          <c:smooth val="0"/>
          <c:extLst>
            <c:ext xmlns:c16="http://schemas.microsoft.com/office/drawing/2014/chart" uri="{C3380CC4-5D6E-409C-BE32-E72D297353CC}">
              <c16:uniqueId val="{00000001-FAE7-4035-993A-FE4342B3F8A0}"/>
            </c:ext>
          </c:extLst>
        </c:ser>
        <c:dLbls>
          <c:showLegendKey val="0"/>
          <c:showVal val="0"/>
          <c:showCatName val="0"/>
          <c:showSerName val="0"/>
          <c:showPercent val="0"/>
          <c:showBubbleSize val="0"/>
        </c:dLbls>
        <c:marker val="1"/>
        <c:smooth val="0"/>
        <c:axId val="1691936687"/>
        <c:axId val="1691937103"/>
      </c:lineChart>
      <c:lineChart>
        <c:grouping val="standard"/>
        <c:varyColors val="0"/>
        <c:ser>
          <c:idx val="1"/>
          <c:order val="2"/>
          <c:tx>
            <c:strRef>
              <c:f>'Sheet1 (2)'!$C$23</c:f>
              <c:strCache>
                <c:ptCount val="1"/>
                <c:pt idx="0">
                  <c:v>死 者 数</c:v>
                </c:pt>
              </c:strCache>
            </c:strRef>
          </c:tx>
          <c:spPr>
            <a:ln w="12700" cap="rnd">
              <a:solidFill>
                <a:schemeClr val="tx1"/>
              </a:solidFill>
              <a:round/>
            </a:ln>
            <a:effectLst/>
          </c:spPr>
          <c:marker>
            <c:symbol val="circle"/>
            <c:size val="3"/>
            <c:spPr>
              <a:solidFill>
                <a:schemeClr val="tx1">
                  <a:alpha val="92000"/>
                </a:schemeClr>
              </a:solidFill>
              <a:ln w="15875">
                <a:solidFill>
                  <a:schemeClr val="tx1"/>
                </a:solidFill>
              </a:ln>
              <a:effectLst/>
            </c:spPr>
          </c:marker>
          <c:cat>
            <c:strRef>
              <c:f>'Sheet1 (2)'!$D$21:$M$21</c:f>
              <c:strCache>
                <c:ptCount val="10"/>
                <c:pt idx="0">
                  <c:v>H23</c:v>
                </c:pt>
                <c:pt idx="1">
                  <c:v>H24</c:v>
                </c:pt>
                <c:pt idx="2">
                  <c:v>H25</c:v>
                </c:pt>
                <c:pt idx="3">
                  <c:v>H26</c:v>
                </c:pt>
                <c:pt idx="4">
                  <c:v>H27</c:v>
                </c:pt>
                <c:pt idx="5">
                  <c:v>H28</c:v>
                </c:pt>
                <c:pt idx="6">
                  <c:v>H29</c:v>
                </c:pt>
                <c:pt idx="7">
                  <c:v>H30</c:v>
                </c:pt>
                <c:pt idx="8">
                  <c:v>R1</c:v>
                </c:pt>
                <c:pt idx="9">
                  <c:v>R2</c:v>
                </c:pt>
              </c:strCache>
            </c:strRef>
          </c:cat>
          <c:val>
            <c:numRef>
              <c:f>'Sheet1 (2)'!$D$23:$M$23</c:f>
              <c:numCache>
                <c:formatCode>#,##0_ </c:formatCode>
                <c:ptCount val="10"/>
                <c:pt idx="0">
                  <c:v>197</c:v>
                </c:pt>
                <c:pt idx="1">
                  <c:v>182</c:v>
                </c:pt>
                <c:pt idx="2">
                  <c:v>179</c:v>
                </c:pt>
                <c:pt idx="3">
                  <c:v>143</c:v>
                </c:pt>
                <c:pt idx="4">
                  <c:v>196</c:v>
                </c:pt>
                <c:pt idx="5">
                  <c:v>161</c:v>
                </c:pt>
                <c:pt idx="6">
                  <c:v>150</c:v>
                </c:pt>
                <c:pt idx="7">
                  <c:v>147</c:v>
                </c:pt>
                <c:pt idx="8">
                  <c:v>130</c:v>
                </c:pt>
                <c:pt idx="9">
                  <c:v>124</c:v>
                </c:pt>
              </c:numCache>
            </c:numRef>
          </c:val>
          <c:smooth val="0"/>
          <c:extLst>
            <c:ext xmlns:c16="http://schemas.microsoft.com/office/drawing/2014/chart" uri="{C3380CC4-5D6E-409C-BE32-E72D297353CC}">
              <c16:uniqueId val="{00000002-FAE7-4035-993A-FE4342B3F8A0}"/>
            </c:ext>
          </c:extLst>
        </c:ser>
        <c:dLbls>
          <c:showLegendKey val="0"/>
          <c:showVal val="0"/>
          <c:showCatName val="0"/>
          <c:showSerName val="0"/>
          <c:showPercent val="0"/>
          <c:showBubbleSize val="0"/>
        </c:dLbls>
        <c:marker val="1"/>
        <c:smooth val="0"/>
        <c:axId val="1685659247"/>
        <c:axId val="1685658831"/>
      </c:lineChart>
      <c:catAx>
        <c:axId val="169193668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691937103"/>
        <c:crosses val="autoZero"/>
        <c:auto val="1"/>
        <c:lblAlgn val="ctr"/>
        <c:lblOffset val="100"/>
        <c:noMultiLvlLbl val="0"/>
      </c:catAx>
      <c:valAx>
        <c:axId val="1691937103"/>
        <c:scaling>
          <c:orientation val="minMax"/>
          <c:max val="70000"/>
          <c:min val="0"/>
        </c:scaling>
        <c:delete val="0"/>
        <c:axPos val="l"/>
        <c:majorGridlines>
          <c:spPr>
            <a:ln w="9525" cap="flat" cmpd="sng" algn="ctr">
              <a:noFill/>
              <a:round/>
            </a:ln>
            <a:effectLst/>
          </c:spPr>
        </c:majorGridlines>
        <c:numFmt formatCode="#,##0_ "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691936687"/>
        <c:crosses val="autoZero"/>
        <c:crossBetween val="between"/>
      </c:valAx>
      <c:valAx>
        <c:axId val="1685658831"/>
        <c:scaling>
          <c:orientation val="minMax"/>
          <c:max val="220"/>
          <c:min val="100"/>
        </c:scaling>
        <c:delete val="0"/>
        <c:axPos val="r"/>
        <c:numFmt formatCode="#,##0_ "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1685659247"/>
        <c:crosses val="max"/>
        <c:crossBetween val="between"/>
        <c:majorUnit val="20"/>
      </c:valAx>
      <c:catAx>
        <c:axId val="1685659247"/>
        <c:scaling>
          <c:orientation val="minMax"/>
        </c:scaling>
        <c:delete val="1"/>
        <c:axPos val="b"/>
        <c:numFmt formatCode="General" sourceLinked="1"/>
        <c:majorTickMark val="none"/>
        <c:minorTickMark val="none"/>
        <c:tickLblPos val="nextTo"/>
        <c:crossAx val="1685658831"/>
        <c:crosses val="autoZero"/>
        <c:auto val="1"/>
        <c:lblAlgn val="ctr"/>
        <c:lblOffset val="100"/>
        <c:noMultiLvlLbl val="0"/>
      </c:catAx>
      <c:spPr>
        <a:noFill/>
        <a:ln>
          <a:noFill/>
        </a:ln>
        <a:effectLst/>
      </c:spPr>
    </c:plotArea>
    <c:plotVisOnly val="1"/>
    <c:dispBlanksAs val="gap"/>
    <c:showDLblsOverMax val="0"/>
  </c:chart>
  <c:spPr>
    <a:solidFill>
      <a:schemeClr val="bg1"/>
    </a:solidFill>
    <a:ln w="3175" cap="flat" cmpd="sng" algn="ctr">
      <a:no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857610474631751"/>
          <c:y val="0.12406015037593984"/>
          <c:w val="0.81996726677577736"/>
          <c:h val="0.71622251763984035"/>
        </c:manualLayout>
      </c:layout>
      <c:lineChart>
        <c:grouping val="standard"/>
        <c:varyColors val="0"/>
        <c:ser>
          <c:idx val="0"/>
          <c:order val="0"/>
          <c:tx>
            <c:strRef>
              <c:f>'鉄道・踏切道事故8 (白黒)'!$B$36</c:f>
              <c:strCache>
                <c:ptCount val="1"/>
                <c:pt idx="0">
                  <c:v>件数</c:v>
                </c:pt>
              </c:strCache>
            </c:strRef>
          </c:tx>
          <c:spPr>
            <a:ln w="15875">
              <a:solidFill>
                <a:schemeClr val="tx1"/>
              </a:solidFill>
              <a:prstDash val="solid"/>
            </a:ln>
          </c:spPr>
          <c:marker>
            <c:symbol val="circle"/>
            <c:size val="5"/>
            <c:spPr>
              <a:solidFill>
                <a:schemeClr val="tx1"/>
              </a:solidFill>
              <a:ln>
                <a:solidFill>
                  <a:schemeClr val="tx1"/>
                </a:solidFill>
                <a:prstDash val="solid"/>
              </a:ln>
            </c:spPr>
          </c:marker>
          <c:cat>
            <c:strRef>
              <c:f>'鉄道・踏切道事故8 (白黒)'!$D$35:$H$35</c:f>
              <c:strCache>
                <c:ptCount val="5"/>
                <c:pt idx="0">
                  <c:v>H28</c:v>
                </c:pt>
                <c:pt idx="1">
                  <c:v>H29</c:v>
                </c:pt>
                <c:pt idx="2">
                  <c:v>H30</c:v>
                </c:pt>
                <c:pt idx="3">
                  <c:v>R1</c:v>
                </c:pt>
                <c:pt idx="4">
                  <c:v>R2</c:v>
                </c:pt>
              </c:strCache>
            </c:strRef>
          </c:cat>
          <c:val>
            <c:numRef>
              <c:f>'鉄道・踏切道事故8 (白黒)'!$D$36:$H$36</c:f>
              <c:numCache>
                <c:formatCode>General</c:formatCode>
                <c:ptCount val="5"/>
                <c:pt idx="0">
                  <c:v>16</c:v>
                </c:pt>
                <c:pt idx="1">
                  <c:v>18</c:v>
                </c:pt>
                <c:pt idx="2">
                  <c:v>23</c:v>
                </c:pt>
                <c:pt idx="3">
                  <c:v>18</c:v>
                </c:pt>
                <c:pt idx="4">
                  <c:v>18</c:v>
                </c:pt>
              </c:numCache>
            </c:numRef>
          </c:val>
          <c:smooth val="0"/>
          <c:extLst>
            <c:ext xmlns:c16="http://schemas.microsoft.com/office/drawing/2014/chart" uri="{C3380CC4-5D6E-409C-BE32-E72D297353CC}">
              <c16:uniqueId val="{00000000-9C82-46D5-BF98-E2F926D434AF}"/>
            </c:ext>
          </c:extLst>
        </c:ser>
        <c:ser>
          <c:idx val="1"/>
          <c:order val="1"/>
          <c:tx>
            <c:strRef>
              <c:f>'鉄道・踏切道事故8 (白黒)'!$B$37</c:f>
              <c:strCache>
                <c:ptCount val="1"/>
                <c:pt idx="0">
                  <c:v>死者数</c:v>
                </c:pt>
              </c:strCache>
            </c:strRef>
          </c:tx>
          <c:spPr>
            <a:ln w="15875">
              <a:solidFill>
                <a:schemeClr val="tx1"/>
              </a:solidFill>
              <a:prstDash val="solid"/>
            </a:ln>
          </c:spPr>
          <c:marker>
            <c:symbol val="x"/>
            <c:size val="5"/>
            <c:spPr>
              <a:solidFill>
                <a:schemeClr val="tx1"/>
              </a:solidFill>
              <a:ln>
                <a:solidFill>
                  <a:schemeClr val="tx1">
                    <a:alpha val="97000"/>
                  </a:schemeClr>
                </a:solidFill>
                <a:prstDash val="solid"/>
              </a:ln>
            </c:spPr>
          </c:marker>
          <c:cat>
            <c:strRef>
              <c:f>'鉄道・踏切道事故8 (白黒)'!$D$35:$H$35</c:f>
              <c:strCache>
                <c:ptCount val="5"/>
                <c:pt idx="0">
                  <c:v>H28</c:v>
                </c:pt>
                <c:pt idx="1">
                  <c:v>H29</c:v>
                </c:pt>
                <c:pt idx="2">
                  <c:v>H30</c:v>
                </c:pt>
                <c:pt idx="3">
                  <c:v>R1</c:v>
                </c:pt>
                <c:pt idx="4">
                  <c:v>R2</c:v>
                </c:pt>
              </c:strCache>
            </c:strRef>
          </c:cat>
          <c:val>
            <c:numRef>
              <c:f>'鉄道・踏切道事故8 (白黒)'!$D$37:$H$37</c:f>
              <c:numCache>
                <c:formatCode>General</c:formatCode>
                <c:ptCount val="5"/>
                <c:pt idx="0">
                  <c:v>9</c:v>
                </c:pt>
                <c:pt idx="1">
                  <c:v>11</c:v>
                </c:pt>
                <c:pt idx="2">
                  <c:v>11</c:v>
                </c:pt>
                <c:pt idx="3">
                  <c:v>15</c:v>
                </c:pt>
                <c:pt idx="4">
                  <c:v>15</c:v>
                </c:pt>
              </c:numCache>
            </c:numRef>
          </c:val>
          <c:smooth val="0"/>
          <c:extLst>
            <c:ext xmlns:c16="http://schemas.microsoft.com/office/drawing/2014/chart" uri="{C3380CC4-5D6E-409C-BE32-E72D297353CC}">
              <c16:uniqueId val="{00000001-9C82-46D5-BF98-E2F926D434AF}"/>
            </c:ext>
          </c:extLst>
        </c:ser>
        <c:ser>
          <c:idx val="2"/>
          <c:order val="2"/>
          <c:tx>
            <c:strRef>
              <c:f>'鉄道・踏切道事故8 (白黒)'!$B$38</c:f>
              <c:strCache>
                <c:ptCount val="1"/>
                <c:pt idx="0">
                  <c:v>負傷者数</c:v>
                </c:pt>
              </c:strCache>
            </c:strRef>
          </c:tx>
          <c:spPr>
            <a:ln w="15875">
              <a:solidFill>
                <a:schemeClr val="tx1">
                  <a:alpha val="98000"/>
                </a:schemeClr>
              </a:solidFill>
              <a:prstDash val="solid"/>
            </a:ln>
          </c:spPr>
          <c:marker>
            <c:symbol val="triangle"/>
            <c:size val="6"/>
            <c:spPr>
              <a:solidFill>
                <a:schemeClr val="tx1"/>
              </a:solidFill>
              <a:ln w="15875">
                <a:solidFill>
                  <a:schemeClr val="tx1"/>
                </a:solidFill>
                <a:prstDash val="solid"/>
              </a:ln>
            </c:spPr>
          </c:marker>
          <c:cat>
            <c:strRef>
              <c:f>'鉄道・踏切道事故8 (白黒)'!$D$35:$H$35</c:f>
              <c:strCache>
                <c:ptCount val="5"/>
                <c:pt idx="0">
                  <c:v>H28</c:v>
                </c:pt>
                <c:pt idx="1">
                  <c:v>H29</c:v>
                </c:pt>
                <c:pt idx="2">
                  <c:v>H30</c:v>
                </c:pt>
                <c:pt idx="3">
                  <c:v>R1</c:v>
                </c:pt>
                <c:pt idx="4">
                  <c:v>R2</c:v>
                </c:pt>
              </c:strCache>
            </c:strRef>
          </c:cat>
          <c:val>
            <c:numRef>
              <c:f>'鉄道・踏切道事故8 (白黒)'!$D$38:$H$38</c:f>
              <c:numCache>
                <c:formatCode>General</c:formatCode>
                <c:ptCount val="5"/>
                <c:pt idx="0">
                  <c:v>4</c:v>
                </c:pt>
                <c:pt idx="1">
                  <c:v>2</c:v>
                </c:pt>
                <c:pt idx="2">
                  <c:v>4</c:v>
                </c:pt>
                <c:pt idx="3">
                  <c:v>3</c:v>
                </c:pt>
                <c:pt idx="4">
                  <c:v>3</c:v>
                </c:pt>
              </c:numCache>
            </c:numRef>
          </c:val>
          <c:smooth val="0"/>
          <c:extLst>
            <c:ext xmlns:c16="http://schemas.microsoft.com/office/drawing/2014/chart" uri="{C3380CC4-5D6E-409C-BE32-E72D297353CC}">
              <c16:uniqueId val="{00000002-9C82-46D5-BF98-E2F926D434AF}"/>
            </c:ext>
          </c:extLst>
        </c:ser>
        <c:dLbls>
          <c:showLegendKey val="0"/>
          <c:showVal val="0"/>
          <c:showCatName val="0"/>
          <c:showSerName val="0"/>
          <c:showPercent val="0"/>
          <c:showBubbleSize val="0"/>
        </c:dLbls>
        <c:marker val="1"/>
        <c:smooth val="0"/>
        <c:axId val="420377439"/>
        <c:axId val="1"/>
      </c:lineChart>
      <c:catAx>
        <c:axId val="420377439"/>
        <c:scaling>
          <c:orientation val="minMax"/>
        </c:scaling>
        <c:delete val="0"/>
        <c:axPos val="b"/>
        <c:numFmt formatCode="General" sourceLinked="1"/>
        <c:majorTickMark val="out"/>
        <c:minorTickMark val="none"/>
        <c:tickLblPos val="nextTo"/>
        <c:spPr>
          <a:ln>
            <a:solidFill>
              <a:schemeClr val="tx1"/>
            </a:solidFill>
          </a:ln>
        </c:spPr>
        <c:crossAx val="1"/>
        <c:crosses val="autoZero"/>
        <c:auto val="1"/>
        <c:lblAlgn val="ctr"/>
        <c:lblOffset val="100"/>
        <c:noMultiLvlLbl val="0"/>
      </c:catAx>
      <c:valAx>
        <c:axId val="1"/>
        <c:scaling>
          <c:orientation val="minMax"/>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420377439"/>
        <c:crosses val="autoZero"/>
        <c:crossBetween val="between"/>
        <c:majorUnit val="5"/>
        <c:minorUnit val="1"/>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85882894599759E-2"/>
          <c:y val="9.2112661044273014E-2"/>
          <c:w val="0.86004738754519328"/>
          <c:h val="0.88264359087093791"/>
        </c:manualLayout>
      </c:layout>
      <c:barChart>
        <c:barDir val="col"/>
        <c:grouping val="clustered"/>
        <c:varyColors val="0"/>
        <c:ser>
          <c:idx val="0"/>
          <c:order val="0"/>
          <c:tx>
            <c:strRef>
              <c:f>交通事故状況1!$A$8</c:f>
              <c:strCache>
                <c:ptCount val="1"/>
                <c:pt idx="0">
                  <c:v>全事故</c:v>
                </c:pt>
              </c:strCache>
            </c:strRef>
          </c:tx>
          <c:spPr>
            <a:solidFill>
              <a:srgbClr val="9999FF"/>
            </a:solidFill>
            <a:ln w="12700">
              <a:solidFill>
                <a:srgbClr val="000000"/>
              </a:solidFill>
              <a:prstDash val="solid"/>
            </a:ln>
          </c:spPr>
          <c:invertIfNegative val="0"/>
          <c:cat>
            <c:strRef>
              <c:f>交通事故状況1!$D$6:$M$7</c:f>
              <c:strCache>
                <c:ptCount val="10"/>
                <c:pt idx="0">
                  <c:v>H23</c:v>
                </c:pt>
                <c:pt idx="1">
                  <c:v>H24</c:v>
                </c:pt>
                <c:pt idx="2">
                  <c:v>H25</c:v>
                </c:pt>
                <c:pt idx="3">
                  <c:v>H26</c:v>
                </c:pt>
                <c:pt idx="4">
                  <c:v>H27</c:v>
                </c:pt>
                <c:pt idx="5">
                  <c:v>H28</c:v>
                </c:pt>
                <c:pt idx="6">
                  <c:v>H29</c:v>
                </c:pt>
                <c:pt idx="7">
                  <c:v>H30</c:v>
                </c:pt>
                <c:pt idx="8">
                  <c:v>R1</c:v>
                </c:pt>
                <c:pt idx="9">
                  <c:v>R2</c:v>
                </c:pt>
              </c:strCache>
            </c:strRef>
          </c:cat>
          <c:val>
            <c:numRef>
              <c:f>交通事故状況1!$D$8:$M$8</c:f>
              <c:numCache>
                <c:formatCode>#,##0_ </c:formatCode>
                <c:ptCount val="10"/>
                <c:pt idx="0">
                  <c:v>49644</c:v>
                </c:pt>
                <c:pt idx="1">
                  <c:v>48212</c:v>
                </c:pt>
                <c:pt idx="2">
                  <c:v>46110</c:v>
                </c:pt>
                <c:pt idx="3">
                  <c:v>42729</c:v>
                </c:pt>
                <c:pt idx="4">
                  <c:v>40607</c:v>
                </c:pt>
                <c:pt idx="5">
                  <c:v>37920</c:v>
                </c:pt>
                <c:pt idx="6">
                  <c:v>35997</c:v>
                </c:pt>
                <c:pt idx="7">
                  <c:v>34382</c:v>
                </c:pt>
                <c:pt idx="8">
                  <c:v>30914</c:v>
                </c:pt>
                <c:pt idx="9">
                  <c:v>25543</c:v>
                </c:pt>
              </c:numCache>
            </c:numRef>
          </c:val>
          <c:extLst>
            <c:ext xmlns:c16="http://schemas.microsoft.com/office/drawing/2014/chart" uri="{C3380CC4-5D6E-409C-BE32-E72D297353CC}">
              <c16:uniqueId val="{00000000-1C7D-4985-B3E9-49B94A707360}"/>
            </c:ext>
          </c:extLst>
        </c:ser>
        <c:dLbls>
          <c:showLegendKey val="0"/>
          <c:showVal val="0"/>
          <c:showCatName val="0"/>
          <c:showSerName val="0"/>
          <c:showPercent val="0"/>
          <c:showBubbleSize val="0"/>
        </c:dLbls>
        <c:gapWidth val="150"/>
        <c:axId val="3"/>
        <c:axId val="4"/>
      </c:barChart>
      <c:lineChart>
        <c:grouping val="standard"/>
        <c:varyColors val="0"/>
        <c:ser>
          <c:idx val="1"/>
          <c:order val="1"/>
          <c:tx>
            <c:strRef>
              <c:f>交通事故状況1!$A$10</c:f>
              <c:strCache>
                <c:ptCount val="1"/>
                <c:pt idx="0">
                  <c:v>二輪事故</c:v>
                </c:pt>
              </c:strCache>
            </c:strRef>
          </c:tx>
          <c:spPr>
            <a:ln w="12700">
              <a:solidFill>
                <a:srgbClr val="000000"/>
              </a:solidFill>
              <a:prstDash val="lgDash"/>
            </a:ln>
          </c:spPr>
          <c:marker>
            <c:symbol val="circle"/>
            <c:size val="3"/>
            <c:spPr>
              <a:solidFill>
                <a:srgbClr val="000000"/>
              </a:solidFill>
              <a:ln>
                <a:solidFill>
                  <a:srgbClr val="000000"/>
                </a:solidFill>
                <a:prstDash val="solid"/>
              </a:ln>
            </c:spPr>
          </c:marker>
          <c:cat>
            <c:strRef>
              <c:f>交通事故状況1!$D$6:$M$7</c:f>
              <c:strCache>
                <c:ptCount val="10"/>
                <c:pt idx="0">
                  <c:v>H23</c:v>
                </c:pt>
                <c:pt idx="1">
                  <c:v>H24</c:v>
                </c:pt>
                <c:pt idx="2">
                  <c:v>H25</c:v>
                </c:pt>
                <c:pt idx="3">
                  <c:v>H26</c:v>
                </c:pt>
                <c:pt idx="4">
                  <c:v>H27</c:v>
                </c:pt>
                <c:pt idx="5">
                  <c:v>H28</c:v>
                </c:pt>
                <c:pt idx="6">
                  <c:v>H29</c:v>
                </c:pt>
                <c:pt idx="7">
                  <c:v>H30</c:v>
                </c:pt>
                <c:pt idx="8">
                  <c:v>R1</c:v>
                </c:pt>
                <c:pt idx="9">
                  <c:v>R2</c:v>
                </c:pt>
              </c:strCache>
            </c:strRef>
          </c:cat>
          <c:val>
            <c:numRef>
              <c:f>交通事故状況1!$D$11:$M$11</c:f>
              <c:numCache>
                <c:formatCode>0_ </c:formatCode>
                <c:ptCount val="10"/>
                <c:pt idx="0">
                  <c:v>100</c:v>
                </c:pt>
                <c:pt idx="1">
                  <c:v>94</c:v>
                </c:pt>
                <c:pt idx="2">
                  <c:v>86</c:v>
                </c:pt>
                <c:pt idx="3">
                  <c:v>80</c:v>
                </c:pt>
                <c:pt idx="4">
                  <c:v>72</c:v>
                </c:pt>
                <c:pt idx="5">
                  <c:v>66</c:v>
                </c:pt>
                <c:pt idx="6">
                  <c:v>63</c:v>
                </c:pt>
                <c:pt idx="7">
                  <c:v>59</c:v>
                </c:pt>
                <c:pt idx="8">
                  <c:v>53</c:v>
                </c:pt>
                <c:pt idx="9">
                  <c:v>46</c:v>
                </c:pt>
              </c:numCache>
            </c:numRef>
          </c:val>
          <c:smooth val="0"/>
          <c:extLst>
            <c:ext xmlns:c16="http://schemas.microsoft.com/office/drawing/2014/chart" uri="{C3380CC4-5D6E-409C-BE32-E72D297353CC}">
              <c16:uniqueId val="{00000001-1C7D-4985-B3E9-49B94A707360}"/>
            </c:ext>
          </c:extLst>
        </c:ser>
        <c:ser>
          <c:idx val="2"/>
          <c:order val="2"/>
          <c:tx>
            <c:strRef>
              <c:f>交通事故状況1!$A$12</c:f>
              <c:strCache>
                <c:ptCount val="1"/>
                <c:pt idx="0">
                  <c:v>原付事故</c:v>
                </c:pt>
              </c:strCache>
            </c:strRef>
          </c:tx>
          <c:spPr>
            <a:ln w="12700">
              <a:solidFill>
                <a:srgbClr val="000000"/>
              </a:solidFill>
              <a:prstDash val="solid"/>
            </a:ln>
          </c:spPr>
          <c:marker>
            <c:symbol val="circle"/>
            <c:size val="3"/>
            <c:spPr>
              <a:solidFill>
                <a:srgbClr val="000000"/>
              </a:solidFill>
              <a:ln>
                <a:solidFill>
                  <a:srgbClr val="000000"/>
                </a:solidFill>
                <a:prstDash val="solid"/>
              </a:ln>
            </c:spPr>
          </c:marker>
          <c:cat>
            <c:strRef>
              <c:f>交通事故状況1!$D$6:$M$7</c:f>
              <c:strCache>
                <c:ptCount val="10"/>
                <c:pt idx="0">
                  <c:v>H23</c:v>
                </c:pt>
                <c:pt idx="1">
                  <c:v>H24</c:v>
                </c:pt>
                <c:pt idx="2">
                  <c:v>H25</c:v>
                </c:pt>
                <c:pt idx="3">
                  <c:v>H26</c:v>
                </c:pt>
                <c:pt idx="4">
                  <c:v>H27</c:v>
                </c:pt>
                <c:pt idx="5">
                  <c:v>H28</c:v>
                </c:pt>
                <c:pt idx="6">
                  <c:v>H29</c:v>
                </c:pt>
                <c:pt idx="7">
                  <c:v>H30</c:v>
                </c:pt>
                <c:pt idx="8">
                  <c:v>R1</c:v>
                </c:pt>
                <c:pt idx="9">
                  <c:v>R2</c:v>
                </c:pt>
              </c:strCache>
            </c:strRef>
          </c:cat>
          <c:val>
            <c:numRef>
              <c:f>交通事故状況1!$D$13:$M$13</c:f>
              <c:numCache>
                <c:formatCode>0_ </c:formatCode>
                <c:ptCount val="10"/>
                <c:pt idx="0">
                  <c:v>100</c:v>
                </c:pt>
                <c:pt idx="1">
                  <c:v>93</c:v>
                </c:pt>
                <c:pt idx="2">
                  <c:v>83</c:v>
                </c:pt>
                <c:pt idx="3">
                  <c:v>76</c:v>
                </c:pt>
                <c:pt idx="4">
                  <c:v>67</c:v>
                </c:pt>
                <c:pt idx="5">
                  <c:v>59</c:v>
                </c:pt>
                <c:pt idx="6">
                  <c:v>55</c:v>
                </c:pt>
                <c:pt idx="7">
                  <c:v>52</c:v>
                </c:pt>
                <c:pt idx="8">
                  <c:v>44</c:v>
                </c:pt>
                <c:pt idx="9">
                  <c:v>36</c:v>
                </c:pt>
              </c:numCache>
            </c:numRef>
          </c:val>
          <c:smooth val="0"/>
          <c:extLst>
            <c:ext xmlns:c16="http://schemas.microsoft.com/office/drawing/2014/chart" uri="{C3380CC4-5D6E-409C-BE32-E72D297353CC}">
              <c16:uniqueId val="{00000002-1C7D-4985-B3E9-49B94A707360}"/>
            </c:ext>
          </c:extLst>
        </c:ser>
        <c:ser>
          <c:idx val="3"/>
          <c:order val="3"/>
          <c:tx>
            <c:strRef>
              <c:f>交通事故状況1!$A$14</c:f>
              <c:strCache>
                <c:ptCount val="1"/>
                <c:pt idx="0">
                  <c:v>自転車事故</c:v>
                </c:pt>
              </c:strCache>
            </c:strRef>
          </c:tx>
          <c:spPr>
            <a:ln w="12700">
              <a:solidFill>
                <a:srgbClr val="000000"/>
              </a:solidFill>
              <a:prstDash val="lgDashDot"/>
            </a:ln>
          </c:spPr>
          <c:marker>
            <c:symbol val="circle"/>
            <c:size val="3"/>
            <c:spPr>
              <a:solidFill>
                <a:srgbClr val="000000"/>
              </a:solidFill>
              <a:ln>
                <a:solidFill>
                  <a:srgbClr val="000000"/>
                </a:solidFill>
                <a:prstDash val="solid"/>
              </a:ln>
            </c:spPr>
          </c:marker>
          <c:cat>
            <c:strRef>
              <c:f>交通事故状況1!$D$6:$M$7</c:f>
              <c:strCache>
                <c:ptCount val="10"/>
                <c:pt idx="0">
                  <c:v>H23</c:v>
                </c:pt>
                <c:pt idx="1">
                  <c:v>H24</c:v>
                </c:pt>
                <c:pt idx="2">
                  <c:v>H25</c:v>
                </c:pt>
                <c:pt idx="3">
                  <c:v>H26</c:v>
                </c:pt>
                <c:pt idx="4">
                  <c:v>H27</c:v>
                </c:pt>
                <c:pt idx="5">
                  <c:v>H28</c:v>
                </c:pt>
                <c:pt idx="6">
                  <c:v>H29</c:v>
                </c:pt>
                <c:pt idx="7">
                  <c:v>H30</c:v>
                </c:pt>
                <c:pt idx="8">
                  <c:v>R1</c:v>
                </c:pt>
                <c:pt idx="9">
                  <c:v>R2</c:v>
                </c:pt>
              </c:strCache>
            </c:strRef>
          </c:cat>
          <c:val>
            <c:numRef>
              <c:f>交通事故状況1!$D$15:$M$15</c:f>
              <c:numCache>
                <c:formatCode>0_ </c:formatCode>
                <c:ptCount val="10"/>
                <c:pt idx="0">
                  <c:v>100</c:v>
                </c:pt>
                <c:pt idx="1">
                  <c:v>96</c:v>
                </c:pt>
                <c:pt idx="2">
                  <c:v>89</c:v>
                </c:pt>
                <c:pt idx="3">
                  <c:v>81</c:v>
                </c:pt>
                <c:pt idx="4">
                  <c:v>75</c:v>
                </c:pt>
                <c:pt idx="5">
                  <c:v>71</c:v>
                </c:pt>
                <c:pt idx="6">
                  <c:v>68</c:v>
                </c:pt>
                <c:pt idx="7">
                  <c:v>68</c:v>
                </c:pt>
                <c:pt idx="8">
                  <c:v>63</c:v>
                </c:pt>
                <c:pt idx="9">
                  <c:v>54</c:v>
                </c:pt>
              </c:numCache>
            </c:numRef>
          </c:val>
          <c:smooth val="0"/>
          <c:extLst>
            <c:ext xmlns:c16="http://schemas.microsoft.com/office/drawing/2014/chart" uri="{C3380CC4-5D6E-409C-BE32-E72D297353CC}">
              <c16:uniqueId val="{00000003-1C7D-4985-B3E9-49B94A707360}"/>
            </c:ext>
          </c:extLst>
        </c:ser>
        <c:ser>
          <c:idx val="4"/>
          <c:order val="4"/>
          <c:tx>
            <c:strRef>
              <c:f>交通事故状況1!$A$16</c:f>
              <c:strCache>
                <c:ptCount val="1"/>
                <c:pt idx="0">
                  <c:v>歩行者事故</c:v>
                </c:pt>
              </c:strCache>
            </c:strRef>
          </c:tx>
          <c:spPr>
            <a:ln w="12700">
              <a:solidFill>
                <a:srgbClr val="000000"/>
              </a:solidFill>
              <a:prstDash val="sysDash"/>
            </a:ln>
          </c:spPr>
          <c:marker>
            <c:symbol val="circle"/>
            <c:size val="3"/>
            <c:spPr>
              <a:solidFill>
                <a:srgbClr val="000000"/>
              </a:solidFill>
              <a:ln>
                <a:solidFill>
                  <a:srgbClr val="000000"/>
                </a:solidFill>
                <a:prstDash val="solid"/>
              </a:ln>
            </c:spPr>
          </c:marker>
          <c:cat>
            <c:strRef>
              <c:f>交通事故状況1!$D$6:$M$7</c:f>
              <c:strCache>
                <c:ptCount val="10"/>
                <c:pt idx="0">
                  <c:v>H23</c:v>
                </c:pt>
                <c:pt idx="1">
                  <c:v>H24</c:v>
                </c:pt>
                <c:pt idx="2">
                  <c:v>H25</c:v>
                </c:pt>
                <c:pt idx="3">
                  <c:v>H26</c:v>
                </c:pt>
                <c:pt idx="4">
                  <c:v>H27</c:v>
                </c:pt>
                <c:pt idx="5">
                  <c:v>H28</c:v>
                </c:pt>
                <c:pt idx="6">
                  <c:v>H29</c:v>
                </c:pt>
                <c:pt idx="7">
                  <c:v>H30</c:v>
                </c:pt>
                <c:pt idx="8">
                  <c:v>R1</c:v>
                </c:pt>
                <c:pt idx="9">
                  <c:v>R2</c:v>
                </c:pt>
              </c:strCache>
            </c:strRef>
          </c:cat>
          <c:val>
            <c:numRef>
              <c:f>交通事故状況1!$D$17:$M$17</c:f>
              <c:numCache>
                <c:formatCode>0_ </c:formatCode>
                <c:ptCount val="10"/>
                <c:pt idx="0">
                  <c:v>100</c:v>
                </c:pt>
                <c:pt idx="1">
                  <c:v>96</c:v>
                </c:pt>
                <c:pt idx="2">
                  <c:v>95</c:v>
                </c:pt>
                <c:pt idx="3">
                  <c:v>89</c:v>
                </c:pt>
                <c:pt idx="4">
                  <c:v>87</c:v>
                </c:pt>
                <c:pt idx="5">
                  <c:v>80</c:v>
                </c:pt>
                <c:pt idx="6">
                  <c:v>76</c:v>
                </c:pt>
                <c:pt idx="7">
                  <c:v>78</c:v>
                </c:pt>
                <c:pt idx="8">
                  <c:v>70</c:v>
                </c:pt>
                <c:pt idx="9">
                  <c:v>59</c:v>
                </c:pt>
              </c:numCache>
            </c:numRef>
          </c:val>
          <c:smooth val="0"/>
          <c:extLst>
            <c:ext xmlns:c16="http://schemas.microsoft.com/office/drawing/2014/chart" uri="{C3380CC4-5D6E-409C-BE32-E72D297353CC}">
              <c16:uniqueId val="{00000004-1C7D-4985-B3E9-49B94A707360}"/>
            </c:ext>
          </c:extLst>
        </c:ser>
        <c:dLbls>
          <c:showLegendKey val="0"/>
          <c:showVal val="0"/>
          <c:showCatName val="0"/>
          <c:showSerName val="0"/>
          <c:showPercent val="0"/>
          <c:showBubbleSize val="0"/>
        </c:dLbls>
        <c:marker val="1"/>
        <c:smooth val="0"/>
        <c:axId val="417709519"/>
        <c:axId val="1"/>
      </c:lineChart>
      <c:catAx>
        <c:axId val="417709519"/>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baseline="0"/>
            </a:pPr>
            <a:endParaRPr lang="ja-JP"/>
          </a:p>
        </c:txPr>
        <c:crossAx val="1"/>
        <c:crosses val="autoZero"/>
        <c:auto val="1"/>
        <c:lblAlgn val="ctr"/>
        <c:lblOffset val="100"/>
        <c:noMultiLvlLbl val="0"/>
      </c:catAx>
      <c:valAx>
        <c:axId val="1"/>
        <c:scaling>
          <c:orientation val="minMax"/>
          <c:max val="100"/>
          <c:min val="0"/>
        </c:scaling>
        <c:delete val="0"/>
        <c:axPos val="l"/>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17709519"/>
        <c:crosses val="autoZero"/>
        <c:crossBetween val="between"/>
        <c:majorUnit val="1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60000"/>
          <c:min val="20000"/>
        </c:scaling>
        <c:delete val="0"/>
        <c:axPos val="r"/>
        <c:numFmt formatCode="#,##0_ "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5000"/>
        <c:minorUnit val="80"/>
      </c:valAx>
      <c:spPr>
        <a:noFill/>
        <a:ln w="25400">
          <a:noFill/>
        </a:ln>
      </c:spPr>
    </c:plotArea>
    <c:plotVisOnly val="1"/>
    <c:dispBlanksAs val="gap"/>
    <c:showDLblsOverMax val="0"/>
  </c:chart>
  <c:spPr>
    <a:solidFill>
      <a:srgbClr val="FFFFFF"/>
    </a:solidFill>
    <a:ln w="9525">
      <a:noFill/>
    </a:ln>
  </c:spPr>
  <c:txPr>
    <a:bodyPr/>
    <a:lstStyle/>
    <a:p>
      <a:pPr>
        <a:defRPr sz="162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538882249916219E-2"/>
          <c:y val="0.11073843648155096"/>
          <c:w val="0.89472897184443312"/>
          <c:h val="0.77181334517444611"/>
        </c:manualLayout>
      </c:layout>
      <c:lineChart>
        <c:grouping val="standard"/>
        <c:varyColors val="0"/>
        <c:ser>
          <c:idx val="0"/>
          <c:order val="0"/>
          <c:spPr>
            <a:ln w="12700">
              <a:solidFill>
                <a:srgbClr val="000000"/>
              </a:solidFill>
              <a:prstDash val="solid"/>
            </a:ln>
          </c:spPr>
          <c:marker>
            <c:symbol val="circle"/>
            <c:size val="5"/>
            <c:spPr>
              <a:solidFill>
                <a:srgbClr val="000000"/>
              </a:solidFill>
              <a:ln>
                <a:solidFill>
                  <a:srgbClr val="000000"/>
                </a:solidFill>
                <a:prstDash val="solid"/>
              </a:ln>
            </c:spPr>
          </c:marker>
          <c:cat>
            <c:strRef>
              <c:f>二輪車事故2!$G$18:$P$18</c:f>
              <c:strCache>
                <c:ptCount val="10"/>
                <c:pt idx="0">
                  <c:v>H23</c:v>
                </c:pt>
                <c:pt idx="1">
                  <c:v>H24</c:v>
                </c:pt>
                <c:pt idx="2">
                  <c:v>H25</c:v>
                </c:pt>
                <c:pt idx="3">
                  <c:v>H26</c:v>
                </c:pt>
                <c:pt idx="4">
                  <c:v>H27</c:v>
                </c:pt>
                <c:pt idx="5">
                  <c:v>H28</c:v>
                </c:pt>
                <c:pt idx="6">
                  <c:v>H29</c:v>
                </c:pt>
                <c:pt idx="7">
                  <c:v>H30</c:v>
                </c:pt>
                <c:pt idx="8">
                  <c:v>R1</c:v>
                </c:pt>
                <c:pt idx="9">
                  <c:v>R2</c:v>
                </c:pt>
              </c:strCache>
            </c:strRef>
          </c:cat>
          <c:val>
            <c:numRef>
              <c:f>二輪車事故2!$G$23:$P$23</c:f>
              <c:numCache>
                <c:formatCode>#,##0_);[Red]\(#,##0\)</c:formatCode>
                <c:ptCount val="10"/>
                <c:pt idx="0">
                  <c:v>100</c:v>
                </c:pt>
                <c:pt idx="1">
                  <c:v>96</c:v>
                </c:pt>
                <c:pt idx="2">
                  <c:v>91</c:v>
                </c:pt>
                <c:pt idx="3">
                  <c:v>86</c:v>
                </c:pt>
                <c:pt idx="4">
                  <c:v>81</c:v>
                </c:pt>
                <c:pt idx="5">
                  <c:v>78</c:v>
                </c:pt>
                <c:pt idx="6">
                  <c:v>75</c:v>
                </c:pt>
                <c:pt idx="7">
                  <c:v>72</c:v>
                </c:pt>
                <c:pt idx="8">
                  <c:v>69</c:v>
                </c:pt>
                <c:pt idx="9">
                  <c:v>62</c:v>
                </c:pt>
              </c:numCache>
            </c:numRef>
          </c:val>
          <c:smooth val="0"/>
          <c:extLst>
            <c:ext xmlns:c16="http://schemas.microsoft.com/office/drawing/2014/chart" uri="{C3380CC4-5D6E-409C-BE32-E72D297353CC}">
              <c16:uniqueId val="{00000000-0852-4025-8DA3-AAF3D9102CDD}"/>
            </c:ext>
          </c:extLst>
        </c:ser>
        <c:ser>
          <c:idx val="1"/>
          <c:order val="1"/>
          <c:spPr>
            <a:ln w="12700">
              <a:solidFill>
                <a:srgbClr val="000000"/>
              </a:solidFill>
              <a:prstDash val="sysDash"/>
            </a:ln>
          </c:spPr>
          <c:marker>
            <c:symbol val="circle"/>
            <c:size val="5"/>
            <c:spPr>
              <a:solidFill>
                <a:srgbClr val="000000"/>
              </a:solidFill>
              <a:ln>
                <a:solidFill>
                  <a:srgbClr val="000000"/>
                </a:solidFill>
                <a:prstDash val="solid"/>
              </a:ln>
            </c:spPr>
          </c:marker>
          <c:cat>
            <c:strRef>
              <c:f>二輪車事故2!$G$18:$P$18</c:f>
              <c:strCache>
                <c:ptCount val="10"/>
                <c:pt idx="0">
                  <c:v>H23</c:v>
                </c:pt>
                <c:pt idx="1">
                  <c:v>H24</c:v>
                </c:pt>
                <c:pt idx="2">
                  <c:v>H25</c:v>
                </c:pt>
                <c:pt idx="3">
                  <c:v>H26</c:v>
                </c:pt>
                <c:pt idx="4">
                  <c:v>H27</c:v>
                </c:pt>
                <c:pt idx="5">
                  <c:v>H28</c:v>
                </c:pt>
                <c:pt idx="6">
                  <c:v>H29</c:v>
                </c:pt>
                <c:pt idx="7">
                  <c:v>H30</c:v>
                </c:pt>
                <c:pt idx="8">
                  <c:v>R1</c:v>
                </c:pt>
                <c:pt idx="9">
                  <c:v>R2</c:v>
                </c:pt>
              </c:strCache>
            </c:strRef>
          </c:cat>
          <c:val>
            <c:numRef>
              <c:f>二輪車事故2!$G$27:$P$27</c:f>
              <c:numCache>
                <c:formatCode>#,##0_);[Red]\(#,##0\)</c:formatCode>
                <c:ptCount val="10"/>
                <c:pt idx="0">
                  <c:v>100</c:v>
                </c:pt>
                <c:pt idx="1">
                  <c:v>94</c:v>
                </c:pt>
                <c:pt idx="2">
                  <c:v>86</c:v>
                </c:pt>
                <c:pt idx="3">
                  <c:v>80</c:v>
                </c:pt>
                <c:pt idx="4">
                  <c:v>72</c:v>
                </c:pt>
                <c:pt idx="5">
                  <c:v>66</c:v>
                </c:pt>
                <c:pt idx="6">
                  <c:v>63</c:v>
                </c:pt>
                <c:pt idx="7">
                  <c:v>59</c:v>
                </c:pt>
                <c:pt idx="8">
                  <c:v>53</c:v>
                </c:pt>
                <c:pt idx="9">
                  <c:v>46</c:v>
                </c:pt>
              </c:numCache>
            </c:numRef>
          </c:val>
          <c:smooth val="0"/>
          <c:extLst>
            <c:ext xmlns:c16="http://schemas.microsoft.com/office/drawing/2014/chart" uri="{C3380CC4-5D6E-409C-BE32-E72D297353CC}">
              <c16:uniqueId val="{00000001-0852-4025-8DA3-AAF3D9102CDD}"/>
            </c:ext>
          </c:extLst>
        </c:ser>
        <c:dLbls>
          <c:showLegendKey val="0"/>
          <c:showVal val="0"/>
          <c:showCatName val="0"/>
          <c:showSerName val="0"/>
          <c:showPercent val="0"/>
          <c:showBubbleSize val="0"/>
        </c:dLbls>
        <c:marker val="1"/>
        <c:smooth val="0"/>
        <c:axId val="420373279"/>
        <c:axId val="1"/>
      </c:lineChart>
      <c:catAx>
        <c:axId val="420373279"/>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baseline="0"/>
            </a:pPr>
            <a:endParaRPr lang="ja-JP"/>
          </a:p>
        </c:txPr>
        <c:crossAx val="1"/>
        <c:crossesAt val="40"/>
        <c:auto val="1"/>
        <c:lblAlgn val="ctr"/>
        <c:lblOffset val="100"/>
        <c:noMultiLvlLbl val="0"/>
      </c:catAx>
      <c:valAx>
        <c:axId val="1"/>
        <c:scaling>
          <c:orientation val="minMax"/>
          <c:max val="100"/>
          <c:min val="40"/>
        </c:scaling>
        <c:delete val="0"/>
        <c:axPos val="l"/>
        <c:numFmt formatCode="#,##0_);[Red]\(#,##0\)"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20373279"/>
        <c:crosses val="autoZero"/>
        <c:crossBetween val="between"/>
        <c:majorUnit val="10"/>
        <c:minorUnit val="1"/>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837632776934752E-2"/>
          <c:y val="0.17905405405405406"/>
          <c:w val="0.81183611532625188"/>
          <c:h val="0.73648648648648651"/>
        </c:manualLayout>
      </c:layout>
      <c:barChart>
        <c:barDir val="col"/>
        <c:grouping val="clustered"/>
        <c:varyColors val="0"/>
        <c:ser>
          <c:idx val="1"/>
          <c:order val="0"/>
          <c:tx>
            <c:strRef>
              <c:f>自転車事故3!$A$18:$B$18</c:f>
              <c:strCache>
                <c:ptCount val="2"/>
                <c:pt idx="0">
                  <c:v>件　　　数</c:v>
                </c:pt>
              </c:strCache>
            </c:strRef>
          </c:tx>
          <c:spPr>
            <a:solidFill>
              <a:srgbClr val="9999FF"/>
            </a:solidFill>
            <a:ln w="12700">
              <a:solidFill>
                <a:srgbClr val="000000"/>
              </a:solidFill>
              <a:prstDash val="solid"/>
            </a:ln>
          </c:spPr>
          <c:invertIfNegative val="0"/>
          <c:cat>
            <c:strRef>
              <c:f>自転車事故3!$C$17:$L$17</c:f>
              <c:strCache>
                <c:ptCount val="10"/>
                <c:pt idx="0">
                  <c:v>H23</c:v>
                </c:pt>
                <c:pt idx="1">
                  <c:v>H24</c:v>
                </c:pt>
                <c:pt idx="2">
                  <c:v>H25</c:v>
                </c:pt>
                <c:pt idx="3">
                  <c:v>H26</c:v>
                </c:pt>
                <c:pt idx="4">
                  <c:v>H27</c:v>
                </c:pt>
                <c:pt idx="5">
                  <c:v>H28</c:v>
                </c:pt>
                <c:pt idx="6">
                  <c:v>H29</c:v>
                </c:pt>
                <c:pt idx="7">
                  <c:v>H30</c:v>
                </c:pt>
                <c:pt idx="8">
                  <c:v>R1</c:v>
                </c:pt>
                <c:pt idx="9">
                  <c:v>R2</c:v>
                </c:pt>
              </c:strCache>
            </c:strRef>
          </c:cat>
          <c:val>
            <c:numRef>
              <c:f>自転車事故3!$C$18:$L$18</c:f>
              <c:numCache>
                <c:formatCode>#,##0_);[Red]\(#,##0\)</c:formatCode>
                <c:ptCount val="10"/>
                <c:pt idx="0">
                  <c:v>16281</c:v>
                </c:pt>
                <c:pt idx="1">
                  <c:v>15702</c:v>
                </c:pt>
                <c:pt idx="2">
                  <c:v>14571</c:v>
                </c:pt>
                <c:pt idx="3">
                  <c:v>13228</c:v>
                </c:pt>
                <c:pt idx="4">
                  <c:v>12222</c:v>
                </c:pt>
                <c:pt idx="5">
                  <c:v>11611</c:v>
                </c:pt>
                <c:pt idx="6">
                  <c:v>11089</c:v>
                </c:pt>
                <c:pt idx="7">
                  <c:v>11070</c:v>
                </c:pt>
                <c:pt idx="8">
                  <c:v>10318</c:v>
                </c:pt>
                <c:pt idx="9">
                  <c:v>8774</c:v>
                </c:pt>
              </c:numCache>
            </c:numRef>
          </c:val>
          <c:extLst>
            <c:ext xmlns:c16="http://schemas.microsoft.com/office/drawing/2014/chart" uri="{C3380CC4-5D6E-409C-BE32-E72D297353CC}">
              <c16:uniqueId val="{00000000-AFD3-4896-BE00-5CEBF3354D77}"/>
            </c:ext>
          </c:extLst>
        </c:ser>
        <c:dLbls>
          <c:showLegendKey val="0"/>
          <c:showVal val="0"/>
          <c:showCatName val="0"/>
          <c:showSerName val="0"/>
          <c:showPercent val="0"/>
          <c:showBubbleSize val="0"/>
        </c:dLbls>
        <c:gapWidth val="150"/>
        <c:axId val="3"/>
        <c:axId val="4"/>
      </c:barChart>
      <c:lineChart>
        <c:grouping val="standard"/>
        <c:varyColors val="0"/>
        <c:ser>
          <c:idx val="0"/>
          <c:order val="1"/>
          <c:tx>
            <c:v>死者数</c:v>
          </c:tx>
          <c:spPr>
            <a:ln w="12700">
              <a:solidFill>
                <a:srgbClr val="000080"/>
              </a:solidFill>
              <a:prstDash val="solid"/>
            </a:ln>
          </c:spPr>
          <c:marker>
            <c:symbol val="diamond"/>
            <c:size val="5"/>
            <c:spPr>
              <a:solidFill>
                <a:srgbClr val="000000"/>
              </a:solidFill>
              <a:ln>
                <a:solidFill>
                  <a:srgbClr val="000000"/>
                </a:solidFill>
                <a:prstDash val="solid"/>
              </a:ln>
            </c:spPr>
          </c:marker>
          <c:cat>
            <c:strRef>
              <c:f>自転車事故3!$C$17:$L$17</c:f>
              <c:strCache>
                <c:ptCount val="10"/>
                <c:pt idx="0">
                  <c:v>H23</c:v>
                </c:pt>
                <c:pt idx="1">
                  <c:v>H24</c:v>
                </c:pt>
                <c:pt idx="2">
                  <c:v>H25</c:v>
                </c:pt>
                <c:pt idx="3">
                  <c:v>H26</c:v>
                </c:pt>
                <c:pt idx="4">
                  <c:v>H27</c:v>
                </c:pt>
                <c:pt idx="5">
                  <c:v>H28</c:v>
                </c:pt>
                <c:pt idx="6">
                  <c:v>H29</c:v>
                </c:pt>
                <c:pt idx="7">
                  <c:v>H30</c:v>
                </c:pt>
                <c:pt idx="8">
                  <c:v>R1</c:v>
                </c:pt>
                <c:pt idx="9">
                  <c:v>R2</c:v>
                </c:pt>
              </c:strCache>
            </c:strRef>
          </c:cat>
          <c:val>
            <c:numRef>
              <c:f>自転車事故3!$C$21:$L$21</c:f>
              <c:numCache>
                <c:formatCode>#,##0_);[Red]\(#,##0\)</c:formatCode>
                <c:ptCount val="10"/>
                <c:pt idx="0">
                  <c:v>100</c:v>
                </c:pt>
                <c:pt idx="1">
                  <c:v>124</c:v>
                </c:pt>
                <c:pt idx="2">
                  <c:v>116</c:v>
                </c:pt>
                <c:pt idx="3">
                  <c:v>89</c:v>
                </c:pt>
                <c:pt idx="4">
                  <c:v>132</c:v>
                </c:pt>
                <c:pt idx="5">
                  <c:v>82</c:v>
                </c:pt>
                <c:pt idx="6">
                  <c:v>82</c:v>
                </c:pt>
                <c:pt idx="7">
                  <c:v>74</c:v>
                </c:pt>
                <c:pt idx="8">
                  <c:v>74</c:v>
                </c:pt>
                <c:pt idx="9">
                  <c:v>92</c:v>
                </c:pt>
              </c:numCache>
            </c:numRef>
          </c:val>
          <c:smooth val="0"/>
          <c:extLst>
            <c:ext xmlns:c16="http://schemas.microsoft.com/office/drawing/2014/chart" uri="{C3380CC4-5D6E-409C-BE32-E72D297353CC}">
              <c16:uniqueId val="{00000001-AFD3-4896-BE00-5CEBF3354D77}"/>
            </c:ext>
          </c:extLst>
        </c:ser>
        <c:dLbls>
          <c:showLegendKey val="0"/>
          <c:showVal val="0"/>
          <c:showCatName val="0"/>
          <c:showSerName val="0"/>
          <c:showPercent val="0"/>
          <c:showBubbleSize val="0"/>
        </c:dLbls>
        <c:marker val="1"/>
        <c:smooth val="0"/>
        <c:axId val="420374943"/>
        <c:axId val="1"/>
      </c:lineChart>
      <c:catAx>
        <c:axId val="420374943"/>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a:pPr>
            <a:endParaRPr lang="ja-JP"/>
          </a:p>
        </c:txPr>
        <c:crossAx val="1"/>
        <c:crosses val="autoZero"/>
        <c:auto val="0"/>
        <c:lblAlgn val="ctr"/>
        <c:lblOffset val="100"/>
        <c:noMultiLvlLbl val="0"/>
      </c:catAx>
      <c:valAx>
        <c:axId val="1"/>
        <c:scaling>
          <c:orientation val="minMax"/>
          <c:max val="140"/>
          <c:min val="0"/>
        </c:scaling>
        <c:delete val="0"/>
        <c:axPos val="l"/>
        <c:numFmt formatCode="#,##0_);[Red]\(#,##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420374943"/>
        <c:crosses val="autoZero"/>
        <c:crossBetween val="between"/>
        <c:majorUnit val="20"/>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20000"/>
          <c:min val="8000"/>
        </c:scaling>
        <c:delete val="0"/>
        <c:axPos val="r"/>
        <c:numFmt formatCode="#,##0_);[Red]\(#,##0\)"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2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989601695783425E-2"/>
          <c:y val="0.14938175791985903"/>
          <c:w val="0.82385974138814166"/>
          <c:h val="0.74075936186227942"/>
        </c:manualLayout>
      </c:layout>
      <c:barChart>
        <c:barDir val="col"/>
        <c:grouping val="clustered"/>
        <c:varyColors val="0"/>
        <c:ser>
          <c:idx val="1"/>
          <c:order val="0"/>
          <c:tx>
            <c:v>件数</c:v>
          </c:tx>
          <c:spPr>
            <a:solidFill>
              <a:srgbClr val="9999FF"/>
            </a:solidFill>
            <a:ln w="12700">
              <a:solidFill>
                <a:srgbClr val="000000"/>
              </a:solidFill>
              <a:prstDash val="solid"/>
            </a:ln>
          </c:spPr>
          <c:invertIfNegative val="0"/>
          <c:cat>
            <c:strRef>
              <c:f>'歩行者事故 4'!$D$17:$M$18</c:f>
              <c:strCache>
                <c:ptCount val="10"/>
                <c:pt idx="0">
                  <c:v>H23</c:v>
                </c:pt>
                <c:pt idx="1">
                  <c:v>H24</c:v>
                </c:pt>
                <c:pt idx="2">
                  <c:v>H25</c:v>
                </c:pt>
                <c:pt idx="3">
                  <c:v>H26</c:v>
                </c:pt>
                <c:pt idx="4">
                  <c:v>H27</c:v>
                </c:pt>
                <c:pt idx="5">
                  <c:v>H28</c:v>
                </c:pt>
                <c:pt idx="6">
                  <c:v>H29</c:v>
                </c:pt>
                <c:pt idx="7">
                  <c:v>H30</c:v>
                </c:pt>
                <c:pt idx="8">
                  <c:v>R1</c:v>
                </c:pt>
                <c:pt idx="9">
                  <c:v>R2</c:v>
                </c:pt>
              </c:strCache>
            </c:strRef>
          </c:cat>
          <c:val>
            <c:numRef>
              <c:f>'歩行者事故 4'!$D$19:$M$19</c:f>
              <c:numCache>
                <c:formatCode>#,##0_ </c:formatCode>
                <c:ptCount val="10"/>
                <c:pt idx="0">
                  <c:v>4169</c:v>
                </c:pt>
                <c:pt idx="1">
                  <c:v>3996</c:v>
                </c:pt>
                <c:pt idx="2">
                  <c:v>3947</c:v>
                </c:pt>
                <c:pt idx="3">
                  <c:v>3712</c:v>
                </c:pt>
                <c:pt idx="4">
                  <c:v>3645</c:v>
                </c:pt>
                <c:pt idx="5">
                  <c:v>3340</c:v>
                </c:pt>
                <c:pt idx="6">
                  <c:v>3165</c:v>
                </c:pt>
                <c:pt idx="7">
                  <c:v>3241</c:v>
                </c:pt>
                <c:pt idx="8">
                  <c:v>2934</c:v>
                </c:pt>
                <c:pt idx="9">
                  <c:v>2445</c:v>
                </c:pt>
              </c:numCache>
            </c:numRef>
          </c:val>
          <c:extLst>
            <c:ext xmlns:c16="http://schemas.microsoft.com/office/drawing/2014/chart" uri="{C3380CC4-5D6E-409C-BE32-E72D297353CC}">
              <c16:uniqueId val="{00000000-7C4E-4D03-AE94-C068BFE7C5C4}"/>
            </c:ext>
          </c:extLst>
        </c:ser>
        <c:dLbls>
          <c:showLegendKey val="0"/>
          <c:showVal val="0"/>
          <c:showCatName val="0"/>
          <c:showSerName val="0"/>
          <c:showPercent val="0"/>
          <c:showBubbleSize val="0"/>
        </c:dLbls>
        <c:gapWidth val="150"/>
        <c:axId val="3"/>
        <c:axId val="4"/>
      </c:barChart>
      <c:lineChart>
        <c:grouping val="standard"/>
        <c:varyColors val="0"/>
        <c:ser>
          <c:idx val="0"/>
          <c:order val="1"/>
          <c:tx>
            <c:v>死者</c:v>
          </c:tx>
          <c:spPr>
            <a:ln w="12700">
              <a:solidFill>
                <a:srgbClr val="000080"/>
              </a:solidFill>
              <a:prstDash val="solid"/>
            </a:ln>
          </c:spPr>
          <c:marker>
            <c:symbol val="diamond"/>
            <c:size val="5"/>
            <c:spPr>
              <a:solidFill>
                <a:srgbClr val="000000"/>
              </a:solidFill>
              <a:ln>
                <a:solidFill>
                  <a:srgbClr val="000000"/>
                </a:solidFill>
                <a:prstDash val="solid"/>
              </a:ln>
            </c:spPr>
          </c:marker>
          <c:cat>
            <c:strRef>
              <c:f>'歩行者事故 4'!$D$17:$M$18</c:f>
              <c:strCache>
                <c:ptCount val="10"/>
                <c:pt idx="0">
                  <c:v>H23</c:v>
                </c:pt>
                <c:pt idx="1">
                  <c:v>H24</c:v>
                </c:pt>
                <c:pt idx="2">
                  <c:v>H25</c:v>
                </c:pt>
                <c:pt idx="3">
                  <c:v>H26</c:v>
                </c:pt>
                <c:pt idx="4">
                  <c:v>H27</c:v>
                </c:pt>
                <c:pt idx="5">
                  <c:v>H28</c:v>
                </c:pt>
                <c:pt idx="6">
                  <c:v>H29</c:v>
                </c:pt>
                <c:pt idx="7">
                  <c:v>H30</c:v>
                </c:pt>
                <c:pt idx="8">
                  <c:v>R1</c:v>
                </c:pt>
                <c:pt idx="9">
                  <c:v>R2</c:v>
                </c:pt>
              </c:strCache>
            </c:strRef>
          </c:cat>
          <c:val>
            <c:numRef>
              <c:f>'歩行者事故 4'!$D$22:$M$22</c:f>
              <c:numCache>
                <c:formatCode>0_ </c:formatCode>
                <c:ptCount val="10"/>
                <c:pt idx="0">
                  <c:v>100</c:v>
                </c:pt>
                <c:pt idx="1">
                  <c:v>90</c:v>
                </c:pt>
                <c:pt idx="2">
                  <c:v>93</c:v>
                </c:pt>
                <c:pt idx="3">
                  <c:v>98</c:v>
                </c:pt>
                <c:pt idx="4">
                  <c:v>102</c:v>
                </c:pt>
                <c:pt idx="5">
                  <c:v>89</c:v>
                </c:pt>
                <c:pt idx="6">
                  <c:v>80</c:v>
                </c:pt>
                <c:pt idx="7">
                  <c:v>77</c:v>
                </c:pt>
                <c:pt idx="8">
                  <c:v>80</c:v>
                </c:pt>
                <c:pt idx="9">
                  <c:v>61</c:v>
                </c:pt>
              </c:numCache>
            </c:numRef>
          </c:val>
          <c:smooth val="0"/>
          <c:extLst>
            <c:ext xmlns:c16="http://schemas.microsoft.com/office/drawing/2014/chart" uri="{C3380CC4-5D6E-409C-BE32-E72D297353CC}">
              <c16:uniqueId val="{00000001-7C4E-4D03-AE94-C068BFE7C5C4}"/>
            </c:ext>
          </c:extLst>
        </c:ser>
        <c:dLbls>
          <c:showLegendKey val="0"/>
          <c:showVal val="0"/>
          <c:showCatName val="0"/>
          <c:showSerName val="0"/>
          <c:showPercent val="0"/>
          <c:showBubbleSize val="0"/>
        </c:dLbls>
        <c:marker val="1"/>
        <c:smooth val="0"/>
        <c:axId val="420374527"/>
        <c:axId val="1"/>
      </c:lineChart>
      <c:catAx>
        <c:axId val="420374527"/>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a:pPr>
            <a:endParaRPr lang="ja-JP"/>
          </a:p>
        </c:txPr>
        <c:crossAx val="1"/>
        <c:crosses val="autoZero"/>
        <c:auto val="0"/>
        <c:lblAlgn val="ctr"/>
        <c:lblOffset val="100"/>
        <c:noMultiLvlLbl val="0"/>
      </c:catAx>
      <c:valAx>
        <c:axId val="1"/>
        <c:scaling>
          <c:orientation val="minMax"/>
        </c:scaling>
        <c:delete val="0"/>
        <c:axPos val="l"/>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20374527"/>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5000"/>
          <c:min val="1000"/>
        </c:scaling>
        <c:delete val="0"/>
        <c:axPos val="r"/>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545845930479592E-2"/>
          <c:y val="0.11815561959654179"/>
          <c:w val="0.8141604647176679"/>
          <c:h val="0.76080960732691216"/>
        </c:manualLayout>
      </c:layout>
      <c:barChart>
        <c:barDir val="col"/>
        <c:grouping val="clustered"/>
        <c:varyColors val="0"/>
        <c:ser>
          <c:idx val="1"/>
          <c:order val="0"/>
          <c:tx>
            <c:v>件数</c:v>
          </c:tx>
          <c:spPr>
            <a:solidFill>
              <a:srgbClr val="9999FF"/>
            </a:solidFill>
            <a:ln w="12700">
              <a:solidFill>
                <a:srgbClr val="000000"/>
              </a:solidFill>
              <a:prstDash val="solid"/>
            </a:ln>
          </c:spPr>
          <c:invertIfNegative val="0"/>
          <c:cat>
            <c:strRef>
              <c:f>子ども事故5!$C$6:$L$6</c:f>
              <c:strCache>
                <c:ptCount val="10"/>
                <c:pt idx="0">
                  <c:v>H23</c:v>
                </c:pt>
                <c:pt idx="1">
                  <c:v>H24</c:v>
                </c:pt>
                <c:pt idx="2">
                  <c:v>H25</c:v>
                </c:pt>
                <c:pt idx="3">
                  <c:v>H26</c:v>
                </c:pt>
                <c:pt idx="4">
                  <c:v>H27</c:v>
                </c:pt>
                <c:pt idx="5">
                  <c:v>H28</c:v>
                </c:pt>
                <c:pt idx="6">
                  <c:v>H29</c:v>
                </c:pt>
                <c:pt idx="7">
                  <c:v>H30</c:v>
                </c:pt>
                <c:pt idx="8">
                  <c:v>R1</c:v>
                </c:pt>
                <c:pt idx="9">
                  <c:v>R2</c:v>
                </c:pt>
              </c:strCache>
            </c:strRef>
          </c:cat>
          <c:val>
            <c:numRef>
              <c:f>子ども事故5!$C$7:$L$7</c:f>
              <c:numCache>
                <c:formatCode>#,##0_ </c:formatCode>
                <c:ptCount val="10"/>
                <c:pt idx="0">
                  <c:v>2749</c:v>
                </c:pt>
                <c:pt idx="1">
                  <c:v>2431</c:v>
                </c:pt>
                <c:pt idx="2">
                  <c:v>2295</c:v>
                </c:pt>
                <c:pt idx="3">
                  <c:v>1837</c:v>
                </c:pt>
                <c:pt idx="4">
                  <c:v>1581</c:v>
                </c:pt>
                <c:pt idx="5">
                  <c:v>1472</c:v>
                </c:pt>
                <c:pt idx="6">
                  <c:v>1334</c:v>
                </c:pt>
                <c:pt idx="7">
                  <c:v>1235</c:v>
                </c:pt>
                <c:pt idx="8">
                  <c:v>1090</c:v>
                </c:pt>
                <c:pt idx="9">
                  <c:v>851</c:v>
                </c:pt>
              </c:numCache>
            </c:numRef>
          </c:val>
          <c:extLst>
            <c:ext xmlns:c16="http://schemas.microsoft.com/office/drawing/2014/chart" uri="{C3380CC4-5D6E-409C-BE32-E72D297353CC}">
              <c16:uniqueId val="{00000000-63BA-4196-BDD6-B8CFBF901B95}"/>
            </c:ext>
          </c:extLst>
        </c:ser>
        <c:dLbls>
          <c:showLegendKey val="0"/>
          <c:showVal val="0"/>
          <c:showCatName val="0"/>
          <c:showSerName val="0"/>
          <c:showPercent val="0"/>
          <c:showBubbleSize val="0"/>
        </c:dLbls>
        <c:gapWidth val="150"/>
        <c:axId val="3"/>
        <c:axId val="4"/>
      </c:barChart>
      <c:lineChart>
        <c:grouping val="standard"/>
        <c:varyColors val="0"/>
        <c:ser>
          <c:idx val="0"/>
          <c:order val="1"/>
          <c:tx>
            <c:v>死傷者</c:v>
          </c:tx>
          <c:spPr>
            <a:ln w="12700">
              <a:solidFill>
                <a:srgbClr val="000080"/>
              </a:solidFill>
              <a:prstDash val="solid"/>
            </a:ln>
          </c:spPr>
          <c:marker>
            <c:symbol val="diamond"/>
            <c:size val="5"/>
            <c:spPr>
              <a:solidFill>
                <a:srgbClr val="000000"/>
              </a:solidFill>
              <a:ln>
                <a:solidFill>
                  <a:srgbClr val="000000"/>
                </a:solidFill>
                <a:prstDash val="solid"/>
              </a:ln>
            </c:spPr>
          </c:marker>
          <c:cat>
            <c:strRef>
              <c:f>子ども事故5!$C$6:$L$6</c:f>
              <c:strCache>
                <c:ptCount val="10"/>
                <c:pt idx="0">
                  <c:v>H23</c:v>
                </c:pt>
                <c:pt idx="1">
                  <c:v>H24</c:v>
                </c:pt>
                <c:pt idx="2">
                  <c:v>H25</c:v>
                </c:pt>
                <c:pt idx="3">
                  <c:v>H26</c:v>
                </c:pt>
                <c:pt idx="4">
                  <c:v>H27</c:v>
                </c:pt>
                <c:pt idx="5">
                  <c:v>H28</c:v>
                </c:pt>
                <c:pt idx="6">
                  <c:v>H29</c:v>
                </c:pt>
                <c:pt idx="7">
                  <c:v>H30</c:v>
                </c:pt>
                <c:pt idx="8">
                  <c:v>R1</c:v>
                </c:pt>
                <c:pt idx="9">
                  <c:v>R2</c:v>
                </c:pt>
              </c:strCache>
            </c:strRef>
          </c:cat>
          <c:val>
            <c:numRef>
              <c:f>子ども事故5!$C$15:$L$15</c:f>
              <c:numCache>
                <c:formatCode>#,##0_ </c:formatCode>
                <c:ptCount val="10"/>
                <c:pt idx="0">
                  <c:v>100</c:v>
                </c:pt>
                <c:pt idx="1">
                  <c:v>91</c:v>
                </c:pt>
                <c:pt idx="2">
                  <c:v>86</c:v>
                </c:pt>
                <c:pt idx="3">
                  <c:v>75</c:v>
                </c:pt>
                <c:pt idx="4">
                  <c:v>65</c:v>
                </c:pt>
                <c:pt idx="5">
                  <c:v>62</c:v>
                </c:pt>
                <c:pt idx="6">
                  <c:v>61</c:v>
                </c:pt>
                <c:pt idx="7">
                  <c:v>55</c:v>
                </c:pt>
                <c:pt idx="8">
                  <c:v>50</c:v>
                </c:pt>
                <c:pt idx="9">
                  <c:v>36</c:v>
                </c:pt>
              </c:numCache>
            </c:numRef>
          </c:val>
          <c:smooth val="0"/>
          <c:extLst>
            <c:ext xmlns:c16="http://schemas.microsoft.com/office/drawing/2014/chart" uri="{C3380CC4-5D6E-409C-BE32-E72D297353CC}">
              <c16:uniqueId val="{00000001-63BA-4196-BDD6-B8CFBF901B95}"/>
            </c:ext>
          </c:extLst>
        </c:ser>
        <c:dLbls>
          <c:showLegendKey val="0"/>
          <c:showVal val="0"/>
          <c:showCatName val="0"/>
          <c:showSerName val="0"/>
          <c:showPercent val="0"/>
          <c:showBubbleSize val="0"/>
        </c:dLbls>
        <c:marker val="1"/>
        <c:smooth val="0"/>
        <c:axId val="419696607"/>
        <c:axId val="1"/>
      </c:lineChart>
      <c:catAx>
        <c:axId val="419696607"/>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a:pPr>
            <a:endParaRPr lang="ja-JP"/>
          </a:p>
        </c:txPr>
        <c:crossAx val="1"/>
        <c:crosses val="autoZero"/>
        <c:auto val="0"/>
        <c:lblAlgn val="ctr"/>
        <c:lblOffset val="100"/>
        <c:noMultiLvlLbl val="0"/>
      </c:catAx>
      <c:valAx>
        <c:axId val="1"/>
        <c:scaling>
          <c:orientation val="minMax"/>
          <c:max val="100"/>
        </c:scaling>
        <c:delete val="0"/>
        <c:axPos val="l"/>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19696607"/>
        <c:crosses val="autoZero"/>
        <c:crossBetween val="between"/>
        <c:majorUnit val="20"/>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2800"/>
          <c:min val="400"/>
        </c:scaling>
        <c:delete val="0"/>
        <c:axPos val="r"/>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400"/>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857200653739291E-2"/>
          <c:y val="0.1522992779590909"/>
          <c:w val="0.80857199258649037"/>
          <c:h val="0.74712854858659905"/>
        </c:manualLayout>
      </c:layout>
      <c:barChart>
        <c:barDir val="col"/>
        <c:grouping val="clustered"/>
        <c:varyColors val="0"/>
        <c:ser>
          <c:idx val="1"/>
          <c:order val="0"/>
          <c:tx>
            <c:v>件数</c:v>
          </c:tx>
          <c:spPr>
            <a:solidFill>
              <a:srgbClr val="9999FF"/>
            </a:solidFill>
            <a:ln w="12700">
              <a:solidFill>
                <a:srgbClr val="000000"/>
              </a:solidFill>
              <a:prstDash val="solid"/>
            </a:ln>
          </c:spPr>
          <c:invertIfNegative val="0"/>
          <c:cat>
            <c:strRef>
              <c:f>高齢者事故6!$C$5:$L$5</c:f>
              <c:strCache>
                <c:ptCount val="10"/>
                <c:pt idx="0">
                  <c:v>H23</c:v>
                </c:pt>
                <c:pt idx="1">
                  <c:v>H24</c:v>
                </c:pt>
                <c:pt idx="2">
                  <c:v>H25</c:v>
                </c:pt>
                <c:pt idx="3">
                  <c:v>H26</c:v>
                </c:pt>
                <c:pt idx="4">
                  <c:v>H27</c:v>
                </c:pt>
                <c:pt idx="5">
                  <c:v>H28</c:v>
                </c:pt>
                <c:pt idx="6">
                  <c:v>H29</c:v>
                </c:pt>
                <c:pt idx="7">
                  <c:v>H30</c:v>
                </c:pt>
                <c:pt idx="8">
                  <c:v>R1</c:v>
                </c:pt>
                <c:pt idx="9">
                  <c:v>R2</c:v>
                </c:pt>
              </c:strCache>
            </c:strRef>
          </c:cat>
          <c:val>
            <c:numRef>
              <c:f>高齢者事故6!$C$6:$L$6</c:f>
              <c:numCache>
                <c:formatCode>#,##0_ </c:formatCode>
                <c:ptCount val="10"/>
                <c:pt idx="0">
                  <c:v>11196</c:v>
                </c:pt>
                <c:pt idx="1">
                  <c:v>11661</c:v>
                </c:pt>
                <c:pt idx="2">
                  <c:v>11723</c:v>
                </c:pt>
                <c:pt idx="3">
                  <c:v>11639</c:v>
                </c:pt>
                <c:pt idx="4">
                  <c:v>11329</c:v>
                </c:pt>
                <c:pt idx="5">
                  <c:v>10997</c:v>
                </c:pt>
                <c:pt idx="6">
                  <c:v>10649</c:v>
                </c:pt>
                <c:pt idx="7">
                  <c:v>10733</c:v>
                </c:pt>
                <c:pt idx="8">
                  <c:v>9713</c:v>
                </c:pt>
                <c:pt idx="9">
                  <c:v>8087</c:v>
                </c:pt>
              </c:numCache>
            </c:numRef>
          </c:val>
          <c:extLst>
            <c:ext xmlns:c16="http://schemas.microsoft.com/office/drawing/2014/chart" uri="{C3380CC4-5D6E-409C-BE32-E72D297353CC}">
              <c16:uniqueId val="{00000000-1A55-4D0E-BC67-951AD0F0C96C}"/>
            </c:ext>
          </c:extLst>
        </c:ser>
        <c:dLbls>
          <c:showLegendKey val="0"/>
          <c:showVal val="0"/>
          <c:showCatName val="0"/>
          <c:showSerName val="0"/>
          <c:showPercent val="0"/>
          <c:showBubbleSize val="0"/>
        </c:dLbls>
        <c:gapWidth val="150"/>
        <c:axId val="3"/>
        <c:axId val="4"/>
      </c:barChart>
      <c:lineChart>
        <c:grouping val="standard"/>
        <c:varyColors val="0"/>
        <c:ser>
          <c:idx val="0"/>
          <c:order val="1"/>
          <c:tx>
            <c:strRef>
              <c:f>高齢者事故6!$B$8</c:f>
              <c:strCache>
                <c:ptCount val="1"/>
                <c:pt idx="0">
                  <c:v>死者数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高齢者事故6!$C$5:$L$5</c:f>
              <c:strCache>
                <c:ptCount val="10"/>
                <c:pt idx="0">
                  <c:v>H23</c:v>
                </c:pt>
                <c:pt idx="1">
                  <c:v>H24</c:v>
                </c:pt>
                <c:pt idx="2">
                  <c:v>H25</c:v>
                </c:pt>
                <c:pt idx="3">
                  <c:v>H26</c:v>
                </c:pt>
                <c:pt idx="4">
                  <c:v>H27</c:v>
                </c:pt>
                <c:pt idx="5">
                  <c:v>H28</c:v>
                </c:pt>
                <c:pt idx="6">
                  <c:v>H29</c:v>
                </c:pt>
                <c:pt idx="7">
                  <c:v>H30</c:v>
                </c:pt>
                <c:pt idx="8">
                  <c:v>R1</c:v>
                </c:pt>
                <c:pt idx="9">
                  <c:v>R2</c:v>
                </c:pt>
              </c:strCache>
            </c:strRef>
          </c:cat>
          <c:val>
            <c:numRef>
              <c:f>高齢者事故6!$C$9:$L$9</c:f>
              <c:numCache>
                <c:formatCode>#,##0_);[Red]\(#,##0\)</c:formatCode>
                <c:ptCount val="10"/>
                <c:pt idx="0" formatCode="#,##0_ ">
                  <c:v>100</c:v>
                </c:pt>
                <c:pt idx="1">
                  <c:v>112</c:v>
                </c:pt>
                <c:pt idx="2">
                  <c:v>108</c:v>
                </c:pt>
                <c:pt idx="3">
                  <c:v>115</c:v>
                </c:pt>
                <c:pt idx="4">
                  <c:v>120</c:v>
                </c:pt>
                <c:pt idx="5">
                  <c:v>114</c:v>
                </c:pt>
                <c:pt idx="6">
                  <c:v>102</c:v>
                </c:pt>
                <c:pt idx="7">
                  <c:v>103</c:v>
                </c:pt>
                <c:pt idx="8">
                  <c:v>114</c:v>
                </c:pt>
                <c:pt idx="9">
                  <c:v>74</c:v>
                </c:pt>
              </c:numCache>
            </c:numRef>
          </c:val>
          <c:smooth val="0"/>
          <c:extLst>
            <c:ext xmlns:c16="http://schemas.microsoft.com/office/drawing/2014/chart" uri="{C3380CC4-5D6E-409C-BE32-E72D297353CC}">
              <c16:uniqueId val="{00000001-1A55-4D0E-BC67-951AD0F0C96C}"/>
            </c:ext>
          </c:extLst>
        </c:ser>
        <c:dLbls>
          <c:showLegendKey val="0"/>
          <c:showVal val="0"/>
          <c:showCatName val="0"/>
          <c:showSerName val="0"/>
          <c:showPercent val="0"/>
          <c:showBubbleSize val="0"/>
        </c:dLbls>
        <c:marker val="1"/>
        <c:smooth val="0"/>
        <c:axId val="417714511"/>
        <c:axId val="1"/>
      </c:lineChart>
      <c:catAx>
        <c:axId val="417714511"/>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a:pPr>
            <a:endParaRPr lang="ja-JP"/>
          </a:p>
        </c:txPr>
        <c:crossAx val="1"/>
        <c:crosses val="autoZero"/>
        <c:auto val="0"/>
        <c:lblAlgn val="ctr"/>
        <c:lblOffset val="100"/>
        <c:noMultiLvlLbl val="0"/>
      </c:catAx>
      <c:valAx>
        <c:axId val="1"/>
        <c:scaling>
          <c:orientation val="minMax"/>
          <c:min val="40"/>
        </c:scaling>
        <c:delete val="0"/>
        <c:axPos val="l"/>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17714511"/>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12000"/>
          <c:min val="5000"/>
        </c:scaling>
        <c:delete val="0"/>
        <c:axPos val="r"/>
        <c:numFmt formatCode="#,##0_ "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2195107914044"/>
          <c:y val="6.7137925025406192E-2"/>
          <c:w val="0.83702231289309481"/>
          <c:h val="0.83392370031557173"/>
        </c:manualLayout>
      </c:layout>
      <c:lineChart>
        <c:grouping val="standard"/>
        <c:varyColors val="0"/>
        <c:ser>
          <c:idx val="0"/>
          <c:order val="0"/>
          <c:spPr>
            <a:ln w="12700">
              <a:solidFill>
                <a:srgbClr val="000000"/>
              </a:solidFill>
              <a:prstDash val="solid"/>
            </a:ln>
          </c:spPr>
          <c:marker>
            <c:symbol val="circle"/>
            <c:size val="5"/>
            <c:spPr>
              <a:solidFill>
                <a:srgbClr val="000000"/>
              </a:solidFill>
              <a:ln>
                <a:solidFill>
                  <a:srgbClr val="000000"/>
                </a:solidFill>
                <a:prstDash val="solid"/>
              </a:ln>
            </c:spPr>
          </c:marker>
          <c:cat>
            <c:strRef>
              <c:f>高速道路における事故7!$E$17:$N$17</c:f>
              <c:strCache>
                <c:ptCount val="10"/>
                <c:pt idx="0">
                  <c:v>H23</c:v>
                </c:pt>
                <c:pt idx="1">
                  <c:v>H24</c:v>
                </c:pt>
                <c:pt idx="2">
                  <c:v>H25</c:v>
                </c:pt>
                <c:pt idx="3">
                  <c:v>H26</c:v>
                </c:pt>
                <c:pt idx="4">
                  <c:v>H27</c:v>
                </c:pt>
                <c:pt idx="5">
                  <c:v>H28</c:v>
                </c:pt>
                <c:pt idx="6">
                  <c:v>H29</c:v>
                </c:pt>
                <c:pt idx="7">
                  <c:v>H30</c:v>
                </c:pt>
                <c:pt idx="8">
                  <c:v>R1</c:v>
                </c:pt>
                <c:pt idx="9">
                  <c:v>R2</c:v>
                </c:pt>
              </c:strCache>
            </c:strRef>
          </c:cat>
          <c:val>
            <c:numRef>
              <c:f>高速道路における事故7!$E$19:$N$19</c:f>
              <c:numCache>
                <c:formatCode>#,##0_);[Red]\(#,##0\)</c:formatCode>
                <c:ptCount val="10"/>
                <c:pt idx="0">
                  <c:v>100</c:v>
                </c:pt>
                <c:pt idx="1">
                  <c:v>112</c:v>
                </c:pt>
                <c:pt idx="2">
                  <c:v>117</c:v>
                </c:pt>
                <c:pt idx="3">
                  <c:v>108</c:v>
                </c:pt>
                <c:pt idx="4">
                  <c:v>101</c:v>
                </c:pt>
                <c:pt idx="5">
                  <c:v>103</c:v>
                </c:pt>
                <c:pt idx="6">
                  <c:v>91</c:v>
                </c:pt>
                <c:pt idx="7">
                  <c:v>83</c:v>
                </c:pt>
                <c:pt idx="8">
                  <c:v>78</c:v>
                </c:pt>
                <c:pt idx="9">
                  <c:v>45</c:v>
                </c:pt>
              </c:numCache>
            </c:numRef>
          </c:val>
          <c:smooth val="0"/>
          <c:extLst>
            <c:ext xmlns:c16="http://schemas.microsoft.com/office/drawing/2014/chart" uri="{C3380CC4-5D6E-409C-BE32-E72D297353CC}">
              <c16:uniqueId val="{00000000-72F1-4A3C-AB0E-FB2C85C9CB5D}"/>
            </c:ext>
          </c:extLst>
        </c:ser>
        <c:ser>
          <c:idx val="1"/>
          <c:order val="1"/>
          <c:spPr>
            <a:ln w="12700">
              <a:solidFill>
                <a:srgbClr val="000000"/>
              </a:solidFill>
              <a:prstDash val="sysDash"/>
            </a:ln>
          </c:spPr>
          <c:marker>
            <c:symbol val="circle"/>
            <c:size val="5"/>
            <c:spPr>
              <a:solidFill>
                <a:srgbClr val="000000"/>
              </a:solidFill>
              <a:ln>
                <a:solidFill>
                  <a:srgbClr val="000000"/>
                </a:solidFill>
                <a:prstDash val="solid"/>
              </a:ln>
            </c:spPr>
          </c:marker>
          <c:cat>
            <c:strRef>
              <c:f>高速道路における事故7!$E$17:$N$17</c:f>
              <c:strCache>
                <c:ptCount val="10"/>
                <c:pt idx="0">
                  <c:v>H23</c:v>
                </c:pt>
                <c:pt idx="1">
                  <c:v>H24</c:v>
                </c:pt>
                <c:pt idx="2">
                  <c:v>H25</c:v>
                </c:pt>
                <c:pt idx="3">
                  <c:v>H26</c:v>
                </c:pt>
                <c:pt idx="4">
                  <c:v>H27</c:v>
                </c:pt>
                <c:pt idx="5">
                  <c:v>H28</c:v>
                </c:pt>
                <c:pt idx="6">
                  <c:v>H29</c:v>
                </c:pt>
                <c:pt idx="7">
                  <c:v>H30</c:v>
                </c:pt>
                <c:pt idx="8">
                  <c:v>R1</c:v>
                </c:pt>
                <c:pt idx="9">
                  <c:v>R2</c:v>
                </c:pt>
              </c:strCache>
            </c:strRef>
          </c:cat>
          <c:val>
            <c:numRef>
              <c:f>高速道路における事故7!$E$24:$N$24</c:f>
              <c:numCache>
                <c:formatCode>#,##0_);[Red]\(#,##0\)</c:formatCode>
                <c:ptCount val="10"/>
                <c:pt idx="0">
                  <c:v>100</c:v>
                </c:pt>
                <c:pt idx="1">
                  <c:v>98</c:v>
                </c:pt>
                <c:pt idx="2">
                  <c:v>99</c:v>
                </c:pt>
                <c:pt idx="3">
                  <c:v>89</c:v>
                </c:pt>
                <c:pt idx="4">
                  <c:v>90</c:v>
                </c:pt>
                <c:pt idx="5">
                  <c:v>88</c:v>
                </c:pt>
                <c:pt idx="6">
                  <c:v>88</c:v>
                </c:pt>
                <c:pt idx="7">
                  <c:v>78</c:v>
                </c:pt>
                <c:pt idx="8">
                  <c:v>71</c:v>
                </c:pt>
                <c:pt idx="9">
                  <c:v>42</c:v>
                </c:pt>
              </c:numCache>
            </c:numRef>
          </c:val>
          <c:smooth val="0"/>
          <c:extLst>
            <c:ext xmlns:c16="http://schemas.microsoft.com/office/drawing/2014/chart" uri="{C3380CC4-5D6E-409C-BE32-E72D297353CC}">
              <c16:uniqueId val="{00000001-72F1-4A3C-AB0E-FB2C85C9CB5D}"/>
            </c:ext>
          </c:extLst>
        </c:ser>
        <c:dLbls>
          <c:showLegendKey val="0"/>
          <c:showVal val="0"/>
          <c:showCatName val="0"/>
          <c:showSerName val="0"/>
          <c:showPercent val="0"/>
          <c:showBubbleSize val="0"/>
        </c:dLbls>
        <c:marker val="1"/>
        <c:smooth val="0"/>
        <c:axId val="417711183"/>
        <c:axId val="1"/>
      </c:lineChart>
      <c:catAx>
        <c:axId val="417711183"/>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1050"/>
            </a:pPr>
            <a:endParaRPr lang="ja-JP"/>
          </a:p>
        </c:txPr>
        <c:crossAx val="1"/>
        <c:crosses val="autoZero"/>
        <c:auto val="1"/>
        <c:lblAlgn val="ctr"/>
        <c:lblOffset val="100"/>
        <c:noMultiLvlLbl val="0"/>
      </c:catAx>
      <c:valAx>
        <c:axId val="1"/>
        <c:scaling>
          <c:orientation val="minMax"/>
          <c:max val="120"/>
          <c:min val="20"/>
        </c:scaling>
        <c:delete val="0"/>
        <c:axPos val="l"/>
        <c:numFmt formatCode="#,##0_);[Red]\(#,##0\)"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17711183"/>
        <c:crosses val="autoZero"/>
        <c:crossBetween val="between"/>
        <c:majorUnit val="20"/>
        <c:minorUnit val="1"/>
      </c:valAx>
      <c:spPr>
        <a:noFill/>
        <a:ln w="25400">
          <a:noFill/>
        </a:ln>
      </c:spPr>
    </c:plotArea>
    <c:plotVisOnly val="1"/>
    <c:dispBlanksAs val="gap"/>
    <c:showDLblsOverMax val="0"/>
  </c:chart>
  <c:spPr>
    <a:solidFill>
      <a:srgbClr val="FFFFFF"/>
    </a:solidFill>
    <a:ln w="9525">
      <a:noFill/>
    </a:ln>
  </c:spPr>
  <c:txPr>
    <a:bodyPr/>
    <a:lstStyle/>
    <a:p>
      <a:pPr>
        <a:defRPr sz="1175"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64039141846401"/>
          <c:y val="0.12406015037593984"/>
          <c:w val="0.87390291566815015"/>
          <c:h val="0.70614035087719296"/>
        </c:manualLayout>
      </c:layout>
      <c:lineChart>
        <c:grouping val="standard"/>
        <c:varyColors val="0"/>
        <c:ser>
          <c:idx val="0"/>
          <c:order val="0"/>
          <c:tx>
            <c:v>件数</c:v>
          </c:tx>
          <c:spPr>
            <a:ln w="15875">
              <a:solidFill>
                <a:schemeClr val="tx1"/>
              </a:solidFill>
              <a:prstDash val="solid"/>
            </a:ln>
          </c:spPr>
          <c:marker>
            <c:symbol val="circle"/>
            <c:size val="5"/>
            <c:spPr>
              <a:solidFill>
                <a:schemeClr val="tx1"/>
              </a:solidFill>
              <a:ln>
                <a:solidFill>
                  <a:schemeClr val="tx1"/>
                </a:solidFill>
                <a:prstDash val="solid"/>
              </a:ln>
            </c:spPr>
          </c:marker>
          <c:cat>
            <c:strRef>
              <c:f>'鉄道・踏切道事故8 (白黒)'!$D$15:$H$15</c:f>
              <c:strCache>
                <c:ptCount val="5"/>
                <c:pt idx="0">
                  <c:v>H28</c:v>
                </c:pt>
                <c:pt idx="1">
                  <c:v>H29</c:v>
                </c:pt>
                <c:pt idx="2">
                  <c:v>H30</c:v>
                </c:pt>
                <c:pt idx="3">
                  <c:v>R1</c:v>
                </c:pt>
                <c:pt idx="4">
                  <c:v>R2</c:v>
                </c:pt>
              </c:strCache>
            </c:strRef>
          </c:cat>
          <c:val>
            <c:numRef>
              <c:f>'鉄道・踏切道事故8 (白黒)'!$D$16:$H$16</c:f>
              <c:numCache>
                <c:formatCode>General</c:formatCode>
                <c:ptCount val="5"/>
                <c:pt idx="0">
                  <c:v>82</c:v>
                </c:pt>
                <c:pt idx="1">
                  <c:v>76</c:v>
                </c:pt>
                <c:pt idx="2">
                  <c:v>79</c:v>
                </c:pt>
                <c:pt idx="3">
                  <c:v>64</c:v>
                </c:pt>
                <c:pt idx="4">
                  <c:v>55</c:v>
                </c:pt>
              </c:numCache>
            </c:numRef>
          </c:val>
          <c:smooth val="0"/>
          <c:extLst>
            <c:ext xmlns:c16="http://schemas.microsoft.com/office/drawing/2014/chart" uri="{C3380CC4-5D6E-409C-BE32-E72D297353CC}">
              <c16:uniqueId val="{00000000-2C3C-4588-81A6-19F934F1C8B9}"/>
            </c:ext>
          </c:extLst>
        </c:ser>
        <c:ser>
          <c:idx val="1"/>
          <c:order val="1"/>
          <c:tx>
            <c:v>死者数</c:v>
          </c:tx>
          <c:spPr>
            <a:ln w="15875">
              <a:solidFill>
                <a:schemeClr val="tx1"/>
              </a:solidFill>
              <a:prstDash val="solid"/>
            </a:ln>
          </c:spPr>
          <c:marker>
            <c:symbol val="x"/>
            <c:size val="5"/>
            <c:spPr>
              <a:solidFill>
                <a:schemeClr val="tx1"/>
              </a:solidFill>
              <a:ln>
                <a:solidFill>
                  <a:schemeClr val="tx1"/>
                </a:solidFill>
                <a:prstDash val="solid"/>
              </a:ln>
            </c:spPr>
          </c:marker>
          <c:cat>
            <c:strRef>
              <c:f>'鉄道・踏切道事故8 (白黒)'!$D$15:$H$15</c:f>
              <c:strCache>
                <c:ptCount val="5"/>
                <c:pt idx="0">
                  <c:v>H28</c:v>
                </c:pt>
                <c:pt idx="1">
                  <c:v>H29</c:v>
                </c:pt>
                <c:pt idx="2">
                  <c:v>H30</c:v>
                </c:pt>
                <c:pt idx="3">
                  <c:v>R1</c:v>
                </c:pt>
                <c:pt idx="4">
                  <c:v>R2</c:v>
                </c:pt>
              </c:strCache>
            </c:strRef>
          </c:cat>
          <c:val>
            <c:numRef>
              <c:f>'鉄道・踏切道事故8 (白黒)'!$D$17:$H$17</c:f>
              <c:numCache>
                <c:formatCode>General</c:formatCode>
                <c:ptCount val="5"/>
                <c:pt idx="0">
                  <c:v>45</c:v>
                </c:pt>
                <c:pt idx="1">
                  <c:v>40</c:v>
                </c:pt>
                <c:pt idx="2">
                  <c:v>36</c:v>
                </c:pt>
                <c:pt idx="3">
                  <c:v>37</c:v>
                </c:pt>
                <c:pt idx="4">
                  <c:v>30</c:v>
                </c:pt>
              </c:numCache>
            </c:numRef>
          </c:val>
          <c:smooth val="0"/>
          <c:extLst>
            <c:ext xmlns:c16="http://schemas.microsoft.com/office/drawing/2014/chart" uri="{C3380CC4-5D6E-409C-BE32-E72D297353CC}">
              <c16:uniqueId val="{00000001-2C3C-4588-81A6-19F934F1C8B9}"/>
            </c:ext>
          </c:extLst>
        </c:ser>
        <c:ser>
          <c:idx val="2"/>
          <c:order val="2"/>
          <c:tx>
            <c:v>負傷者数</c:v>
          </c:tx>
          <c:spPr>
            <a:ln w="15875">
              <a:solidFill>
                <a:schemeClr val="tx1">
                  <a:alpha val="94000"/>
                </a:schemeClr>
              </a:solidFill>
              <a:prstDash val="solid"/>
            </a:ln>
          </c:spPr>
          <c:marker>
            <c:symbol val="triangle"/>
            <c:size val="6"/>
            <c:spPr>
              <a:solidFill>
                <a:schemeClr val="tx1">
                  <a:alpha val="98000"/>
                </a:schemeClr>
              </a:solidFill>
              <a:ln w="15875">
                <a:solidFill>
                  <a:schemeClr val="tx1">
                    <a:alpha val="96000"/>
                  </a:schemeClr>
                </a:solidFill>
                <a:prstDash val="solid"/>
              </a:ln>
            </c:spPr>
          </c:marker>
          <c:cat>
            <c:strRef>
              <c:f>'鉄道・踏切道事故8 (白黒)'!$D$15:$H$15</c:f>
              <c:strCache>
                <c:ptCount val="5"/>
                <c:pt idx="0">
                  <c:v>H28</c:v>
                </c:pt>
                <c:pt idx="1">
                  <c:v>H29</c:v>
                </c:pt>
                <c:pt idx="2">
                  <c:v>H30</c:v>
                </c:pt>
                <c:pt idx="3">
                  <c:v>R1</c:v>
                </c:pt>
                <c:pt idx="4">
                  <c:v>R2</c:v>
                </c:pt>
              </c:strCache>
            </c:strRef>
          </c:cat>
          <c:val>
            <c:numRef>
              <c:f>'鉄道・踏切道事故8 (白黒)'!$D$18:$H$18</c:f>
              <c:numCache>
                <c:formatCode>General</c:formatCode>
                <c:ptCount val="5"/>
                <c:pt idx="0">
                  <c:v>33</c:v>
                </c:pt>
                <c:pt idx="1">
                  <c:v>35</c:v>
                </c:pt>
                <c:pt idx="2">
                  <c:v>35</c:v>
                </c:pt>
                <c:pt idx="3">
                  <c:v>26</c:v>
                </c:pt>
                <c:pt idx="4">
                  <c:v>23</c:v>
                </c:pt>
              </c:numCache>
            </c:numRef>
          </c:val>
          <c:smooth val="0"/>
          <c:extLst>
            <c:ext xmlns:c16="http://schemas.microsoft.com/office/drawing/2014/chart" uri="{C3380CC4-5D6E-409C-BE32-E72D297353CC}">
              <c16:uniqueId val="{00000002-2C3C-4588-81A6-19F934F1C8B9}"/>
            </c:ext>
          </c:extLst>
        </c:ser>
        <c:dLbls>
          <c:showLegendKey val="0"/>
          <c:showVal val="0"/>
          <c:showCatName val="0"/>
          <c:showSerName val="0"/>
          <c:showPercent val="0"/>
          <c:showBubbleSize val="0"/>
        </c:dLbls>
        <c:marker val="1"/>
        <c:smooth val="0"/>
        <c:axId val="420376607"/>
        <c:axId val="1"/>
      </c:lineChart>
      <c:catAx>
        <c:axId val="420376607"/>
        <c:scaling>
          <c:orientation val="minMax"/>
        </c:scaling>
        <c:delete val="0"/>
        <c:axPos val="b"/>
        <c:numFmt formatCode="General" sourceLinked="1"/>
        <c:majorTickMark val="out"/>
        <c:minorTickMark val="none"/>
        <c:tickLblPos val="nextTo"/>
        <c:spPr>
          <a:ln>
            <a:solidFill>
              <a:schemeClr val="tx1"/>
            </a:solidFill>
          </a:ln>
        </c:spPr>
        <c:txPr>
          <a:bodyPr/>
          <a:lstStyle/>
          <a:p>
            <a:pPr>
              <a:defRPr sz="1050"/>
            </a:pPr>
            <a:endParaRPr lang="ja-JP"/>
          </a:p>
        </c:txPr>
        <c:crossAx val="1"/>
        <c:crosses val="autoZero"/>
        <c:auto val="1"/>
        <c:lblAlgn val="ctr"/>
        <c:lblOffset val="100"/>
        <c:noMultiLvlLbl val="0"/>
      </c:catAx>
      <c:valAx>
        <c:axId val="1"/>
        <c:scaling>
          <c:orientation val="minMax"/>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420376607"/>
        <c:crosses val="autoZero"/>
        <c:crossBetween val="between"/>
        <c:majorUnit val="20"/>
        <c:minorUnit val="1"/>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0.45235</cdr:x>
      <cdr:y>0.56239</cdr:y>
    </cdr:from>
    <cdr:to>
      <cdr:x>0.58982</cdr:x>
      <cdr:y>0.64624</cdr:y>
    </cdr:to>
    <cdr:sp macro="" textlink="">
      <cdr:nvSpPr>
        <cdr:cNvPr id="17409" name="Text Box 1"/>
        <cdr:cNvSpPr txBox="1">
          <a:spLocks xmlns:a="http://schemas.openxmlformats.org/drawingml/2006/main" noChangeArrowheads="1"/>
        </cdr:cNvSpPr>
      </cdr:nvSpPr>
      <cdr:spPr bwMode="auto">
        <a:xfrm xmlns:a="http://schemas.openxmlformats.org/drawingml/2006/main">
          <a:off x="2264262" y="1091330"/>
          <a:ext cx="934789" cy="2387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200" b="0" i="0" u="none" strike="noStrike" baseline="0">
              <a:solidFill>
                <a:srgbClr val="000000"/>
              </a:solidFill>
              <a:latin typeface="ＭＳ Ｐゴシック"/>
              <a:ea typeface="ＭＳ Ｐゴシック"/>
            </a:rPr>
            <a:t>全二輪事故</a:t>
          </a:r>
        </a:p>
      </cdr:txBody>
    </cdr:sp>
  </cdr:relSizeAnchor>
  <cdr:relSizeAnchor xmlns:cdr="http://schemas.openxmlformats.org/drawingml/2006/chartDrawing">
    <cdr:from>
      <cdr:x>0.74755</cdr:x>
      <cdr:y>0.3105</cdr:y>
    </cdr:from>
    <cdr:to>
      <cdr:x>0.9316</cdr:x>
      <cdr:y>0.40135</cdr:y>
    </cdr:to>
    <cdr:sp macro="" textlink="">
      <cdr:nvSpPr>
        <cdr:cNvPr id="17410" name="Text Box 2"/>
        <cdr:cNvSpPr txBox="1">
          <a:spLocks xmlns:a="http://schemas.openxmlformats.org/drawingml/2006/main" noChangeArrowheads="1"/>
        </cdr:cNvSpPr>
      </cdr:nvSpPr>
      <cdr:spPr bwMode="auto">
        <a:xfrm xmlns:a="http://schemas.openxmlformats.org/drawingml/2006/main">
          <a:off x="4729188" y="886199"/>
          <a:ext cx="1164352" cy="2592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lnSpc>
              <a:spcPts val="1500"/>
            </a:lnSpc>
            <a:defRPr sz="1000"/>
          </a:pPr>
          <a:r>
            <a:rPr lang="ja-JP" altLang="en-US" sz="1200" b="0" i="0" u="none" strike="noStrike" baseline="0">
              <a:solidFill>
                <a:srgbClr val="000000"/>
              </a:solidFill>
              <a:latin typeface="ＭＳ Ｐゴシック"/>
              <a:ea typeface="ＭＳ Ｐゴシック"/>
            </a:rPr>
            <a:t>自動二輪事故</a:t>
          </a:r>
        </a:p>
        <a:p xmlns:a="http://schemas.openxmlformats.org/drawingml/2006/main">
          <a:pPr algn="l" rtl="0">
            <a:lnSpc>
              <a:spcPts val="1400"/>
            </a:lnSpc>
            <a:defRPr sz="1000"/>
          </a:pPr>
          <a:endParaRPr lang="ja-JP" altLang="en-US" sz="1200" b="0" i="0" u="sng" strike="noStrike" baseline="0">
            <a:solidFill>
              <a:srgbClr val="000000"/>
            </a:solidFill>
            <a:latin typeface="ＭＳ Ｐゴシック"/>
            <a:ea typeface="ＭＳ Ｐゴシック"/>
          </a:endParaRPr>
        </a:p>
      </cdr:txBody>
    </cdr:sp>
  </cdr:relSizeAnchor>
  <cdr:relSizeAnchor xmlns:cdr="http://schemas.openxmlformats.org/drawingml/2006/chartDrawing">
    <cdr:from>
      <cdr:x>0</cdr:x>
      <cdr:y>0.23625</cdr:y>
    </cdr:from>
    <cdr:to>
      <cdr:x>0.04779</cdr:x>
      <cdr:y>0.85437</cdr:y>
    </cdr:to>
    <cdr:sp macro="" textlink="">
      <cdr:nvSpPr>
        <cdr:cNvPr id="17411" name="Text Box 3"/>
        <cdr:cNvSpPr txBox="1">
          <a:spLocks xmlns:a="http://schemas.openxmlformats.org/drawingml/2006/main" noChangeArrowheads="1"/>
        </cdr:cNvSpPr>
      </cdr:nvSpPr>
      <cdr:spPr bwMode="auto">
        <a:xfrm xmlns:a="http://schemas.openxmlformats.org/drawingml/2006/main">
          <a:off x="0" y="674300"/>
          <a:ext cx="302332" cy="17642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wordArtVertRtl" wrap="square" lIns="0" tIns="0" rIns="27432" bIns="0" anchor="t" upright="1"/>
        <a:lstStyle xmlns:a="http://schemas.openxmlformats.org/drawingml/2006/main"/>
        <a:p xmlns:a="http://schemas.openxmlformats.org/drawingml/2006/main">
          <a:pPr algn="l" rtl="0">
            <a:defRPr sz="1000"/>
          </a:pPr>
          <a:r>
            <a:rPr lang="ja-JP" altLang="en-US" sz="1200" b="0" i="0" u="none" strike="noStrike" baseline="0">
              <a:solidFill>
                <a:srgbClr val="000000"/>
              </a:solidFill>
              <a:latin typeface="ＭＳ Ｐゴシック"/>
              <a:ea typeface="ＭＳ Ｐゴシック"/>
            </a:rPr>
            <a:t>指　数 </a:t>
          </a:r>
          <a:r>
            <a:rPr lang="en-US" altLang="ja-JP" sz="1200" b="0" i="0" u="none" strike="noStrike" baseline="0">
              <a:solidFill>
                <a:srgbClr val="000000"/>
              </a:solidFill>
              <a:latin typeface="ＭＳ Ｐゴシック"/>
              <a:ea typeface="ＭＳ Ｐゴシック"/>
            </a:rPr>
            <a:t>(</a:t>
          </a:r>
          <a:r>
            <a:rPr lang="ja-JP" altLang="en-US" sz="1200" b="0" i="0" u="none" strike="noStrike" baseline="0">
              <a:solidFill>
                <a:srgbClr val="000000"/>
              </a:solidFill>
              <a:latin typeface="ＭＳ Ｐゴシック"/>
              <a:ea typeface="ＭＳ Ｐゴシック"/>
            </a:rPr>
            <a:t>件　数）</a:t>
          </a:r>
        </a:p>
      </cdr:txBody>
    </cdr:sp>
  </cdr:relSizeAnchor>
</c:userShapes>
</file>

<file path=word/drawings/drawing2.xml><?xml version="1.0" encoding="utf-8"?>
<c:userShapes xmlns:c="http://schemas.openxmlformats.org/drawingml/2006/chart">
  <cdr:relSizeAnchor xmlns:cdr="http://schemas.openxmlformats.org/drawingml/2006/chartDrawing">
    <cdr:from>
      <cdr:x>0.37798</cdr:x>
      <cdr:y>0.3686</cdr:y>
    </cdr:from>
    <cdr:to>
      <cdr:x>0.63341</cdr:x>
      <cdr:y>0.47641</cdr:y>
    </cdr:to>
    <cdr:sp macro="" textlink="">
      <cdr:nvSpPr>
        <cdr:cNvPr id="20481" name="Text Box 1"/>
        <cdr:cNvSpPr txBox="1">
          <a:spLocks xmlns:a="http://schemas.openxmlformats.org/drawingml/2006/main" noChangeArrowheads="1"/>
        </cdr:cNvSpPr>
      </cdr:nvSpPr>
      <cdr:spPr bwMode="auto">
        <a:xfrm xmlns:a="http://schemas.openxmlformats.org/drawingml/2006/main">
          <a:off x="2176985" y="929699"/>
          <a:ext cx="1471089" cy="2719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75" b="0" i="0" u="none" strike="noStrike" baseline="0">
              <a:solidFill>
                <a:srgbClr val="000000"/>
              </a:solidFill>
              <a:latin typeface="ＭＳ Ｐゴシック"/>
              <a:ea typeface="ＭＳ Ｐゴシック"/>
            </a:rPr>
            <a:t>自動車専用道路</a:t>
          </a:r>
        </a:p>
      </cdr:txBody>
    </cdr:sp>
  </cdr:relSizeAnchor>
  <cdr:relSizeAnchor xmlns:cdr="http://schemas.openxmlformats.org/drawingml/2006/chartDrawing">
    <cdr:from>
      <cdr:x>0.47862</cdr:x>
      <cdr:y>0.09434</cdr:y>
    </cdr:from>
    <cdr:to>
      <cdr:x>0.69054</cdr:x>
      <cdr:y>0.18744</cdr:y>
    </cdr:to>
    <cdr:sp macro="" textlink="">
      <cdr:nvSpPr>
        <cdr:cNvPr id="20482" name="Text Box 2"/>
        <cdr:cNvSpPr txBox="1">
          <a:spLocks xmlns:a="http://schemas.openxmlformats.org/drawingml/2006/main" noChangeArrowheads="1"/>
        </cdr:cNvSpPr>
      </cdr:nvSpPr>
      <cdr:spPr bwMode="auto">
        <a:xfrm xmlns:a="http://schemas.openxmlformats.org/drawingml/2006/main">
          <a:off x="2935657" y="253401"/>
          <a:ext cx="1299820" cy="2500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75" b="0" i="0" u="none" strike="noStrike" baseline="0">
              <a:solidFill>
                <a:srgbClr val="000000"/>
              </a:solidFill>
              <a:latin typeface="ＭＳ Ｐゴシック"/>
              <a:ea typeface="ＭＳ Ｐゴシック"/>
            </a:rPr>
            <a:t>高速自動車国道</a:t>
          </a:r>
        </a:p>
      </cdr:txBody>
    </cdr:sp>
  </cdr:relSizeAnchor>
  <cdr:relSizeAnchor xmlns:cdr="http://schemas.openxmlformats.org/drawingml/2006/chartDrawing">
    <cdr:from>
      <cdr:x>0.01488</cdr:x>
      <cdr:y>0.25735</cdr:y>
    </cdr:from>
    <cdr:to>
      <cdr:x>0.06902</cdr:x>
      <cdr:y>0.83837</cdr:y>
    </cdr:to>
    <cdr:sp macro="" textlink="">
      <cdr:nvSpPr>
        <cdr:cNvPr id="20483" name="Text Box 3"/>
        <cdr:cNvSpPr txBox="1">
          <a:spLocks xmlns:a="http://schemas.openxmlformats.org/drawingml/2006/main" noChangeArrowheads="1"/>
        </cdr:cNvSpPr>
      </cdr:nvSpPr>
      <cdr:spPr bwMode="auto">
        <a:xfrm xmlns:a="http://schemas.openxmlformats.org/drawingml/2006/main">
          <a:off x="85725" y="649090"/>
          <a:ext cx="311817" cy="14654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eaVert" wrap="square" lIns="0" tIns="0" rIns="27432" bIns="0" anchor="ctr" anchorCtr="0"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指　数（　件　数　）</a:t>
          </a:r>
        </a:p>
      </cdr:txBody>
    </cdr:sp>
  </cdr:relSizeAnchor>
</c:userShapes>
</file>

<file path=word/drawings/drawing3.xml><?xml version="1.0" encoding="utf-8"?>
<c:userShapes xmlns:c="http://schemas.openxmlformats.org/drawingml/2006/chart">
  <cdr:relSizeAnchor xmlns:cdr="http://schemas.openxmlformats.org/drawingml/2006/chartDrawing">
    <cdr:from>
      <cdr:x>0.52623</cdr:x>
      <cdr:y>0.18023</cdr:y>
    </cdr:from>
    <cdr:to>
      <cdr:x>0.61181</cdr:x>
      <cdr:y>0.32507</cdr:y>
    </cdr:to>
    <cdr:sp macro="" textlink="">
      <cdr:nvSpPr>
        <cdr:cNvPr id="24577" name="Text Box 1"/>
        <cdr:cNvSpPr txBox="1">
          <a:spLocks xmlns:a="http://schemas.openxmlformats.org/drawingml/2006/main" noChangeArrowheads="1"/>
        </cdr:cNvSpPr>
      </cdr:nvSpPr>
      <cdr:spPr bwMode="auto">
        <a:xfrm xmlns:a="http://schemas.openxmlformats.org/drawingml/2006/main">
          <a:off x="3689086" y="521871"/>
          <a:ext cx="599950" cy="4193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件　数</a:t>
          </a:r>
        </a:p>
      </cdr:txBody>
    </cdr:sp>
  </cdr:relSizeAnchor>
  <cdr:relSizeAnchor xmlns:cdr="http://schemas.openxmlformats.org/drawingml/2006/chartDrawing">
    <cdr:from>
      <cdr:x>0.20762</cdr:x>
      <cdr:y>0.62009</cdr:y>
    </cdr:from>
    <cdr:to>
      <cdr:x>0.335</cdr:x>
      <cdr:y>0.74789</cdr:y>
    </cdr:to>
    <cdr:sp macro="" textlink="">
      <cdr:nvSpPr>
        <cdr:cNvPr id="24578" name="Text Box 2"/>
        <cdr:cNvSpPr txBox="1">
          <a:spLocks xmlns:a="http://schemas.openxmlformats.org/drawingml/2006/main" noChangeArrowheads="1"/>
        </cdr:cNvSpPr>
      </cdr:nvSpPr>
      <cdr:spPr bwMode="auto">
        <a:xfrm xmlns:a="http://schemas.openxmlformats.org/drawingml/2006/main">
          <a:off x="1455505" y="1795540"/>
          <a:ext cx="892985" cy="37005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負傷者数</a:t>
          </a:r>
        </a:p>
      </cdr:txBody>
    </cdr:sp>
  </cdr:relSizeAnchor>
  <cdr:relSizeAnchor xmlns:cdr="http://schemas.openxmlformats.org/drawingml/2006/chartDrawing">
    <cdr:from>
      <cdr:x>0.20803</cdr:x>
      <cdr:y>0.42105</cdr:y>
    </cdr:from>
    <cdr:to>
      <cdr:x>0.31771</cdr:x>
      <cdr:y>0.51161</cdr:y>
    </cdr:to>
    <cdr:sp macro="" textlink="">
      <cdr:nvSpPr>
        <cdr:cNvPr id="24579" name="Text Box 3"/>
        <cdr:cNvSpPr txBox="1">
          <a:spLocks xmlns:a="http://schemas.openxmlformats.org/drawingml/2006/main" noChangeArrowheads="1"/>
        </cdr:cNvSpPr>
      </cdr:nvSpPr>
      <cdr:spPr bwMode="auto">
        <a:xfrm xmlns:a="http://schemas.openxmlformats.org/drawingml/2006/main">
          <a:off x="1458386" y="1219195"/>
          <a:ext cx="768900" cy="2622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死者数</a:t>
          </a:r>
        </a:p>
      </cdr:txBody>
    </cdr:sp>
  </cdr:relSizeAnchor>
  <cdr:relSizeAnchor xmlns:cdr="http://schemas.openxmlformats.org/drawingml/2006/chartDrawing">
    <cdr:from>
      <cdr:x>0.02453</cdr:x>
      <cdr:y>0.3415</cdr:y>
    </cdr:from>
    <cdr:to>
      <cdr:x>0.06437</cdr:x>
      <cdr:y>0.71184</cdr:y>
    </cdr:to>
    <cdr:sp macro="" textlink="">
      <cdr:nvSpPr>
        <cdr:cNvPr id="24580" name="Text Box 4"/>
        <cdr:cNvSpPr txBox="1">
          <a:spLocks xmlns:a="http://schemas.openxmlformats.org/drawingml/2006/main" noChangeArrowheads="1"/>
        </cdr:cNvSpPr>
      </cdr:nvSpPr>
      <cdr:spPr bwMode="auto">
        <a:xfrm xmlns:a="http://schemas.openxmlformats.org/drawingml/2006/main">
          <a:off x="171971" y="988849"/>
          <a:ext cx="279295" cy="10723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wordArtVertRtl" wrap="square" lIns="0" tIns="0" rIns="27432" bIns="0" anchor="t"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件　　数</a:t>
          </a:r>
        </a:p>
      </cdr:txBody>
    </cdr:sp>
  </cdr:relSizeAnchor>
  <cdr:relSizeAnchor xmlns:cdr="http://schemas.openxmlformats.org/drawingml/2006/chartDrawing">
    <cdr:from>
      <cdr:x>0.02989</cdr:x>
      <cdr:y>0.01873</cdr:y>
    </cdr:from>
    <cdr:to>
      <cdr:x>0.17527</cdr:x>
      <cdr:y>0.12172</cdr:y>
    </cdr:to>
    <cdr:sp macro="" textlink="">
      <cdr:nvSpPr>
        <cdr:cNvPr id="24581" name="Text Box 5"/>
        <cdr:cNvSpPr txBox="1">
          <a:spLocks xmlns:a="http://schemas.openxmlformats.org/drawingml/2006/main" noChangeArrowheads="1"/>
        </cdr:cNvSpPr>
      </cdr:nvSpPr>
      <cdr:spPr bwMode="auto">
        <a:xfrm xmlns:a="http://schemas.openxmlformats.org/drawingml/2006/main">
          <a:off x="209551" y="54235"/>
          <a:ext cx="1019174" cy="29821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（人）（件）</a:t>
          </a:r>
        </a:p>
      </cdr:txBody>
    </cdr:sp>
  </cdr:relSizeAnchor>
</c:userShapes>
</file>

<file path=word/drawings/drawing4.xml><?xml version="1.0" encoding="utf-8"?>
<c:userShapes xmlns:c="http://schemas.openxmlformats.org/drawingml/2006/chart">
  <cdr:relSizeAnchor xmlns:cdr="http://schemas.openxmlformats.org/drawingml/2006/chartDrawing">
    <cdr:from>
      <cdr:x>0.08317</cdr:x>
      <cdr:y>0.34479</cdr:y>
    </cdr:from>
    <cdr:to>
      <cdr:x>0.12695</cdr:x>
      <cdr:y>0.71513</cdr:y>
    </cdr:to>
    <cdr:sp macro="" textlink="">
      <cdr:nvSpPr>
        <cdr:cNvPr id="125956" name="Text Box 4"/>
        <cdr:cNvSpPr txBox="1">
          <a:spLocks xmlns:a="http://schemas.openxmlformats.org/drawingml/2006/main" noChangeArrowheads="1"/>
        </cdr:cNvSpPr>
      </cdr:nvSpPr>
      <cdr:spPr bwMode="auto">
        <a:xfrm xmlns:a="http://schemas.openxmlformats.org/drawingml/2006/main">
          <a:off x="488021" y="880035"/>
          <a:ext cx="255166" cy="9418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wordArtVertRtl" wrap="square" lIns="0" tIns="0" rIns="27432" bIns="0" anchor="t" upright="1"/>
        <a:lstStyle xmlns:a="http://schemas.openxmlformats.org/drawingml/2006/main"/>
        <a:p xmlns:a="http://schemas.openxmlformats.org/drawingml/2006/main">
          <a:pPr algn="l" rtl="0">
            <a:defRPr sz="1000"/>
          </a:pPr>
          <a:endParaRPr lang="ja-JP" altLang="en-US" sz="1100" b="0" i="0" u="none" strike="noStrike" baseline="0">
            <a:solidFill>
              <a:srgbClr val="000000"/>
            </a:solidFill>
            <a:latin typeface="ＭＳ Ｐゴシック"/>
            <a:ea typeface="ＭＳ Ｐゴシック"/>
          </a:endParaRPr>
        </a:p>
      </cdr:txBody>
    </cdr:sp>
  </cdr:relSizeAnchor>
  <cdr:relSizeAnchor xmlns:cdr="http://schemas.openxmlformats.org/drawingml/2006/chartDrawing">
    <cdr:from>
      <cdr:x>0.08317</cdr:x>
      <cdr:y>0.01873</cdr:y>
    </cdr:from>
    <cdr:to>
      <cdr:x>0.19293</cdr:x>
      <cdr:y>0.12172</cdr:y>
    </cdr:to>
    <cdr:sp macro="" textlink="">
      <cdr:nvSpPr>
        <cdr:cNvPr id="125957" name="Text Box 5"/>
        <cdr:cNvSpPr txBox="1">
          <a:spLocks xmlns:a="http://schemas.openxmlformats.org/drawingml/2006/main" noChangeArrowheads="1"/>
        </cdr:cNvSpPr>
      </cdr:nvSpPr>
      <cdr:spPr bwMode="auto">
        <a:xfrm xmlns:a="http://schemas.openxmlformats.org/drawingml/2006/main">
          <a:off x="583055" y="56911"/>
          <a:ext cx="769495" cy="3129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100" b="0" i="0" u="none" strike="noStrike" baseline="0">
              <a:solidFill>
                <a:srgbClr val="000000"/>
              </a:solidFill>
              <a:latin typeface="ＭＳ Ｐゴシック"/>
              <a:ea typeface="ＭＳ Ｐゴシック"/>
            </a:rPr>
            <a:t>（人）（件）</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253E1-873E-4D6F-BB31-7F8E9C0BC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96</Pages>
  <Words>11883</Words>
  <Characters>67737</Characters>
  <Application>Microsoft Office Word</Application>
  <DocSecurity>0</DocSecurity>
  <Lines>564</Lines>
  <Paragraphs>158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作成者</dc:creator>
  <cp:keywords/>
  <dc:description/>
  <cp:lastModifiedBy>作成者</cp:lastModifiedBy>
  <cp:revision>69</cp:revision>
  <cp:lastPrinted>2021-08-19T01:06:00Z</cp:lastPrinted>
  <dcterms:created xsi:type="dcterms:W3CDTF">2021-05-20T02:29:00Z</dcterms:created>
  <dcterms:modified xsi:type="dcterms:W3CDTF">2021-09-22T02:32:00Z</dcterms:modified>
</cp:coreProperties>
</file>