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6DF3" w:rsidRPr="00CA59B7" w:rsidRDefault="00BC6B55" w:rsidP="00736DF3">
      <w:pPr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4511362</wp:posOffset>
                </wp:positionH>
                <wp:positionV relativeFrom="paragraph">
                  <wp:posOffset>-316230</wp:posOffset>
                </wp:positionV>
                <wp:extent cx="927735" cy="333375"/>
                <wp:effectExtent l="8890" t="13335" r="635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55" w:rsidRPr="00242F70" w:rsidRDefault="00BC6B55" w:rsidP="00BC6B55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</w:rPr>
                              <w:t>資料２－３</w:t>
                            </w:r>
                          </w:p>
                        </w:txbxContent>
                      </wps:txbx>
                      <wps:bodyPr rot="0" vert="horz" wrap="square" lIns="91440" tIns="56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25pt;margin-top:-24.9pt;width:73.05pt;height:2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">
                <v:textbox inset=",1.57mm">
                  <w:txbxContent>
                    <w:p w:rsidR="00BC6B55" w:rsidRPr="00242F70" w:rsidRDefault="00BC6B55" w:rsidP="00BC6B55">
                      <w:pPr>
                        <w:jc w:val="center"/>
                        <w:rPr>
                          <w:rFonts w:ascii="游ゴシック Light" w:eastAsia="游ゴシック Light" w:hAnsi="游ゴシック Light"/>
                          <w:b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/>
                        </w:rPr>
                        <w:t>資料２－３</w:t>
                      </w:r>
                    </w:p>
                  </w:txbxContent>
                </v:textbox>
              </v:shape>
            </w:pict>
          </mc:Fallback>
        </mc:AlternateContent>
      </w:r>
      <w:r w:rsidR="00736DF3" w:rsidRPr="00CA59B7">
        <w:rPr>
          <w:rFonts w:ascii="Meiryo UI" w:eastAsia="Meiryo UI" w:hAnsi="Meiryo UI"/>
          <w:b/>
          <w:sz w:val="24"/>
        </w:rPr>
        <w:t>各主体の連携のアイデア</w:t>
      </w:r>
    </w:p>
    <w:p w:rsidR="007B72FB" w:rsidRPr="00891684" w:rsidRDefault="007B72FB" w:rsidP="00517021">
      <w:pPr>
        <w:rPr>
          <w:rFonts w:ascii="Meiryo UI" w:eastAsia="Meiryo UI" w:hAnsi="Meiryo UI"/>
        </w:rPr>
      </w:pPr>
    </w:p>
    <w:p w:rsidR="00AC1718" w:rsidRPr="00BC6B55" w:rsidRDefault="00AC1718" w:rsidP="00BC6B55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BC6B55">
        <w:rPr>
          <w:rFonts w:ascii="Meiryo UI" w:eastAsia="Meiryo UI" w:hAnsi="Meiryo UI" w:hint="eastAsia"/>
          <w:b/>
        </w:rPr>
        <w:t>ペットボトルごみ処理に関する調査</w:t>
      </w:r>
      <w:r w:rsidRPr="00BC6B55">
        <w:rPr>
          <w:rFonts w:ascii="Meiryo UI" w:eastAsia="Meiryo UI" w:hAnsi="Meiryo UI" w:hint="eastAsia"/>
        </w:rPr>
        <w:t>の実施（行政主体、企業主体）</w:t>
      </w:r>
    </w:p>
    <w:p w:rsidR="007C29AB" w:rsidRDefault="00AC1718" w:rsidP="00BC6B55">
      <w:pPr>
        <w:ind w:firstLineChars="150" w:firstLine="315"/>
        <w:rPr>
          <w:rFonts w:ascii="Meiryo UI" w:eastAsia="Meiryo UI" w:hAnsi="Meiryo UI"/>
        </w:rPr>
      </w:pPr>
      <w:r w:rsidRPr="00891684">
        <w:rPr>
          <w:rFonts w:ascii="Meiryo UI" w:eastAsia="Meiryo UI" w:hAnsi="Meiryo UI" w:hint="eastAsia"/>
        </w:rPr>
        <w:t>→上記のような調査データを元に今後の取り組み計画に反映しては如何でしょうか？</w:t>
      </w:r>
    </w:p>
    <w:p w:rsidR="00AC1718" w:rsidRDefault="007C29AB" w:rsidP="00AC1718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</w:t>
      </w:r>
    </w:p>
    <w:p w:rsidR="00517021" w:rsidRPr="00BC6B55" w:rsidRDefault="00177A83" w:rsidP="00BC6B55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BC6B55">
        <w:rPr>
          <w:rFonts w:ascii="Meiryo UI" w:eastAsia="Meiryo UI" w:hAnsi="Meiryo UI" w:hint="eastAsia"/>
          <w:b/>
        </w:rPr>
        <w:t>給水スポット</w:t>
      </w:r>
      <w:r w:rsidRPr="00BC6B55">
        <w:rPr>
          <w:rFonts w:ascii="Meiryo UI" w:eastAsia="Meiryo UI" w:hAnsi="Meiryo UI" w:hint="eastAsia"/>
        </w:rPr>
        <w:t>に関する</w:t>
      </w:r>
      <w:r w:rsidRPr="00BC6B55">
        <w:rPr>
          <w:rFonts w:ascii="Meiryo UI" w:eastAsia="Meiryo UI" w:hAnsi="Meiryo UI" w:hint="eastAsia"/>
          <w:b/>
        </w:rPr>
        <w:t>府民の意識調査の</w:t>
      </w:r>
      <w:r w:rsidRPr="00BC6B55">
        <w:rPr>
          <w:rFonts w:ascii="Meiryo UI" w:eastAsia="Meiryo UI" w:hAnsi="Meiryo UI" w:hint="eastAsia"/>
        </w:rPr>
        <w:t>継続</w:t>
      </w:r>
      <w:r w:rsidR="00BC6B55">
        <w:rPr>
          <w:rFonts w:ascii="Meiryo UI" w:eastAsia="Meiryo UI" w:hAnsi="Meiryo UI"/>
        </w:rPr>
        <w:br/>
      </w:r>
      <w:r w:rsidRPr="00BC6B55">
        <w:rPr>
          <w:rFonts w:ascii="Meiryo UI" w:eastAsia="Meiryo UI" w:hAnsi="Meiryo UI" w:hint="eastAsia"/>
        </w:rPr>
        <w:t>（e</w:t>
      </w:r>
      <w:r w:rsidRPr="00BC6B55">
        <w:rPr>
          <w:rFonts w:ascii="Meiryo UI" w:eastAsia="Meiryo UI" w:hAnsi="Meiryo UI"/>
        </w:rPr>
        <w:t>.g</w:t>
      </w:r>
      <w:r w:rsidR="00517021" w:rsidRPr="00BC6B55">
        <w:rPr>
          <w:rFonts w:ascii="Meiryo UI" w:eastAsia="Meiryo UI" w:hAnsi="Meiryo UI"/>
        </w:rPr>
        <w:t>.</w:t>
      </w:r>
      <w:r w:rsidRPr="00BC6B55">
        <w:rPr>
          <w:rFonts w:ascii="Meiryo UI" w:eastAsia="Meiryo UI" w:hAnsi="Meiryo UI"/>
        </w:rPr>
        <w:t xml:space="preserve"> </w:t>
      </w:r>
      <w:r w:rsidR="00517021" w:rsidRPr="00BC6B55">
        <w:rPr>
          <w:rFonts w:ascii="Meiryo UI" w:eastAsia="Meiryo UI" w:hAnsi="Meiryo UI"/>
        </w:rPr>
        <w:t>給水スポット認知度、マイボトル活用に対する衛生意識、検索アプリなどを含む</w:t>
      </w:r>
      <w:r w:rsidR="00BC6B55">
        <w:rPr>
          <w:rFonts w:ascii="Meiryo UI" w:eastAsia="Meiryo UI" w:hAnsi="Meiryo UI"/>
        </w:rPr>
        <w:br/>
      </w:r>
      <w:r w:rsidR="00BC6B55">
        <w:rPr>
          <w:rFonts w:ascii="Meiryo UI" w:eastAsia="Meiryo UI" w:hAnsi="Meiryo UI" w:hint="eastAsia"/>
        </w:rPr>
        <w:t xml:space="preserve">　</w:t>
      </w:r>
      <w:r w:rsidR="00517021" w:rsidRPr="00BC6B55">
        <w:rPr>
          <w:rFonts w:ascii="Meiryo UI" w:eastAsia="Meiryo UI" w:hAnsi="Meiryo UI"/>
        </w:rPr>
        <w:t>関連サービスの認知度など）</w:t>
      </w:r>
    </w:p>
    <w:p w:rsidR="00891684" w:rsidRPr="00891684" w:rsidRDefault="00891684" w:rsidP="00517021">
      <w:pPr>
        <w:rPr>
          <w:rFonts w:ascii="Meiryo UI" w:eastAsia="Meiryo UI" w:hAnsi="Meiryo UI"/>
        </w:rPr>
      </w:pPr>
    </w:p>
    <w:p w:rsidR="00177A83" w:rsidRPr="00BC6B55" w:rsidRDefault="00517021" w:rsidP="00BC6B55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BC6B55">
        <w:rPr>
          <w:rFonts w:ascii="Meiryo UI" w:eastAsia="Meiryo UI" w:hAnsi="Meiryo UI" w:hint="eastAsia"/>
        </w:rPr>
        <w:t>知事が府民に対してマイボトル携帯を呼びかけるテレビ・ラジオの</w:t>
      </w:r>
      <w:r w:rsidRPr="00BC6B55">
        <w:rPr>
          <w:rFonts w:ascii="Meiryo UI" w:eastAsia="Meiryo UI" w:hAnsi="Meiryo UI"/>
          <w:b/>
        </w:rPr>
        <w:t>CM放映</w:t>
      </w:r>
      <w:r w:rsidRPr="00BC6B55">
        <w:rPr>
          <w:rFonts w:ascii="Meiryo UI" w:eastAsia="Meiryo UI" w:hAnsi="Meiryo UI"/>
        </w:rPr>
        <w:t>など</w:t>
      </w:r>
    </w:p>
    <w:p w:rsidR="007C29AB" w:rsidRPr="00891684" w:rsidRDefault="007C29AB" w:rsidP="00517021">
      <w:pPr>
        <w:rPr>
          <w:rFonts w:ascii="Meiryo UI" w:eastAsia="Meiryo UI" w:hAnsi="Meiryo UI"/>
        </w:rPr>
      </w:pPr>
    </w:p>
    <w:p w:rsidR="007B72FB" w:rsidRPr="00BC6B55" w:rsidRDefault="00177A83" w:rsidP="00BC6B55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BC6B55">
        <w:rPr>
          <w:rFonts w:ascii="Meiryo UI" w:eastAsia="Meiryo UI" w:hAnsi="Meiryo UI" w:hint="eastAsia"/>
        </w:rPr>
        <w:t>各社、団体の取り組みを発表し表彰する</w:t>
      </w:r>
      <w:r w:rsidRPr="00BC6B55">
        <w:rPr>
          <w:rFonts w:ascii="Meiryo UI" w:eastAsia="Meiryo UI" w:hAnsi="Meiryo UI" w:hint="eastAsia"/>
          <w:b/>
        </w:rPr>
        <w:t>アワードの開催</w:t>
      </w:r>
    </w:p>
    <w:p w:rsidR="0033295A" w:rsidRPr="00891684" w:rsidRDefault="0033295A" w:rsidP="007B72FB">
      <w:pPr>
        <w:rPr>
          <w:rFonts w:ascii="Meiryo UI" w:eastAsia="Meiryo UI" w:hAnsi="Meiryo UI"/>
        </w:rPr>
      </w:pPr>
    </w:p>
    <w:p w:rsidR="0033295A" w:rsidRPr="00BC6B55" w:rsidRDefault="0033295A" w:rsidP="00BC6B55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BC6B55">
        <w:rPr>
          <w:rFonts w:ascii="Meiryo UI" w:eastAsia="Meiryo UI" w:hAnsi="Meiryo UI"/>
        </w:rPr>
        <w:t>2025年</w:t>
      </w:r>
      <w:r w:rsidRPr="00BC6B55">
        <w:rPr>
          <w:rFonts w:ascii="Meiryo UI" w:eastAsia="Meiryo UI" w:hAnsi="Meiryo UI"/>
          <w:b/>
        </w:rPr>
        <w:t>万博会場</w:t>
      </w:r>
      <w:r w:rsidRPr="00BC6B55">
        <w:rPr>
          <w:rFonts w:ascii="Meiryo UI" w:eastAsia="Meiryo UI" w:hAnsi="Meiryo UI"/>
        </w:rPr>
        <w:t>における</w:t>
      </w:r>
      <w:r w:rsidRPr="00BC6B55">
        <w:rPr>
          <w:rFonts w:ascii="Meiryo UI" w:eastAsia="Meiryo UI" w:hAnsi="Meiryo UI"/>
          <w:b/>
        </w:rPr>
        <w:t>マイボトルの実践</w:t>
      </w:r>
      <w:r w:rsidR="00BC6B55">
        <w:rPr>
          <w:rFonts w:ascii="Meiryo UI" w:eastAsia="Meiryo UI" w:hAnsi="Meiryo UI"/>
        </w:rPr>
        <w:t>に向けた取り組み</w:t>
      </w:r>
      <w:r w:rsidRPr="00BC6B55">
        <w:rPr>
          <w:rFonts w:ascii="Meiryo UI" w:eastAsia="Meiryo UI" w:hAnsi="Meiryo UI"/>
        </w:rPr>
        <w:t>（</w:t>
      </w:r>
      <w:r w:rsidR="00325ABC" w:rsidRPr="00BC6B55">
        <w:rPr>
          <w:rFonts w:ascii="Meiryo UI" w:eastAsia="Meiryo UI" w:hAnsi="Meiryo UI" w:hint="eastAsia"/>
        </w:rPr>
        <w:t>N</w:t>
      </w:r>
      <w:r w:rsidR="00325ABC" w:rsidRPr="00BC6B55">
        <w:rPr>
          <w:rFonts w:ascii="Meiryo UI" w:eastAsia="Meiryo UI" w:hAnsi="Meiryo UI"/>
        </w:rPr>
        <w:t>O PET</w:t>
      </w:r>
      <w:r w:rsidRPr="00BC6B55">
        <w:rPr>
          <w:rFonts w:ascii="Meiryo UI" w:eastAsia="Meiryo UI" w:hAnsi="Meiryo UI"/>
        </w:rPr>
        <w:t>ボトル）</w:t>
      </w:r>
    </w:p>
    <w:p w:rsidR="00B03E66" w:rsidRPr="00891684" w:rsidRDefault="00B03E66" w:rsidP="00517021">
      <w:pPr>
        <w:rPr>
          <w:rFonts w:ascii="Meiryo UI" w:eastAsia="Meiryo UI" w:hAnsi="Meiryo UI"/>
        </w:rPr>
      </w:pPr>
    </w:p>
    <w:sectPr w:rsidR="00B03E66" w:rsidRPr="00891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83" w:rsidRDefault="00177A83" w:rsidP="00177A83">
      <w:r>
        <w:separator/>
      </w:r>
    </w:p>
  </w:endnote>
  <w:endnote w:type="continuationSeparator" w:id="0">
    <w:p w:rsidR="00177A83" w:rsidRDefault="00177A83" w:rsidP="0017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83" w:rsidRDefault="00177A83" w:rsidP="00177A83">
      <w:r>
        <w:separator/>
      </w:r>
    </w:p>
  </w:footnote>
  <w:footnote w:type="continuationSeparator" w:id="0">
    <w:p w:rsidR="00177A83" w:rsidRDefault="00177A83" w:rsidP="0017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F4E90"/>
    <w:multiLevelType w:val="hybridMultilevel"/>
    <w:tmpl w:val="73EEEFDC"/>
    <w:lvl w:ilvl="0" w:tplc="21D65B92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F3"/>
    <w:rsid w:val="00177A83"/>
    <w:rsid w:val="00213AC0"/>
    <w:rsid w:val="002B50C4"/>
    <w:rsid w:val="00325ABC"/>
    <w:rsid w:val="0033295A"/>
    <w:rsid w:val="0049415E"/>
    <w:rsid w:val="00517021"/>
    <w:rsid w:val="006D61B7"/>
    <w:rsid w:val="00736DF3"/>
    <w:rsid w:val="00780F53"/>
    <w:rsid w:val="007B72FB"/>
    <w:rsid w:val="007C29AB"/>
    <w:rsid w:val="00891684"/>
    <w:rsid w:val="00AC1718"/>
    <w:rsid w:val="00B03E66"/>
    <w:rsid w:val="00BC6B55"/>
    <w:rsid w:val="00C449F9"/>
    <w:rsid w:val="00C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107E7-BF82-4307-A34C-77FC78B0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A83"/>
  </w:style>
  <w:style w:type="paragraph" w:styleId="a5">
    <w:name w:val="footer"/>
    <w:basedOn w:val="a"/>
    <w:link w:val="a6"/>
    <w:uiPriority w:val="99"/>
    <w:unhideWhenUsed/>
    <w:rsid w:val="0017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A83"/>
  </w:style>
  <w:style w:type="paragraph" w:styleId="a7">
    <w:name w:val="List Paragraph"/>
    <w:basedOn w:val="a"/>
    <w:uiPriority w:val="34"/>
    <w:qFormat/>
    <w:rsid w:val="00BC6B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　真依</dc:creator>
  <cp:keywords/>
  <dc:description/>
  <cp:lastModifiedBy>上川　真依</cp:lastModifiedBy>
  <cp:revision>2</cp:revision>
  <dcterms:created xsi:type="dcterms:W3CDTF">2022-02-22T11:30:00Z</dcterms:created>
  <dcterms:modified xsi:type="dcterms:W3CDTF">2022-02-22T11:30:00Z</dcterms:modified>
</cp:coreProperties>
</file>