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0A" w:rsidRDefault="004127AD" w:rsidP="004127AD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令和元年度大阪府子どもの読書活動に関する調査　実施要項【私</w:t>
      </w:r>
      <w:r w:rsidR="0044710A">
        <w:rPr>
          <w:rFonts w:ascii="HG丸ｺﾞｼｯｸM-PRO" w:eastAsia="HG丸ｺﾞｼｯｸM-PRO" w:hAnsi="HG丸ｺﾞｼｯｸM-PRO" w:hint="eastAsia"/>
          <w:sz w:val="24"/>
        </w:rPr>
        <w:t>立学校用】</w:t>
      </w:r>
    </w:p>
    <w:p w:rsidR="0044710A" w:rsidRDefault="0044710A" w:rsidP="004127AD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１．調査目的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「第４次大阪府子ども読書活動推進計画（仮称）」の策定にあたり、府内の国立・公立・私</w:t>
      </w:r>
    </w:p>
    <w:p w:rsidR="0008470E" w:rsidRDefault="0008470E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立学校、教育保育施設及び</w:t>
      </w:r>
      <w:r w:rsidR="002B6543">
        <w:rPr>
          <w:rFonts w:ascii="HG丸ｺﾞｼｯｸM-PRO" w:eastAsia="HG丸ｺﾞｼｯｸM-PRO" w:hAnsi="HG丸ｺﾞｼｯｸM-PRO" w:hint="eastAsia"/>
          <w:sz w:val="24"/>
        </w:rPr>
        <w:t>社会教育施設</w:t>
      </w:r>
      <w:r w:rsidR="0044710A">
        <w:rPr>
          <w:rFonts w:ascii="HG丸ｺﾞｼｯｸM-PRO" w:eastAsia="HG丸ｺﾞｼｯｸM-PRO" w:hAnsi="HG丸ｺﾞｼｯｸM-PRO" w:hint="eastAsia"/>
          <w:sz w:val="24"/>
        </w:rPr>
        <w:t>における子どもの読書活動推進の取組み状況等の把</w:t>
      </w:r>
    </w:p>
    <w:p w:rsidR="0044710A" w:rsidRDefault="0008470E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4710A">
        <w:rPr>
          <w:rFonts w:ascii="HG丸ｺﾞｼｯｸM-PRO" w:eastAsia="HG丸ｺﾞｼｯｸM-PRO" w:hAnsi="HG丸ｺﾞｼｯｸM-PRO" w:hint="eastAsia"/>
          <w:sz w:val="24"/>
        </w:rPr>
        <w:t>握・分析を目的に、悉皆調査を実施する。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２．調査対象</w:t>
      </w: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①　私立小学校</w:t>
      </w: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　私立中学校</w:t>
      </w: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③　私立中等教育学校</w:t>
      </w: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④　私立高等学校</w:t>
      </w:r>
    </w:p>
    <w:p w:rsid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44710A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44710A">
        <w:rPr>
          <w:rFonts w:ascii="HG丸ｺﾞｼｯｸM-PRO" w:eastAsia="HG丸ｺﾞｼｯｸM-PRO" w:hAnsi="HG丸ｺﾞｼｯｸM-PRO" w:hint="eastAsia"/>
          <w:sz w:val="24"/>
        </w:rPr>
        <w:t>．調査票の構成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各学校が記入する調査票は、以下の５つの項目です。（令和元年度実績）</w:t>
      </w:r>
    </w:p>
    <w:p w:rsidR="0044710A" w:rsidRPr="00A812DF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ＭＳ 明朝" w:eastAsia="ＭＳ 明朝" w:hAnsi="ＭＳ 明朝" w:cs="ＭＳ 明朝" w:hint="eastAsia"/>
          <w:b/>
          <w:sz w:val="24"/>
        </w:rPr>
        <w:t xml:space="preserve">Ⅰ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学校図書館の利用状況等＞</w:t>
      </w:r>
      <w:r w:rsidRPr="00A812DF">
        <w:rPr>
          <w:rFonts w:ascii="HG丸ｺﾞｼｯｸM-PRO" w:eastAsia="HG丸ｺﾞｼｯｸM-PRO" w:hAnsi="HG丸ｺﾞｼｯｸM-PRO"/>
          <w:b/>
          <w:sz w:val="24"/>
        </w:rPr>
        <w:t xml:space="preserve"> 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１　総貸出冊数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２　開館状況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３　各教科等での利用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４　調べ学習の方法</w:t>
      </w:r>
    </w:p>
    <w:p w:rsidR="0044710A" w:rsidRPr="00A812DF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Ⅱ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学校図書館の運営＞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５　組織の設置の有無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６　組織の開催頻度及び構成員</w:t>
      </w:r>
    </w:p>
    <w:p w:rsidR="00C53700" w:rsidRDefault="00C53700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７　組織を設置していない理由</w:t>
      </w:r>
    </w:p>
    <w:p w:rsidR="0044710A" w:rsidRPr="00A812DF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Ⅲ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公立図書館との連携＞</w:t>
      </w:r>
    </w:p>
    <w:p w:rsidR="0044710A" w:rsidRDefault="00C53700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８</w:t>
      </w:r>
      <w:r w:rsidR="0044710A">
        <w:rPr>
          <w:rFonts w:ascii="HG丸ｺﾞｼｯｸM-PRO" w:eastAsia="HG丸ｺﾞｼｯｸM-PRO" w:hAnsi="HG丸ｺﾞｼｯｸM-PRO" w:hint="eastAsia"/>
          <w:sz w:val="24"/>
        </w:rPr>
        <w:t xml:space="preserve">　連携の有無</w:t>
      </w:r>
    </w:p>
    <w:p w:rsidR="0044710A" w:rsidRDefault="00C53700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９</w:t>
      </w:r>
      <w:r w:rsidR="0044710A">
        <w:rPr>
          <w:rFonts w:ascii="HG丸ｺﾞｼｯｸM-PRO" w:eastAsia="HG丸ｺﾞｼｯｸM-PRO" w:hAnsi="HG丸ｺﾞｼｯｸM-PRO" w:hint="eastAsia"/>
          <w:sz w:val="24"/>
        </w:rPr>
        <w:t xml:space="preserve">　連携内容</w:t>
      </w:r>
    </w:p>
    <w:p w:rsidR="0044710A" w:rsidRDefault="00C53700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C53700">
        <w:rPr>
          <w:rFonts w:ascii="HG丸ｺﾞｼｯｸM-PRO" w:eastAsia="HG丸ｺﾞｼｯｸM-PRO" w:hAnsi="HG丸ｺﾞｼｯｸM-PRO" w:hint="eastAsia"/>
          <w:w w:val="67"/>
          <w:kern w:val="0"/>
          <w:sz w:val="24"/>
          <w:fitText w:val="240" w:id="-2125263872"/>
        </w:rPr>
        <w:t>1</w:t>
      </w:r>
      <w:r w:rsidRPr="00C53700">
        <w:rPr>
          <w:rFonts w:ascii="HG丸ｺﾞｼｯｸM-PRO" w:eastAsia="HG丸ｺﾞｼｯｸM-PRO" w:hAnsi="HG丸ｺﾞｼｯｸM-PRO" w:hint="eastAsia"/>
          <w:spacing w:val="1"/>
          <w:w w:val="67"/>
          <w:kern w:val="0"/>
          <w:sz w:val="24"/>
          <w:fitText w:val="240" w:id="-2125263872"/>
        </w:rPr>
        <w:t>0</w:t>
      </w:r>
      <w:r w:rsidR="0044710A">
        <w:rPr>
          <w:rFonts w:ascii="HG丸ｺﾞｼｯｸM-PRO" w:eastAsia="HG丸ｺﾞｼｯｸM-PRO" w:hAnsi="HG丸ｺﾞｼｯｸM-PRO" w:hint="eastAsia"/>
          <w:sz w:val="24"/>
        </w:rPr>
        <w:t xml:space="preserve">　連携を行っていない理由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 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871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871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F3685A">
        <w:rPr>
          <w:rFonts w:ascii="HG丸ｺﾞｼｯｸM-PRO" w:eastAsia="HG丸ｺﾞｼｯｸM-PRO" w:hAnsi="HG丸ｺﾞｼｯｸM-PRO" w:hint="eastAsia"/>
          <w:sz w:val="24"/>
        </w:rPr>
        <w:t>今後、</w:t>
      </w:r>
      <w:r>
        <w:rPr>
          <w:rFonts w:ascii="HG丸ｺﾞｼｯｸM-PRO" w:eastAsia="HG丸ｺﾞｼｯｸM-PRO" w:hAnsi="HG丸ｺﾞｼｯｸM-PRO" w:hint="eastAsia"/>
          <w:sz w:val="24"/>
        </w:rPr>
        <w:t>望む連携内容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 xml:space="preserve">　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Ⅳ　</w:t>
      </w:r>
      <w:r w:rsidR="00C53700">
        <w:rPr>
          <w:rFonts w:ascii="HG丸ｺﾞｼｯｸM-PRO" w:eastAsia="HG丸ｺﾞｼｯｸM-PRO" w:hAnsi="HG丸ｺﾞｼｯｸM-PRO" w:hint="eastAsia"/>
          <w:b/>
          <w:sz w:val="24"/>
        </w:rPr>
        <w:t>読書</w:t>
      </w:r>
      <w:r w:rsidRPr="00A812DF">
        <w:rPr>
          <w:rFonts w:ascii="HG丸ｺﾞｼｯｸM-PRO" w:eastAsia="HG丸ｺﾞｼｯｸM-PRO" w:hAnsi="HG丸ｺﾞｼｯｸM-PRO" w:hint="eastAsia"/>
          <w:b/>
          <w:sz w:val="24"/>
        </w:rPr>
        <w:t>ボランティアとの連携＞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616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616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連携の有無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615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615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連携内容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614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614"/>
        </w:rPr>
        <w:t>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連携を行っていない理由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25099">
        <w:rPr>
          <w:rFonts w:ascii="HG丸ｺﾞｼｯｸM-PRO" w:eastAsia="HG丸ｺﾞｼｯｸM-PRO" w:hAnsi="HG丸ｺﾞｼｯｸM-PRO" w:hint="eastAsia"/>
          <w:b/>
          <w:sz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Ⅴ　</w:t>
      </w:r>
      <w:r w:rsidRPr="00D25099">
        <w:rPr>
          <w:rFonts w:ascii="HG丸ｺﾞｼｯｸM-PRO" w:eastAsia="HG丸ｺﾞｼｯｸM-PRO" w:hAnsi="HG丸ｺﾞｼｯｸM-PRO" w:hint="eastAsia"/>
          <w:b/>
          <w:sz w:val="24"/>
        </w:rPr>
        <w:t>子ども読書活動推進の取組み＞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360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360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取組みの有無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359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359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取組み内容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358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358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取組みを行っていない理由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357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357"/>
        </w:rPr>
        <w:t>8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今後、有効だと考える学校の取組み内容</w:t>
      </w:r>
    </w:p>
    <w:p w:rsidR="0044710A" w:rsidRPr="00D25099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53700" w:rsidRPr="00C53700">
        <w:rPr>
          <w:rFonts w:ascii="HG丸ｺﾞｼｯｸM-PRO" w:eastAsia="HG丸ｺﾞｼｯｸM-PRO" w:hAnsi="HG丸ｺﾞｼｯｸM-PRO"/>
          <w:w w:val="67"/>
          <w:kern w:val="0"/>
          <w:sz w:val="24"/>
          <w:fitText w:val="240" w:id="-2125263356"/>
        </w:rPr>
        <w:t>1</w:t>
      </w:r>
      <w:r w:rsidR="00C53700" w:rsidRPr="00C53700">
        <w:rPr>
          <w:rFonts w:ascii="HG丸ｺﾞｼｯｸM-PRO" w:eastAsia="HG丸ｺﾞｼｯｸM-PRO" w:hAnsi="HG丸ｺﾞｼｯｸM-PRO"/>
          <w:spacing w:val="1"/>
          <w:w w:val="67"/>
          <w:kern w:val="0"/>
          <w:sz w:val="24"/>
          <w:fitText w:val="240" w:id="-2125263356"/>
        </w:rPr>
        <w:t>9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取組みを行うにあたっての課題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44710A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44710A">
        <w:rPr>
          <w:rFonts w:ascii="HG丸ｺﾞｼｯｸM-PRO" w:eastAsia="HG丸ｺﾞｼｯｸM-PRO" w:hAnsi="HG丸ｺﾞｼｯｸM-PRO" w:hint="eastAsia"/>
          <w:sz w:val="24"/>
        </w:rPr>
        <w:t>．留意事項</w:t>
      </w:r>
    </w:p>
    <w:p w:rsidR="0044710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調査票は、「黄色のセル」には「１」、「ピンク色のセル」には直接、数字や文字を入</w:t>
      </w:r>
    </w:p>
    <w:p w:rsidR="0044710A" w:rsidRPr="00A81E5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力してください。</w:t>
      </w:r>
    </w:p>
    <w:p w:rsidR="0044710A" w:rsidRPr="00A81E5A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</w:p>
    <w:p w:rsidR="0044710A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５</w:t>
      </w:r>
      <w:r w:rsidR="0044710A">
        <w:rPr>
          <w:rFonts w:ascii="HG丸ｺﾞｼｯｸM-PRO" w:eastAsia="HG丸ｺﾞｼｯｸM-PRO" w:hAnsi="HG丸ｺﾞｼｯｸM-PRO" w:cs="ＭＳ 明朝" w:hint="eastAsia"/>
          <w:sz w:val="24"/>
        </w:rPr>
        <w:t>．調査票の提出</w:t>
      </w:r>
    </w:p>
    <w:p w:rsidR="0044710A" w:rsidRPr="004127AD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　</w:t>
      </w:r>
      <w:r w:rsidR="0008470E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（１）提出物　　</w:t>
      </w:r>
      <w:bookmarkStart w:id="0" w:name="_GoBack"/>
      <w:bookmarkEnd w:id="0"/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R１_</w:t>
      </w:r>
      <w:r w:rsidR="00F1435A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調査票【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私立</w:t>
      </w:r>
      <w:r w:rsidR="00F1435A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学校用】</w:t>
      </w:r>
    </w:p>
    <w:p w:rsidR="0044710A" w:rsidRPr="004127AD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（２）提出方法　電子媒体を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メール</w:t>
      </w: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にて</w:t>
      </w:r>
      <w:r w:rsidR="0008470E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、提出</w:t>
      </w:r>
    </w:p>
    <w:p w:rsidR="0044710A" w:rsidRPr="004127AD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（３）提出先　　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大阪府教育庁市町村教育室地域教育振興課　社会教育グループ</w:t>
      </w:r>
    </w:p>
    <w:p w:rsidR="004127AD" w:rsidRPr="004127AD" w:rsidRDefault="004127AD" w:rsidP="004127AD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</w:rPr>
      </w:pP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　　　　　　　　担当：家村</w:t>
      </w:r>
      <w:r w:rsidR="001500C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（</w:t>
      </w:r>
      <w:hyperlink r:id="rId6" w:history="1">
        <w:r w:rsidR="001500C4" w:rsidRPr="00DD4C23">
          <w:rPr>
            <w:rStyle w:val="a9"/>
            <w:rFonts w:ascii="HG丸ｺﾞｼｯｸM-PRO" w:eastAsia="HG丸ｺﾞｼｯｸM-PRO" w:hAnsi="HG丸ｺﾞｼｯｸM-PRO" w:cs="ＭＳ 明朝" w:hint="eastAsia"/>
            <w:sz w:val="24"/>
          </w:rPr>
          <w:t>shichosonkyoiku-g03@sbox.osaka.lg.jp</w:t>
        </w:r>
      </w:hyperlink>
      <w:r w:rsidR="001500C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）</w:t>
      </w:r>
    </w:p>
    <w:p w:rsidR="008A3BE0" w:rsidRPr="004127AD" w:rsidRDefault="0044710A" w:rsidP="004127AD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 xml:space="preserve">　　　（４）提出期限　令和２年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２</w:t>
      </w: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月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21</w:t>
      </w: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日（</w:t>
      </w:r>
      <w:r w:rsidR="004127AD"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金</w:t>
      </w:r>
      <w:r w:rsidRPr="004127A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</w:rPr>
        <w:t>）</w:t>
      </w:r>
    </w:p>
    <w:sectPr w:rsidR="008A3BE0" w:rsidRPr="004127AD" w:rsidSect="002B6543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6A" w:rsidRDefault="003F156A" w:rsidP="003F156A">
      <w:r>
        <w:separator/>
      </w:r>
    </w:p>
  </w:endnote>
  <w:endnote w:type="continuationSeparator" w:id="0">
    <w:p w:rsidR="003F156A" w:rsidRDefault="003F156A" w:rsidP="003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6A" w:rsidRDefault="003F156A" w:rsidP="003F156A">
      <w:r>
        <w:separator/>
      </w:r>
    </w:p>
  </w:footnote>
  <w:footnote w:type="continuationSeparator" w:id="0">
    <w:p w:rsidR="003F156A" w:rsidRDefault="003F156A" w:rsidP="003F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0A"/>
    <w:rsid w:val="0008470E"/>
    <w:rsid w:val="001500C4"/>
    <w:rsid w:val="00203F6A"/>
    <w:rsid w:val="002B6543"/>
    <w:rsid w:val="002C01B1"/>
    <w:rsid w:val="00343605"/>
    <w:rsid w:val="003F156A"/>
    <w:rsid w:val="004127AD"/>
    <w:rsid w:val="0044710A"/>
    <w:rsid w:val="008809D4"/>
    <w:rsid w:val="008A3BE0"/>
    <w:rsid w:val="00C53700"/>
    <w:rsid w:val="00DE7C9E"/>
    <w:rsid w:val="00E93EA7"/>
    <w:rsid w:val="00F1435A"/>
    <w:rsid w:val="00F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5FFEE4"/>
  <w15:chartTrackingRefBased/>
  <w15:docId w15:val="{A123A722-55CB-475E-9F2A-93107CC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56A"/>
  </w:style>
  <w:style w:type="paragraph" w:styleId="a7">
    <w:name w:val="footer"/>
    <w:basedOn w:val="a"/>
    <w:link w:val="a8"/>
    <w:uiPriority w:val="99"/>
    <w:unhideWhenUsed/>
    <w:rsid w:val="003F1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56A"/>
  </w:style>
  <w:style w:type="character" w:styleId="a9">
    <w:name w:val="Hyperlink"/>
    <w:basedOn w:val="a0"/>
    <w:uiPriority w:val="99"/>
    <w:unhideWhenUsed/>
    <w:rsid w:val="00150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12</cp:revision>
  <cp:lastPrinted>2020-01-17T05:43:00Z</cp:lastPrinted>
  <dcterms:created xsi:type="dcterms:W3CDTF">2019-12-24T01:08:00Z</dcterms:created>
  <dcterms:modified xsi:type="dcterms:W3CDTF">2020-01-17T05:43:00Z</dcterms:modified>
</cp:coreProperties>
</file>