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1DC1" w14:textId="059E58BC" w:rsidR="0037367C" w:rsidRPr="00045480" w:rsidRDefault="00BD4823"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D01BEB">
        <w:rPr>
          <w:rFonts w:ascii="ＭＳ 明朝" w:hAnsi="ＭＳ 明朝" w:hint="eastAsia"/>
          <w:b/>
          <w:sz w:val="24"/>
        </w:rPr>
        <w:t xml:space="preserve">　</w:t>
      </w:r>
      <w:r>
        <w:rPr>
          <w:rFonts w:ascii="ＭＳ 明朝" w:hAnsi="ＭＳ 明朝" w:hint="eastAsia"/>
          <w:b/>
          <w:sz w:val="24"/>
        </w:rPr>
        <w:t>長　重松　良之</w:t>
      </w:r>
    </w:p>
    <w:p w14:paraId="3A426AF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10D580D" w14:textId="6A2CEDBA"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5339D">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7F79C8E"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13D9F0C" w14:textId="7D511160" w:rsidR="000F7917" w:rsidRDefault="0025339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6A71E48" w14:textId="77777777" w:rsidTr="00AB00E6">
        <w:trPr>
          <w:jc w:val="center"/>
        </w:trPr>
        <w:tc>
          <w:tcPr>
            <w:tcW w:w="14944" w:type="dxa"/>
            <w:shd w:val="clear" w:color="auto" w:fill="auto"/>
            <w:tcMar>
              <w:top w:w="113" w:type="dxa"/>
              <w:left w:w="113" w:type="dxa"/>
              <w:bottom w:w="113" w:type="dxa"/>
              <w:right w:w="113" w:type="dxa"/>
            </w:tcMar>
          </w:tcPr>
          <w:p w14:paraId="040B5054" w14:textId="5FE307B3" w:rsidR="00BD4823" w:rsidRPr="009667DB" w:rsidRDefault="00BD4823" w:rsidP="00BD4823">
            <w:pPr>
              <w:widowControl/>
              <w:adjustRightInd w:val="0"/>
              <w:snapToGrid w:val="0"/>
              <w:spacing w:beforeLines="50" w:before="163"/>
              <w:jc w:val="left"/>
              <w:rPr>
                <w:color w:val="000000" w:themeColor="text1"/>
                <w:szCs w:val="21"/>
              </w:rPr>
            </w:pPr>
            <w:r w:rsidRPr="009667DB">
              <w:rPr>
                <w:rFonts w:hint="eastAsia"/>
                <w:color w:val="000000" w:themeColor="text1"/>
              </w:rPr>
              <w:t>生徒一人ひとりが、確かな学力と豊かな人間性を備え、高い志をもって、伸び伸び</w:t>
            </w:r>
            <w:r w:rsidRPr="00BD4823">
              <w:rPr>
                <w:rFonts w:hint="eastAsia"/>
                <w:color w:val="000000" w:themeColor="text1"/>
              </w:rPr>
              <w:t>と主体的に高校生活</w:t>
            </w:r>
            <w:r w:rsidRPr="009667DB">
              <w:rPr>
                <w:rFonts w:hint="eastAsia"/>
                <w:color w:val="000000" w:themeColor="text1"/>
              </w:rPr>
              <w:t>を送ることのできる学校をめざします。</w:t>
            </w:r>
            <w:r>
              <w:rPr>
                <w:color w:val="000000" w:themeColor="text1"/>
              </w:rPr>
              <w:br/>
            </w:r>
            <w:r w:rsidR="0025339D" w:rsidRPr="009667DB">
              <w:rPr>
                <w:rFonts w:hint="eastAsia"/>
                <w:color w:val="000000" w:themeColor="text1"/>
                <w:szCs w:val="21"/>
              </w:rPr>
              <w:t>１</w:t>
            </w:r>
            <w:r w:rsidRPr="009667DB">
              <w:rPr>
                <w:rFonts w:hint="eastAsia"/>
                <w:color w:val="000000" w:themeColor="text1"/>
                <w:szCs w:val="21"/>
              </w:rPr>
              <w:t xml:space="preserve">　学業を第一として捉え、知識や技能の習得とともに、考える力、学ぶ意欲を育みます。</w:t>
            </w:r>
          </w:p>
          <w:p w14:paraId="41154623" w14:textId="64D4B565" w:rsidR="00BD4823" w:rsidRPr="009667DB" w:rsidRDefault="0025339D" w:rsidP="00BD4823">
            <w:pPr>
              <w:widowControl/>
              <w:adjustRightInd w:val="0"/>
              <w:snapToGrid w:val="0"/>
              <w:jc w:val="left"/>
              <w:rPr>
                <w:rFonts w:ascii="ＭＳ 明朝" w:hAnsi="ＭＳ 明朝" w:cs="メイリオ"/>
                <w:color w:val="000000" w:themeColor="text1"/>
                <w:szCs w:val="21"/>
              </w:rPr>
            </w:pPr>
            <w:r w:rsidRPr="009667DB">
              <w:rPr>
                <w:rFonts w:hint="eastAsia"/>
                <w:color w:val="000000" w:themeColor="text1"/>
                <w:szCs w:val="21"/>
              </w:rPr>
              <w:t>２</w:t>
            </w:r>
            <w:r w:rsidR="00BD4823" w:rsidRPr="009667DB">
              <w:rPr>
                <w:rFonts w:hint="eastAsia"/>
                <w:color w:val="000000" w:themeColor="text1"/>
                <w:szCs w:val="21"/>
              </w:rPr>
              <w:t xml:space="preserve">　他者と協働する様々な活動を通して、主体性、</w:t>
            </w:r>
            <w:r w:rsidR="00BD4823" w:rsidRPr="009667DB">
              <w:rPr>
                <w:rFonts w:ascii="ＭＳ 明朝" w:hAnsi="ＭＳ 明朝" w:cs="メイリオ" w:hint="eastAsia"/>
                <w:color w:val="000000" w:themeColor="text1"/>
                <w:szCs w:val="21"/>
              </w:rPr>
              <w:t>協調性、自律性、社会に貢献する力を育みます。</w:t>
            </w:r>
          </w:p>
          <w:p w14:paraId="68307937" w14:textId="16B53582" w:rsidR="00201A51" w:rsidRPr="000354D4" w:rsidRDefault="0025339D" w:rsidP="00BD4823">
            <w:pPr>
              <w:adjustRightInd w:val="0"/>
              <w:snapToGrid w:val="0"/>
              <w:rPr>
                <w:rFonts w:ascii="ＭＳ ゴシック" w:eastAsia="ＭＳ ゴシック" w:hAnsi="ＭＳ ゴシック"/>
                <w:szCs w:val="21"/>
              </w:rPr>
            </w:pPr>
            <w:r w:rsidRPr="009667DB">
              <w:rPr>
                <w:rFonts w:ascii="ＭＳ 明朝" w:hAnsi="ＭＳ 明朝" w:cs="メイリオ" w:hint="eastAsia"/>
                <w:color w:val="000000" w:themeColor="text1"/>
                <w:szCs w:val="21"/>
              </w:rPr>
              <w:t>３</w:t>
            </w:r>
            <w:r w:rsidR="00BD4823" w:rsidRPr="009667DB">
              <w:rPr>
                <w:rFonts w:ascii="ＭＳ 明朝" w:hAnsi="ＭＳ 明朝" w:cs="メイリオ" w:hint="eastAsia"/>
                <w:color w:val="000000" w:themeColor="text1"/>
                <w:szCs w:val="21"/>
              </w:rPr>
              <w:t xml:space="preserve">　自らの意思で行動し、夢の実現に向かって努力を継続する力を育みます。</w:t>
            </w:r>
          </w:p>
        </w:tc>
      </w:tr>
    </w:tbl>
    <w:p w14:paraId="744167D3" w14:textId="77777777" w:rsidR="00324B67" w:rsidRDefault="00324B67" w:rsidP="004245A1">
      <w:pPr>
        <w:spacing w:line="300" w:lineRule="exact"/>
        <w:ind w:hanging="187"/>
        <w:jc w:val="left"/>
        <w:rPr>
          <w:rFonts w:ascii="ＭＳ ゴシック" w:eastAsia="ＭＳ ゴシック" w:hAnsi="ＭＳ ゴシック"/>
          <w:szCs w:val="21"/>
        </w:rPr>
      </w:pPr>
    </w:p>
    <w:p w14:paraId="0C390849" w14:textId="3352CCA2" w:rsidR="009B365C" w:rsidRDefault="0025339D"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3061" w14:paraId="39CA3815" w14:textId="77777777" w:rsidTr="00AB00E6">
        <w:trPr>
          <w:jc w:val="center"/>
        </w:trPr>
        <w:tc>
          <w:tcPr>
            <w:tcW w:w="14944" w:type="dxa"/>
            <w:shd w:val="clear" w:color="auto" w:fill="auto"/>
            <w:tcMar>
              <w:top w:w="113" w:type="dxa"/>
              <w:left w:w="113" w:type="dxa"/>
              <w:bottom w:w="113" w:type="dxa"/>
              <w:right w:w="113" w:type="dxa"/>
            </w:tcMar>
          </w:tcPr>
          <w:p w14:paraId="02FF8B1A" w14:textId="227CFD64" w:rsidR="00BD4823" w:rsidRPr="00933061" w:rsidRDefault="0025339D"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１</w:t>
            </w:r>
            <w:r w:rsidR="00BD4823" w:rsidRPr="00933061">
              <w:rPr>
                <w:rFonts w:ascii="ＭＳ 明朝" w:hAnsi="ＭＳ 明朝" w:hint="eastAsia"/>
                <w:color w:val="000000" w:themeColor="text1"/>
                <w:sz w:val="20"/>
                <w:szCs w:val="20"/>
              </w:rPr>
              <w:t xml:space="preserve">　学力向上と進路実現</w:t>
            </w:r>
          </w:p>
          <w:p w14:paraId="208808DD" w14:textId="25F77159"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）教科指導を充実させ、生徒の学力を向上させる。</w:t>
            </w:r>
          </w:p>
          <w:p w14:paraId="1DC8C468" w14:textId="77777777" w:rsidR="00BD4823" w:rsidRPr="00933061" w:rsidRDefault="00BD4823"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学習に向かう意識を向上させるとともに、授業見学、校内研修、授業アンケート等により継続的な授業改善を図り、生徒の学力向上に結びつける。</w:t>
            </w:r>
          </w:p>
          <w:p w14:paraId="3A238427" w14:textId="77777777" w:rsidR="00BD4823" w:rsidRPr="00933061" w:rsidRDefault="00BD4823"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「魅力的な授業・わかる授業」を確実なものとし、さらに一歩進んで「主体的・対話的で深い学び」の実現をめざす。</w:t>
            </w:r>
          </w:p>
          <w:p w14:paraId="7F9192BF" w14:textId="77777777" w:rsidR="00541E2B" w:rsidRPr="00933061" w:rsidRDefault="00541E2B" w:rsidP="00BD4823">
            <w:pPr>
              <w:spacing w:line="300" w:lineRule="exact"/>
              <w:ind w:firstLineChars="223" w:firstLine="446"/>
              <w:rPr>
                <w:rFonts w:ascii="ＭＳ 明朝" w:hAnsi="ＭＳ 明朝"/>
                <w:color w:val="000000" w:themeColor="text1"/>
                <w:sz w:val="20"/>
                <w:szCs w:val="20"/>
              </w:rPr>
            </w:pPr>
          </w:p>
          <w:p w14:paraId="0EB7ADA3" w14:textId="2A675272" w:rsidR="00011F6A" w:rsidRPr="00933061" w:rsidRDefault="00011F6A" w:rsidP="00BD4823">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令和</w:t>
            </w:r>
            <w:r w:rsidR="0025339D"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年度　学校経営推進事業『さつき「授業力向上」プロジェクト　～進路実現のための素養（考える力、学ぶ意欲）を育む～』により、普通教室に</w:t>
            </w:r>
          </w:p>
          <w:p w14:paraId="378D109F" w14:textId="62E5F067" w:rsidR="00541E2B" w:rsidRPr="00933061" w:rsidRDefault="00011F6A" w:rsidP="00541E2B">
            <w:pPr>
              <w:spacing w:line="300" w:lineRule="exact"/>
              <w:ind w:leftChars="300" w:left="630"/>
              <w:rPr>
                <w:rFonts w:ascii="ＭＳ 明朝" w:hAnsi="ＭＳ 明朝"/>
                <w:color w:val="000000" w:themeColor="text1"/>
                <w:sz w:val="20"/>
                <w:szCs w:val="20"/>
              </w:rPr>
            </w:pPr>
            <w:r w:rsidRPr="00933061">
              <w:rPr>
                <w:rFonts w:ascii="ＭＳ 明朝" w:hAnsi="ＭＳ 明朝" w:hint="eastAsia"/>
                <w:color w:val="000000" w:themeColor="text1"/>
                <w:sz w:val="20"/>
                <w:szCs w:val="20"/>
              </w:rPr>
              <w:t>プロジェクタ</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台、およびロール式スクリーン</w:t>
            </w:r>
            <w:r w:rsidR="00541E2B" w:rsidRPr="00933061">
              <w:rPr>
                <w:rFonts w:ascii="ＭＳ 明朝" w:hAnsi="ＭＳ 明朝" w:hint="eastAsia"/>
                <w:color w:val="000000" w:themeColor="text1"/>
                <w:sz w:val="20"/>
                <w:szCs w:val="20"/>
              </w:rPr>
              <w:t>等</w:t>
            </w:r>
            <w:r w:rsidRPr="00933061">
              <w:rPr>
                <w:rFonts w:ascii="ＭＳ 明朝" w:hAnsi="ＭＳ 明朝" w:hint="eastAsia"/>
                <w:color w:val="000000" w:themeColor="text1"/>
                <w:sz w:val="20"/>
                <w:szCs w:val="20"/>
              </w:rPr>
              <w:t>(総額</w:t>
            </w:r>
            <w:r w:rsidR="0025339D" w:rsidRPr="00933061">
              <w:rPr>
                <w:rFonts w:ascii="ＭＳ 明朝" w:hAnsi="ＭＳ 明朝"/>
                <w:color w:val="000000" w:themeColor="text1"/>
                <w:sz w:val="20"/>
                <w:szCs w:val="20"/>
              </w:rPr>
              <w:t>100</w:t>
            </w:r>
            <w:r w:rsidRPr="00933061">
              <w:rPr>
                <w:rFonts w:ascii="ＭＳ 明朝" w:hAnsi="ＭＳ 明朝" w:hint="eastAsia"/>
                <w:color w:val="000000" w:themeColor="text1"/>
                <w:sz w:val="20"/>
                <w:szCs w:val="20"/>
              </w:rPr>
              <w:t>数万円)を設置し、授業の効率化、思考判断・成果発表等の時間確保による「主体的に学びに</w:t>
            </w:r>
          </w:p>
          <w:p w14:paraId="39C36566" w14:textId="77777777" w:rsidR="00011F6A" w:rsidRPr="00933061" w:rsidRDefault="00011F6A" w:rsidP="00541E2B">
            <w:pPr>
              <w:spacing w:line="300" w:lineRule="exact"/>
              <w:ind w:leftChars="300" w:left="630"/>
              <w:rPr>
                <w:rFonts w:ascii="ＭＳ 明朝" w:hAnsi="ＭＳ 明朝"/>
                <w:color w:val="000000" w:themeColor="text1"/>
                <w:sz w:val="20"/>
                <w:szCs w:val="20"/>
              </w:rPr>
            </w:pPr>
            <w:r w:rsidRPr="00933061">
              <w:rPr>
                <w:rFonts w:ascii="ＭＳ 明朝" w:hAnsi="ＭＳ 明朝" w:hint="eastAsia"/>
                <w:color w:val="000000" w:themeColor="text1"/>
                <w:sz w:val="20"/>
                <w:szCs w:val="20"/>
              </w:rPr>
              <w:t>向かう態度の育成」を図る。</w:t>
            </w:r>
          </w:p>
          <w:p w14:paraId="1815D864" w14:textId="77777777" w:rsidR="00541E2B" w:rsidRPr="00933061" w:rsidRDefault="00541E2B" w:rsidP="00541E2B">
            <w:pPr>
              <w:spacing w:line="300" w:lineRule="exact"/>
              <w:ind w:leftChars="300" w:left="630"/>
              <w:rPr>
                <w:rFonts w:ascii="ＭＳ 明朝" w:hAnsi="ＭＳ 明朝"/>
                <w:color w:val="000000" w:themeColor="text1"/>
                <w:sz w:val="20"/>
                <w:szCs w:val="20"/>
              </w:rPr>
            </w:pPr>
          </w:p>
          <w:p w14:paraId="191B421B" w14:textId="3D8AD84E"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）自学自習する力を育む。</w:t>
            </w:r>
          </w:p>
          <w:p w14:paraId="45C3CE1D" w14:textId="77777777"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ア　家庭学習や補習・講習等の授業外学習に取り組む力を育成する。</w:t>
            </w:r>
          </w:p>
          <w:p w14:paraId="03C7133E" w14:textId="77777777" w:rsidR="00BD4823" w:rsidRPr="00933061" w:rsidRDefault="00BD4823" w:rsidP="00BD4823">
            <w:pPr>
              <w:spacing w:line="300" w:lineRule="exact"/>
              <w:ind w:firstLineChars="200" w:firstLine="400"/>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読書活動を推進するとともに、様々な資格取得の機会を提供し、前向きに取り組む意欲を向上させる。</w:t>
            </w:r>
          </w:p>
          <w:p w14:paraId="0739E9CC" w14:textId="397ADD4B"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）進路指導の充実に取り組む。</w:t>
            </w:r>
          </w:p>
          <w:p w14:paraId="53CAFA65" w14:textId="67C77804" w:rsidR="00BD4823" w:rsidRPr="00933061" w:rsidRDefault="00BD4823" w:rsidP="00BD4823">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ア　</w:t>
            </w:r>
            <w:r w:rsidR="0025339D"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年間を見通した系統的・継続的な進路指導を実践し、多様な進路希望に丁寧に対応する。</w:t>
            </w:r>
          </w:p>
          <w:p w14:paraId="2CF4D2E1" w14:textId="77777777" w:rsidR="00BD4823" w:rsidRPr="00933061" w:rsidRDefault="00BD4823" w:rsidP="00BD4823">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模擬試験や学びの基礎診断等を活用し、生徒の学力等の推移を把握して、時機を捉えた進路指導を行う。</w:t>
            </w:r>
          </w:p>
          <w:p w14:paraId="474AC194" w14:textId="3ECE695E"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 授業満足度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25339D" w:rsidRPr="00933061">
              <w:rPr>
                <w:rFonts w:ascii="ＭＳ 明朝" w:hAnsi="ＭＳ 明朝"/>
                <w:color w:val="000000" w:themeColor="text1"/>
                <w:sz w:val="20"/>
                <w:szCs w:val="20"/>
              </w:rPr>
              <w:t>85</w:t>
            </w:r>
            <w:r w:rsidRPr="00933061">
              <w:rPr>
                <w:rFonts w:ascii="ＭＳ 明朝" w:hAnsi="ＭＳ 明朝" w:hint="eastAsia"/>
                <w:color w:val="000000" w:themeColor="text1"/>
                <w:sz w:val="20"/>
                <w:szCs w:val="20"/>
              </w:rPr>
              <w:t>％以上を維持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86</w:t>
            </w:r>
            <w:r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88</w:t>
            </w:r>
            <w:r w:rsidRPr="00933061">
              <w:rPr>
                <w:rFonts w:ascii="ＭＳ 明朝" w:hAnsi="ＭＳ 明朝" w:hint="eastAsia"/>
                <w:color w:val="000000" w:themeColor="text1"/>
                <w:sz w:val="20"/>
                <w:szCs w:val="20"/>
              </w:rPr>
              <w:t>％</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1B50DD"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86.6</w:t>
            </w:r>
            <w:r w:rsidR="001B50DD" w:rsidRPr="00933061">
              <w:rPr>
                <w:rFonts w:ascii="ＭＳ 明朝" w:hAnsi="ＭＳ 明朝" w:hint="eastAsia"/>
                <w:color w:val="000000" w:themeColor="text1"/>
                <w:sz w:val="20"/>
                <w:szCs w:val="20"/>
              </w:rPr>
              <w:t>％</w:t>
            </w:r>
            <w:r w:rsidRPr="00933061">
              <w:rPr>
                <w:rFonts w:ascii="ＭＳ 明朝" w:hAnsi="ＭＳ 明朝" w:hint="eastAsia"/>
                <w:color w:val="000000" w:themeColor="text1"/>
                <w:sz w:val="20"/>
                <w:szCs w:val="20"/>
              </w:rPr>
              <w:t>）</w:t>
            </w:r>
          </w:p>
          <w:p w14:paraId="19F11B51" w14:textId="281C2788" w:rsidR="00D62294" w:rsidRPr="00933061" w:rsidRDefault="00D62294" w:rsidP="00D62294">
            <w:pPr>
              <w:spacing w:line="300" w:lineRule="exact"/>
              <w:ind w:firstLineChars="3400" w:firstLine="6800"/>
              <w:rPr>
                <w:rFonts w:ascii="ＭＳ 明朝" w:hAnsi="ＭＳ 明朝"/>
                <w:color w:val="000000" w:themeColor="text1"/>
                <w:sz w:val="20"/>
                <w:szCs w:val="20"/>
              </w:rPr>
            </w:pPr>
            <w:r w:rsidRPr="00933061">
              <w:rPr>
                <w:rFonts w:ascii="ＭＳ 明朝" w:hAnsi="ＭＳ 明朝" w:hint="eastAsia"/>
                <w:color w:val="000000" w:themeColor="text1"/>
                <w:sz w:val="20"/>
                <w:szCs w:val="20"/>
              </w:rPr>
              <w:t>[強い満足度</w:t>
            </w:r>
            <w:r w:rsidR="0025339D" w:rsidRPr="00933061">
              <w:rPr>
                <w:rFonts w:ascii="ＭＳ 明朝" w:hAnsi="ＭＳ 明朝"/>
                <w:color w:val="000000" w:themeColor="text1"/>
                <w:sz w:val="20"/>
                <w:szCs w:val="20"/>
              </w:rPr>
              <w:t>60</w:t>
            </w:r>
            <w:r w:rsidRPr="00933061">
              <w:rPr>
                <w:rFonts w:ascii="ＭＳ 明朝" w:hAnsi="ＭＳ 明朝" w:hint="eastAsia"/>
                <w:color w:val="000000" w:themeColor="text1"/>
                <w:sz w:val="20"/>
                <w:szCs w:val="20"/>
              </w:rPr>
              <w:t>% ]</w:t>
            </w:r>
          </w:p>
          <w:p w14:paraId="51B1B004" w14:textId="021FCF28" w:rsidR="00BD4823" w:rsidRPr="00933061" w:rsidRDefault="00BD4823" w:rsidP="00BD4823">
            <w:pPr>
              <w:spacing w:line="300" w:lineRule="exact"/>
              <w:ind w:firstLineChars="2050" w:firstLine="4100"/>
              <w:rPr>
                <w:rFonts w:ascii="ＭＳ 明朝" w:hAnsi="ＭＳ 明朝"/>
                <w:color w:val="000000" w:themeColor="text1"/>
                <w:sz w:val="20"/>
                <w:szCs w:val="20"/>
              </w:rPr>
            </w:pPr>
            <w:r w:rsidRPr="00933061">
              <w:rPr>
                <w:rFonts w:ascii="ＭＳ 明朝" w:hAnsi="ＭＳ 明朝" w:hint="eastAsia"/>
                <w:color w:val="000000" w:themeColor="text1"/>
                <w:sz w:val="20"/>
                <w:szCs w:val="20"/>
              </w:rPr>
              <w:t>授業以外の学習</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時間以上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25339D" w:rsidRPr="00933061">
              <w:rPr>
                <w:rFonts w:ascii="ＭＳ 明朝" w:hAnsi="ＭＳ 明朝"/>
                <w:color w:val="000000" w:themeColor="text1"/>
                <w:sz w:val="20"/>
                <w:szCs w:val="20"/>
              </w:rPr>
              <w:t>60</w:t>
            </w:r>
            <w:r w:rsidRPr="00933061">
              <w:rPr>
                <w:rFonts w:ascii="ＭＳ 明朝" w:hAnsi="ＭＳ 明朝" w:hint="eastAsia"/>
                <w:color w:val="000000" w:themeColor="text1"/>
                <w:sz w:val="20"/>
                <w:szCs w:val="20"/>
              </w:rPr>
              <w:t>％をめざす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40</w:t>
            </w:r>
            <w:r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30</w:t>
            </w:r>
            <w:r w:rsidRPr="00933061">
              <w:rPr>
                <w:rFonts w:ascii="ＭＳ 明朝" w:hAnsi="ＭＳ 明朝" w:hint="eastAsia"/>
                <w:color w:val="000000" w:themeColor="text1"/>
                <w:sz w:val="20"/>
                <w:szCs w:val="20"/>
              </w:rPr>
              <w:t>％</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1B50DD"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28.9</w:t>
            </w:r>
            <w:r w:rsidR="001B50DD" w:rsidRPr="00933061">
              <w:rPr>
                <w:rFonts w:ascii="ＭＳ 明朝" w:hAnsi="ＭＳ 明朝" w:hint="eastAsia"/>
                <w:color w:val="000000" w:themeColor="text1"/>
                <w:sz w:val="20"/>
                <w:szCs w:val="20"/>
              </w:rPr>
              <w:t>％</w:t>
            </w:r>
            <w:r w:rsidRPr="00933061">
              <w:rPr>
                <w:rFonts w:ascii="ＭＳ 明朝" w:hAnsi="ＭＳ 明朝" w:hint="eastAsia"/>
                <w:color w:val="000000" w:themeColor="text1"/>
                <w:sz w:val="20"/>
                <w:szCs w:val="20"/>
              </w:rPr>
              <w:t xml:space="preserve">）　　　　　　　　　　　　　　　　　　</w:t>
            </w:r>
          </w:p>
          <w:p w14:paraId="28BA6F22" w14:textId="6951907A"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進路指導に対する肯定率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25339D" w:rsidRPr="00933061">
              <w:rPr>
                <w:rFonts w:ascii="ＭＳ 明朝" w:hAnsi="ＭＳ 明朝"/>
                <w:color w:val="000000" w:themeColor="text1"/>
                <w:sz w:val="20"/>
                <w:szCs w:val="20"/>
              </w:rPr>
              <w:t>85</w:t>
            </w:r>
            <w:r w:rsidRPr="00933061">
              <w:rPr>
                <w:rFonts w:ascii="ＭＳ 明朝" w:hAnsi="ＭＳ 明朝" w:hint="eastAsia"/>
                <w:color w:val="000000" w:themeColor="text1"/>
                <w:sz w:val="20"/>
                <w:szCs w:val="20"/>
              </w:rPr>
              <w:t>％以上を維持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85</w:t>
            </w:r>
            <w:r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88</w:t>
            </w:r>
            <w:r w:rsidRPr="00933061">
              <w:rPr>
                <w:rFonts w:ascii="ＭＳ 明朝" w:hAnsi="ＭＳ 明朝" w:hint="eastAsia"/>
                <w:color w:val="000000" w:themeColor="text1"/>
                <w:sz w:val="20"/>
                <w:szCs w:val="20"/>
              </w:rPr>
              <w:t>％</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88.6</w:t>
            </w:r>
            <w:r w:rsidR="001B50DD" w:rsidRPr="00933061">
              <w:rPr>
                <w:rFonts w:ascii="ＭＳ 明朝" w:hAnsi="ＭＳ 明朝" w:hint="eastAsia"/>
                <w:color w:val="000000" w:themeColor="text1"/>
                <w:sz w:val="20"/>
                <w:szCs w:val="20"/>
              </w:rPr>
              <w:t>％</w:t>
            </w:r>
            <w:r w:rsidRPr="00933061">
              <w:rPr>
                <w:rFonts w:ascii="ＭＳ 明朝" w:hAnsi="ＭＳ 明朝" w:hint="eastAsia"/>
                <w:color w:val="000000" w:themeColor="text1"/>
                <w:sz w:val="20"/>
                <w:szCs w:val="20"/>
              </w:rPr>
              <w:t>）</w:t>
            </w:r>
          </w:p>
          <w:p w14:paraId="1346317D" w14:textId="79C56946" w:rsidR="00D62294" w:rsidRPr="00933061" w:rsidRDefault="00D62294" w:rsidP="00D62294">
            <w:pPr>
              <w:spacing w:line="300" w:lineRule="exact"/>
              <w:ind w:firstLineChars="3400" w:firstLine="6800"/>
              <w:rPr>
                <w:rFonts w:ascii="ＭＳ 明朝" w:hAnsi="ＭＳ 明朝"/>
                <w:color w:val="000000" w:themeColor="text1"/>
                <w:sz w:val="20"/>
                <w:szCs w:val="20"/>
              </w:rPr>
            </w:pPr>
            <w:r w:rsidRPr="00933061">
              <w:rPr>
                <w:rFonts w:ascii="ＭＳ 明朝" w:hAnsi="ＭＳ 明朝" w:hint="eastAsia"/>
                <w:color w:val="000000" w:themeColor="text1"/>
                <w:sz w:val="20"/>
                <w:szCs w:val="20"/>
              </w:rPr>
              <w:t>[学力診断テストにおける学力評価（</w:t>
            </w:r>
            <w:r w:rsidR="0025339D"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年次の</w:t>
            </w:r>
            <w:r w:rsidR="0025339D" w:rsidRPr="00933061">
              <w:rPr>
                <w:rFonts w:ascii="ＭＳ 明朝" w:hAnsi="ＭＳ 明朝"/>
                <w:color w:val="000000" w:themeColor="text1"/>
                <w:sz w:val="20"/>
                <w:szCs w:val="20"/>
              </w:rPr>
              <w:t>C</w:t>
            </w:r>
            <w:r w:rsidRPr="00933061">
              <w:rPr>
                <w:rFonts w:ascii="ＭＳ 明朝" w:hAnsi="ＭＳ 明朝" w:hint="eastAsia"/>
                <w:color w:val="000000" w:themeColor="text1"/>
                <w:sz w:val="20"/>
                <w:szCs w:val="20"/>
              </w:rPr>
              <w:t>ゾーン以上の割合）</w:t>
            </w:r>
            <w:r w:rsidR="0025339D" w:rsidRPr="00933061">
              <w:rPr>
                <w:rFonts w:ascii="ＭＳ 明朝" w:hAnsi="ＭＳ 明朝"/>
                <w:color w:val="000000" w:themeColor="text1"/>
                <w:sz w:val="20"/>
                <w:szCs w:val="20"/>
              </w:rPr>
              <w:t>55</w:t>
            </w:r>
            <w:r w:rsidRPr="00933061">
              <w:rPr>
                <w:rFonts w:ascii="ＭＳ 明朝" w:hAnsi="ＭＳ 明朝" w:hint="eastAsia"/>
                <w:color w:val="000000" w:themeColor="text1"/>
                <w:sz w:val="20"/>
                <w:szCs w:val="20"/>
              </w:rPr>
              <w:t>％ ]</w:t>
            </w:r>
          </w:p>
          <w:p w14:paraId="06E53C7D" w14:textId="42A22E4C" w:rsidR="00D62294" w:rsidRPr="00933061" w:rsidRDefault="00D62294" w:rsidP="00D62294">
            <w:pPr>
              <w:spacing w:line="300" w:lineRule="exact"/>
              <w:ind w:firstLineChars="3400" w:firstLine="6800"/>
              <w:rPr>
                <w:rFonts w:ascii="ＭＳ 明朝" w:hAnsi="ＭＳ 明朝"/>
                <w:color w:val="000000" w:themeColor="text1"/>
                <w:sz w:val="20"/>
                <w:szCs w:val="20"/>
              </w:rPr>
            </w:pPr>
            <w:r w:rsidRPr="00933061">
              <w:rPr>
                <w:rFonts w:ascii="ＭＳ 明朝" w:hAnsi="ＭＳ 明朝" w:hint="eastAsia"/>
                <w:color w:val="000000" w:themeColor="text1"/>
                <w:sz w:val="20"/>
                <w:szCs w:val="20"/>
              </w:rPr>
              <w:t>[難関・中堅私立大学への進学者数</w:t>
            </w:r>
            <w:r w:rsidRPr="00933061">
              <w:rPr>
                <w:rFonts w:ascii="ＭＳ 明朝" w:hAnsi="ＭＳ 明朝" w:hint="eastAsia"/>
                <w:color w:val="000000" w:themeColor="text1"/>
                <w:sz w:val="20"/>
                <w:szCs w:val="20"/>
              </w:rPr>
              <w:tab/>
            </w:r>
            <w:r w:rsidR="0025339D" w:rsidRPr="00933061">
              <w:rPr>
                <w:rFonts w:ascii="ＭＳ 明朝" w:hAnsi="ＭＳ 明朝"/>
                <w:color w:val="000000" w:themeColor="text1"/>
                <w:sz w:val="20"/>
                <w:szCs w:val="20"/>
              </w:rPr>
              <w:t>35</w:t>
            </w:r>
            <w:r w:rsidRPr="00933061">
              <w:rPr>
                <w:rFonts w:ascii="ＭＳ 明朝" w:hAnsi="ＭＳ 明朝" w:hint="eastAsia"/>
                <w:color w:val="000000" w:themeColor="text1"/>
                <w:sz w:val="20"/>
                <w:szCs w:val="20"/>
              </w:rPr>
              <w:t>名]</w:t>
            </w:r>
          </w:p>
          <w:p w14:paraId="234E441B" w14:textId="71B09219" w:rsidR="00BD4823" w:rsidRPr="00933061" w:rsidRDefault="0025339D"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２</w:t>
            </w:r>
            <w:r w:rsidR="00BD4823" w:rsidRPr="00933061">
              <w:rPr>
                <w:rFonts w:ascii="ＭＳ 明朝" w:hAnsi="ＭＳ 明朝" w:hint="eastAsia"/>
                <w:color w:val="000000" w:themeColor="text1"/>
                <w:sz w:val="20"/>
                <w:szCs w:val="20"/>
              </w:rPr>
              <w:t xml:space="preserve">　豊かな人間性の涵養</w:t>
            </w:r>
          </w:p>
          <w:p w14:paraId="0C97783C" w14:textId="7C5FE57C"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）学校・地域において他者と協働する様々な活動を通じて人間性を育む。</w:t>
            </w:r>
          </w:p>
          <w:p w14:paraId="29EC40A8" w14:textId="77777777" w:rsidR="00BD4823" w:rsidRPr="00933061" w:rsidRDefault="00BD4823" w:rsidP="00C368EB">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体育祭、文化祭等の学校行事や部活動を通して、生徒に考え、行動させながら、主体性、協調性、自律性を育む。</w:t>
            </w:r>
          </w:p>
          <w:p w14:paraId="677942F9" w14:textId="77777777" w:rsidR="00BD4823" w:rsidRPr="00933061" w:rsidRDefault="00BD4823" w:rsidP="00C368EB">
            <w:pPr>
              <w:spacing w:line="300" w:lineRule="exact"/>
              <w:ind w:leftChars="212" w:left="445" w:firstLine="1"/>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地域の奉仕活動・交流活動、その他様々な発表の場面に積極的に参加させ、社会に貢献する力や自己肯定感を育む。</w:t>
            </w:r>
          </w:p>
          <w:p w14:paraId="320B3169" w14:textId="137FC745"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）学校生活における規律を身に付けさせる。</w:t>
            </w:r>
            <w:r w:rsidRPr="00933061">
              <w:rPr>
                <w:rFonts w:ascii="ＭＳ 明朝" w:hAnsi="ＭＳ 明朝" w:hint="eastAsia"/>
                <w:color w:val="000000" w:themeColor="text1"/>
                <w:sz w:val="20"/>
                <w:szCs w:val="20"/>
              </w:rPr>
              <w:tab/>
            </w:r>
          </w:p>
          <w:p w14:paraId="727352A5"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全校的で効果的な生活指導・遅刻指導を行い、時間・規則を守る意識を育む。</w:t>
            </w:r>
          </w:p>
          <w:p w14:paraId="4D368B69"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保護者の協力を得ながら交通安全指導を行う。</w:t>
            </w:r>
            <w:r w:rsidRPr="00933061">
              <w:rPr>
                <w:rFonts w:ascii="ＭＳ 明朝" w:hAnsi="ＭＳ 明朝" w:hint="eastAsia"/>
                <w:color w:val="000000" w:themeColor="text1"/>
                <w:sz w:val="20"/>
                <w:szCs w:val="20"/>
              </w:rPr>
              <w:tab/>
            </w:r>
          </w:p>
          <w:p w14:paraId="408F2492"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ウ　清掃指導を徹底し、環境美化に務めるとともに、落ち着いた学習環境を維持する。　　　　</w:t>
            </w:r>
          </w:p>
          <w:p w14:paraId="4E7ABE52" w14:textId="64C39E36" w:rsidR="00BD4823" w:rsidRPr="00933061" w:rsidRDefault="00BD4823" w:rsidP="00C368EB">
            <w:pPr>
              <w:spacing w:line="300" w:lineRule="exact"/>
              <w:ind w:firstLineChars="1854" w:firstLine="3708"/>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部活動加入率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b/>
                <w:color w:val="000000" w:themeColor="text1"/>
                <w:sz w:val="20"/>
                <w:szCs w:val="20"/>
              </w:rPr>
              <w:t>70</w:t>
            </w:r>
            <w:r w:rsidR="00C368EB" w:rsidRPr="00933061">
              <w:rPr>
                <w:rFonts w:ascii="ＭＳ 明朝" w:hAnsi="ＭＳ 明朝" w:hint="eastAsia"/>
                <w:b/>
                <w:color w:val="000000" w:themeColor="text1"/>
                <w:sz w:val="20"/>
                <w:szCs w:val="20"/>
              </w:rPr>
              <w:t xml:space="preserve"> </w:t>
            </w:r>
            <w:r w:rsidRPr="00933061">
              <w:rPr>
                <w:rFonts w:ascii="ＭＳ 明朝" w:hAnsi="ＭＳ 明朝" w:hint="eastAsia"/>
                <w:b/>
                <w:color w:val="000000" w:themeColor="text1"/>
                <w:sz w:val="20"/>
                <w:szCs w:val="20"/>
              </w:rPr>
              <w:t>％</w:t>
            </w:r>
            <w:r w:rsidRPr="00933061">
              <w:rPr>
                <w:rFonts w:ascii="ＭＳ 明朝" w:hAnsi="ＭＳ 明朝" w:hint="eastAsia"/>
                <w:color w:val="000000" w:themeColor="text1"/>
                <w:sz w:val="20"/>
                <w:szCs w:val="20"/>
              </w:rPr>
              <w:t>をめざす　（</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65</w:t>
            </w:r>
            <w:r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60</w:t>
            </w:r>
            <w:r w:rsidRPr="00933061">
              <w:rPr>
                <w:rFonts w:ascii="ＭＳ 明朝" w:hAnsi="ＭＳ 明朝" w:hint="eastAsia"/>
                <w:color w:val="000000" w:themeColor="text1"/>
                <w:sz w:val="20"/>
                <w:szCs w:val="20"/>
              </w:rPr>
              <w:t>％</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1B50DD"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65.5</w:t>
            </w:r>
            <w:r w:rsidR="001B50DD" w:rsidRPr="00933061">
              <w:rPr>
                <w:rFonts w:ascii="ＭＳ 明朝" w:hAnsi="ＭＳ 明朝" w:hint="eastAsia"/>
                <w:color w:val="000000" w:themeColor="text1"/>
                <w:sz w:val="20"/>
                <w:szCs w:val="20"/>
              </w:rPr>
              <w:t>％</w:t>
            </w:r>
            <w:r w:rsidRPr="00933061">
              <w:rPr>
                <w:rFonts w:ascii="ＭＳ 明朝" w:hAnsi="ＭＳ 明朝" w:hint="eastAsia"/>
                <w:color w:val="000000" w:themeColor="text1"/>
                <w:sz w:val="20"/>
                <w:szCs w:val="20"/>
              </w:rPr>
              <w:t>）</w:t>
            </w:r>
          </w:p>
          <w:p w14:paraId="55E41BFD" w14:textId="06B302BF" w:rsidR="00F4096A" w:rsidRPr="00933061" w:rsidRDefault="00BD4823" w:rsidP="00C368EB">
            <w:pPr>
              <w:spacing w:line="300" w:lineRule="exact"/>
              <w:ind w:firstLineChars="2000" w:firstLine="4000"/>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遅刻者数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25339D" w:rsidRPr="00933061">
              <w:rPr>
                <w:rFonts w:ascii="ＭＳ 明朝" w:hAnsi="ＭＳ 明朝"/>
                <w:color w:val="000000" w:themeColor="text1"/>
                <w:sz w:val="20"/>
                <w:szCs w:val="20"/>
              </w:rPr>
              <w:t>1000</w:t>
            </w:r>
            <w:r w:rsidRPr="00933061">
              <w:rPr>
                <w:rFonts w:ascii="ＭＳ 明朝" w:hAnsi="ＭＳ 明朝" w:hint="eastAsia"/>
                <w:color w:val="000000" w:themeColor="text1"/>
                <w:sz w:val="20"/>
                <w:szCs w:val="20"/>
              </w:rPr>
              <w:t>人をめざす　（</w:t>
            </w:r>
            <w:r w:rsidR="007C76A9"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1285</w:t>
            </w:r>
            <w:r w:rsidRPr="00933061">
              <w:rPr>
                <w:rFonts w:ascii="ＭＳ 明朝" w:hAnsi="ＭＳ 明朝" w:hint="eastAsia"/>
                <w:color w:val="000000" w:themeColor="text1"/>
                <w:sz w:val="20"/>
                <w:szCs w:val="20"/>
              </w:rPr>
              <w:t>人、</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1170</w:t>
            </w:r>
            <w:r w:rsidRPr="00933061">
              <w:rPr>
                <w:rFonts w:ascii="ＭＳ 明朝" w:hAnsi="ＭＳ 明朝" w:hint="eastAsia"/>
                <w:color w:val="000000" w:themeColor="text1"/>
                <w:sz w:val="20"/>
                <w:szCs w:val="20"/>
              </w:rPr>
              <w:t>人</w:t>
            </w:r>
            <w:r w:rsidR="00C368EB"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1B50DD" w:rsidRPr="00933061">
              <w:rPr>
                <w:rFonts w:ascii="ＭＳ 明朝" w:hAnsi="ＭＳ 明朝" w:hint="eastAsia"/>
                <w:color w:val="000000" w:themeColor="text1"/>
                <w:sz w:val="20"/>
                <w:szCs w:val="20"/>
              </w:rPr>
              <w:t xml:space="preserve">　　　　</w:t>
            </w:r>
            <w:r w:rsidRPr="00933061">
              <w:rPr>
                <w:rFonts w:ascii="ＭＳ 明朝" w:hAnsi="ＭＳ 明朝" w:hint="eastAsia"/>
                <w:color w:val="000000" w:themeColor="text1"/>
                <w:sz w:val="20"/>
                <w:szCs w:val="20"/>
              </w:rPr>
              <w:t>）</w:t>
            </w:r>
          </w:p>
          <w:p w14:paraId="2B12AEB3" w14:textId="504DF9BE" w:rsidR="00E863A6" w:rsidRPr="00933061" w:rsidRDefault="00E863A6" w:rsidP="000D46F4">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w:t>
            </w:r>
            <w:r w:rsidR="000D46F4" w:rsidRPr="00933061">
              <w:rPr>
                <w:rFonts w:ascii="ＭＳ 明朝" w:hAnsi="ＭＳ 明朝" w:hint="eastAsia"/>
                <w:color w:val="000000" w:themeColor="text1"/>
                <w:sz w:val="20"/>
                <w:szCs w:val="20"/>
              </w:rPr>
              <w:t>総合的に</w:t>
            </w:r>
            <w:r w:rsidR="00F4096A" w:rsidRPr="00933061">
              <w:rPr>
                <w:rFonts w:ascii="ＭＳ 明朝" w:hAnsi="ＭＳ 明朝" w:hint="eastAsia"/>
                <w:color w:val="000000" w:themeColor="text1"/>
                <w:sz w:val="20"/>
                <w:szCs w:val="20"/>
              </w:rPr>
              <w:t>人権教育を</w:t>
            </w:r>
            <w:r w:rsidR="000D46F4" w:rsidRPr="00933061">
              <w:rPr>
                <w:rFonts w:ascii="ＭＳ 明朝" w:hAnsi="ＭＳ 明朝" w:hint="eastAsia"/>
                <w:color w:val="000000" w:themeColor="text1"/>
                <w:sz w:val="20"/>
                <w:szCs w:val="20"/>
              </w:rPr>
              <w:t>推進することにより、安全・安心な学びの場を維持するとともに、差別やいじめを許さない人間性を育む。</w:t>
            </w:r>
          </w:p>
          <w:p w14:paraId="06C4D130" w14:textId="369E8BDB" w:rsidR="007C76A9" w:rsidRPr="00933061" w:rsidRDefault="00795E28" w:rsidP="000D46F4">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ア　教科科目の授業や総合的な探究の時間・</w:t>
            </w:r>
            <w:r w:rsidR="0025339D" w:rsidRPr="00933061">
              <w:rPr>
                <w:rFonts w:ascii="ＭＳ 明朝" w:hAnsi="ＭＳ 明朝"/>
                <w:color w:val="000000" w:themeColor="text1"/>
                <w:sz w:val="20"/>
                <w:szCs w:val="20"/>
              </w:rPr>
              <w:t>HR</w:t>
            </w:r>
            <w:r w:rsidRPr="00933061">
              <w:rPr>
                <w:rFonts w:ascii="ＭＳ 明朝" w:hAnsi="ＭＳ 明朝" w:hint="eastAsia"/>
                <w:color w:val="000000" w:themeColor="text1"/>
                <w:sz w:val="20"/>
                <w:szCs w:val="20"/>
              </w:rPr>
              <w:t>等、すべての教育活動において協同的な学びの場を設定し、他者を思いやる心</w:t>
            </w:r>
            <w:r w:rsidR="007C76A9" w:rsidRPr="00933061">
              <w:rPr>
                <w:rFonts w:ascii="ＭＳ 明朝" w:hAnsi="ＭＳ 明朝" w:hint="eastAsia"/>
                <w:color w:val="000000" w:themeColor="text1"/>
                <w:sz w:val="20"/>
                <w:szCs w:val="20"/>
              </w:rPr>
              <w:t>や差別・いじめを許さない</w:t>
            </w:r>
          </w:p>
          <w:p w14:paraId="4799CED7" w14:textId="77777777" w:rsidR="007C76A9" w:rsidRPr="00933061" w:rsidRDefault="007C76A9" w:rsidP="007C76A9">
            <w:pPr>
              <w:spacing w:line="300" w:lineRule="exact"/>
              <w:ind w:firstLineChars="400" w:firstLine="800"/>
              <w:rPr>
                <w:rFonts w:ascii="ＭＳ 明朝" w:hAnsi="ＭＳ 明朝"/>
                <w:color w:val="000000" w:themeColor="text1"/>
                <w:sz w:val="20"/>
                <w:szCs w:val="20"/>
              </w:rPr>
            </w:pPr>
            <w:r w:rsidRPr="00933061">
              <w:rPr>
                <w:rFonts w:ascii="ＭＳ 明朝" w:hAnsi="ＭＳ 明朝" w:hint="eastAsia"/>
                <w:color w:val="000000" w:themeColor="text1"/>
                <w:sz w:val="20"/>
                <w:szCs w:val="20"/>
              </w:rPr>
              <w:t>心の育成を図る。</w:t>
            </w:r>
          </w:p>
          <w:p w14:paraId="72A0F4FB" w14:textId="21850BA6" w:rsidR="00BC43E5" w:rsidRPr="00933061"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イ　</w:t>
            </w:r>
            <w:r w:rsidR="0025339D"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年間を見通した人権教育を計画し、すべての人が、等しく同じ人権を有しており、多様な「個性」を持っていることを理解させる。</w:t>
            </w:r>
          </w:p>
          <w:p w14:paraId="23E32A16" w14:textId="77777777" w:rsidR="00F4096A" w:rsidRPr="00933061" w:rsidRDefault="00795E28" w:rsidP="007C76A9">
            <w:pPr>
              <w:spacing w:line="300" w:lineRule="exact"/>
              <w:ind w:firstLineChars="400" w:firstLine="800"/>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　　</w:t>
            </w:r>
          </w:p>
          <w:p w14:paraId="5CD24CDB" w14:textId="6ABB7FEC" w:rsidR="00BD4823" w:rsidRPr="00933061" w:rsidRDefault="0025339D"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３</w:t>
            </w:r>
            <w:r w:rsidR="00BD4823" w:rsidRPr="00933061">
              <w:rPr>
                <w:rFonts w:ascii="ＭＳ 明朝" w:hAnsi="ＭＳ 明朝" w:hint="eastAsia"/>
                <w:color w:val="000000" w:themeColor="text1"/>
                <w:sz w:val="20"/>
                <w:szCs w:val="20"/>
              </w:rPr>
              <w:t xml:space="preserve">　活力ある学校づくり</w:t>
            </w:r>
          </w:p>
          <w:p w14:paraId="0ADB569D" w14:textId="3735DE7E"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）専門コース等の教育内容を一層充実させる。</w:t>
            </w:r>
          </w:p>
          <w:p w14:paraId="1B966B7A"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国際交流の推進により、英語でのコミュニケーション能力の向上を図るとともに、国際的な視野を育む。</w:t>
            </w:r>
          </w:p>
          <w:p w14:paraId="74A5E1C3"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英語専門コースでは、英語力を鍛え、英語を専門的に研究・活用する学部・学科への進学の実現をめざす。</w:t>
            </w:r>
          </w:p>
          <w:p w14:paraId="1AD2E9C2"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ウ　理数専門コースでは、科学的な思考に基づいて問題解決にあたる力を身に付けさせるとともに、理系学部・学科への進学の実現をめざす。</w:t>
            </w:r>
          </w:p>
          <w:p w14:paraId="285E6AF4" w14:textId="74AD49D8"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２</w:t>
            </w:r>
            <w:r w:rsidRPr="00933061">
              <w:rPr>
                <w:rFonts w:ascii="ＭＳ 明朝" w:hAnsi="ＭＳ 明朝" w:hint="eastAsia"/>
                <w:color w:val="000000" w:themeColor="text1"/>
                <w:sz w:val="20"/>
                <w:szCs w:val="20"/>
              </w:rPr>
              <w:t>）新たな教育課題に対して全校的に取り組む。</w:t>
            </w:r>
          </w:p>
          <w:p w14:paraId="4939E450"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新しい学習指導要領及び大学入学者選抜等の実施に関して、教科や分掌の垣根を越えて学校として取組みを進めていく。</w:t>
            </w:r>
          </w:p>
          <w:p w14:paraId="4CF8AA74"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イ　業務の統合や会議の効率化などを図り、教職員の働き方改革を進めていく。</w:t>
            </w:r>
          </w:p>
          <w:p w14:paraId="7AAFF25D" w14:textId="29544FC8" w:rsidR="00BD4823" w:rsidRPr="00933061" w:rsidRDefault="00BD4823" w:rsidP="00BD4823">
            <w:pPr>
              <w:spacing w:line="300" w:lineRule="exact"/>
              <w:rPr>
                <w:rFonts w:ascii="ＭＳ 明朝" w:hAnsi="ＭＳ 明朝"/>
                <w:color w:val="000000" w:themeColor="text1"/>
                <w:sz w:val="20"/>
                <w:szCs w:val="20"/>
              </w:rPr>
            </w:pPr>
            <w:r w:rsidRPr="00933061">
              <w:rPr>
                <w:rFonts w:ascii="ＭＳ 明朝" w:hAnsi="ＭＳ 明朝" w:hint="eastAsia"/>
                <w:color w:val="000000" w:themeColor="text1"/>
                <w:sz w:val="20"/>
                <w:szCs w:val="20"/>
              </w:rPr>
              <w:t>（</w:t>
            </w:r>
            <w:r w:rsidR="0025339D" w:rsidRPr="00933061">
              <w:rPr>
                <w:rFonts w:ascii="ＭＳ 明朝" w:hAnsi="ＭＳ 明朝" w:hint="eastAsia"/>
                <w:color w:val="000000" w:themeColor="text1"/>
                <w:sz w:val="20"/>
                <w:szCs w:val="20"/>
              </w:rPr>
              <w:t>３</w:t>
            </w:r>
            <w:r w:rsidRPr="00933061">
              <w:rPr>
                <w:rFonts w:ascii="ＭＳ 明朝" w:hAnsi="ＭＳ 明朝" w:hint="eastAsia"/>
                <w:color w:val="000000" w:themeColor="text1"/>
                <w:sz w:val="20"/>
                <w:szCs w:val="20"/>
              </w:rPr>
              <w:t>）学校の教育活動の積極的な情報発信を行う。</w:t>
            </w:r>
          </w:p>
          <w:p w14:paraId="4AF1CBE7" w14:textId="77777777"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ア　学校説明会、外部説明会、中学校訪問等の広報を充実させる。</w:t>
            </w:r>
          </w:p>
          <w:p w14:paraId="392828F9" w14:textId="1DCB98F2" w:rsidR="00BD4823"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イ　</w:t>
            </w:r>
            <w:r w:rsidR="0025339D" w:rsidRPr="00933061">
              <w:rPr>
                <w:rFonts w:ascii="ＭＳ 明朝" w:hAnsi="ＭＳ 明朝"/>
                <w:color w:val="000000" w:themeColor="text1"/>
                <w:sz w:val="20"/>
                <w:szCs w:val="20"/>
              </w:rPr>
              <w:t>Web</w:t>
            </w:r>
            <w:r w:rsidRPr="00933061">
              <w:rPr>
                <w:rFonts w:ascii="ＭＳ 明朝" w:hAnsi="ＭＳ 明朝" w:hint="eastAsia"/>
                <w:color w:val="000000" w:themeColor="text1"/>
                <w:sz w:val="20"/>
                <w:szCs w:val="20"/>
              </w:rPr>
              <w:t>ページ、皐メール等により、学校情報を積極的に伝える。</w:t>
            </w:r>
          </w:p>
          <w:p w14:paraId="54B899F2" w14:textId="5E4BFAB3" w:rsidR="00AB00E6" w:rsidRPr="00933061" w:rsidRDefault="00BD4823" w:rsidP="00C368EB">
            <w:pPr>
              <w:spacing w:line="300" w:lineRule="exact"/>
              <w:ind w:firstLineChars="223" w:firstLine="446"/>
              <w:rPr>
                <w:rFonts w:ascii="ＭＳ 明朝" w:hAnsi="ＭＳ 明朝"/>
                <w:color w:val="000000" w:themeColor="text1"/>
                <w:sz w:val="20"/>
                <w:szCs w:val="20"/>
              </w:rPr>
            </w:pPr>
            <w:r w:rsidRPr="00933061">
              <w:rPr>
                <w:rFonts w:ascii="ＭＳ 明朝" w:hAnsi="ＭＳ 明朝" w:hint="eastAsia"/>
                <w:color w:val="000000" w:themeColor="text1"/>
                <w:sz w:val="20"/>
                <w:szCs w:val="20"/>
              </w:rPr>
              <w:t xml:space="preserve">ウ　危機管理体制を充実させる。　 ※ 学校説明会理解度　</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５</w:t>
            </w:r>
            <w:r w:rsidRPr="00933061">
              <w:rPr>
                <w:rFonts w:ascii="ＭＳ 明朝" w:hAnsi="ＭＳ 明朝" w:hint="eastAsia"/>
                <w:color w:val="000000" w:themeColor="text1"/>
                <w:sz w:val="20"/>
                <w:szCs w:val="20"/>
              </w:rPr>
              <w:t>年度には</w:t>
            </w:r>
            <w:r w:rsidR="0025339D" w:rsidRPr="00933061">
              <w:rPr>
                <w:rFonts w:ascii="ＭＳ 明朝" w:hAnsi="ＭＳ 明朝"/>
                <w:color w:val="000000" w:themeColor="text1"/>
                <w:sz w:val="20"/>
                <w:szCs w:val="20"/>
              </w:rPr>
              <w:t>90</w:t>
            </w:r>
            <w:r w:rsidRPr="00933061">
              <w:rPr>
                <w:rFonts w:ascii="ＭＳ 明朝" w:hAnsi="ＭＳ 明朝" w:hint="eastAsia"/>
                <w:color w:val="000000" w:themeColor="text1"/>
                <w:sz w:val="20"/>
                <w:szCs w:val="20"/>
              </w:rPr>
              <w:t>％以上を維持　（</w:t>
            </w:r>
            <w:r w:rsidR="0025339D" w:rsidRPr="00933061">
              <w:rPr>
                <w:rFonts w:ascii="ＭＳ 明朝" w:hAnsi="ＭＳ 明朝"/>
                <w:color w:val="000000" w:themeColor="text1"/>
                <w:sz w:val="20"/>
                <w:szCs w:val="20"/>
              </w:rPr>
              <w:t>H30</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98</w:t>
            </w:r>
            <w:r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１</w:t>
            </w:r>
            <w:r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99</w:t>
            </w:r>
            <w:r w:rsidRPr="00933061">
              <w:rPr>
                <w:rFonts w:ascii="ＭＳ 明朝" w:hAnsi="ＭＳ 明朝" w:hint="eastAsia"/>
                <w:color w:val="000000" w:themeColor="text1"/>
                <w:sz w:val="20"/>
                <w:szCs w:val="20"/>
              </w:rPr>
              <w:t>％</w:t>
            </w:r>
            <w:r w:rsidR="007C76A9" w:rsidRPr="00933061">
              <w:rPr>
                <w:rFonts w:ascii="ＭＳ 明朝" w:hAnsi="ＭＳ 明朝" w:hint="eastAsia"/>
                <w:color w:val="000000" w:themeColor="text1"/>
                <w:sz w:val="20"/>
                <w:szCs w:val="20"/>
              </w:rPr>
              <w:t>、</w:t>
            </w:r>
            <w:r w:rsidR="0025339D" w:rsidRPr="00933061">
              <w:rPr>
                <w:rFonts w:ascii="ＭＳ 明朝" w:hAnsi="ＭＳ 明朝"/>
                <w:color w:val="000000" w:themeColor="text1"/>
                <w:sz w:val="20"/>
                <w:szCs w:val="20"/>
              </w:rPr>
              <w:t>R</w:t>
            </w:r>
            <w:r w:rsidR="0025339D" w:rsidRPr="00933061">
              <w:rPr>
                <w:rFonts w:ascii="ＭＳ 明朝" w:hAnsi="ＭＳ 明朝" w:hint="eastAsia"/>
                <w:color w:val="000000" w:themeColor="text1"/>
                <w:sz w:val="20"/>
                <w:szCs w:val="20"/>
              </w:rPr>
              <w:t>２</w:t>
            </w:r>
            <w:r w:rsidR="007C76A9" w:rsidRPr="00933061">
              <w:rPr>
                <w:rFonts w:ascii="ＭＳ 明朝" w:hAnsi="ＭＳ 明朝" w:hint="eastAsia"/>
                <w:color w:val="000000" w:themeColor="text1"/>
                <w:sz w:val="20"/>
                <w:szCs w:val="20"/>
              </w:rPr>
              <w:t xml:space="preserve">　</w:t>
            </w:r>
            <w:r w:rsidR="0025339D" w:rsidRPr="00933061">
              <w:rPr>
                <w:rFonts w:ascii="ＭＳ 明朝" w:hAnsi="ＭＳ 明朝"/>
                <w:color w:val="000000" w:themeColor="text1"/>
                <w:sz w:val="20"/>
                <w:szCs w:val="20"/>
              </w:rPr>
              <w:t>99.3</w:t>
            </w:r>
            <w:r w:rsidR="007C76A9" w:rsidRPr="00933061">
              <w:rPr>
                <w:rFonts w:ascii="ＭＳ 明朝" w:hAnsi="ＭＳ 明朝" w:hint="eastAsia"/>
                <w:color w:val="000000" w:themeColor="text1"/>
                <w:sz w:val="20"/>
                <w:szCs w:val="20"/>
              </w:rPr>
              <w:t>％</w:t>
            </w:r>
            <w:r w:rsidRPr="00933061">
              <w:rPr>
                <w:rFonts w:ascii="ＭＳ 明朝" w:hAnsi="ＭＳ 明朝" w:hint="eastAsia"/>
                <w:color w:val="000000" w:themeColor="text1"/>
                <w:sz w:val="20"/>
                <w:szCs w:val="20"/>
              </w:rPr>
              <w:t>）</w:t>
            </w:r>
          </w:p>
          <w:p w14:paraId="48F6A950" w14:textId="77777777" w:rsidR="009B365C" w:rsidRPr="00933061" w:rsidRDefault="009B365C" w:rsidP="00AB00E6">
            <w:pPr>
              <w:spacing w:line="300" w:lineRule="exact"/>
              <w:rPr>
                <w:rFonts w:ascii="ＭＳ ゴシック" w:eastAsia="ＭＳ ゴシック" w:hAnsi="ＭＳ ゴシック"/>
                <w:color w:val="000000" w:themeColor="text1"/>
              </w:rPr>
            </w:pPr>
          </w:p>
        </w:tc>
      </w:tr>
    </w:tbl>
    <w:p w14:paraId="1DD64530" w14:textId="77777777" w:rsidR="001D401B" w:rsidRPr="00933061"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402907D2" w14:textId="77777777" w:rsidR="00267D3C" w:rsidRPr="0093306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33061">
        <w:rPr>
          <w:rFonts w:ascii="ＭＳ ゴシック" w:eastAsia="ＭＳ ゴシック" w:hAnsi="ＭＳ ゴシック" w:hint="eastAsia"/>
          <w:color w:val="000000" w:themeColor="text1"/>
          <w:szCs w:val="21"/>
        </w:rPr>
        <w:t>【</w:t>
      </w:r>
      <w:r w:rsidR="0037367C" w:rsidRPr="00933061">
        <w:rPr>
          <w:rFonts w:ascii="ＭＳ ゴシック" w:eastAsia="ＭＳ ゴシック" w:hAnsi="ＭＳ ゴシック" w:hint="eastAsia"/>
          <w:color w:val="000000" w:themeColor="text1"/>
          <w:szCs w:val="21"/>
        </w:rPr>
        <w:t>学校教育自己診断</w:t>
      </w:r>
      <w:r w:rsidR="005E3C2A" w:rsidRPr="00933061">
        <w:rPr>
          <w:rFonts w:ascii="ＭＳ ゴシック" w:eastAsia="ＭＳ ゴシック" w:hAnsi="ＭＳ ゴシック" w:hint="eastAsia"/>
          <w:color w:val="000000" w:themeColor="text1"/>
          <w:szCs w:val="21"/>
        </w:rPr>
        <w:t>の</w:t>
      </w:r>
      <w:r w:rsidR="0037367C" w:rsidRPr="00933061">
        <w:rPr>
          <w:rFonts w:ascii="ＭＳ ゴシック" w:eastAsia="ＭＳ ゴシック" w:hAnsi="ＭＳ ゴシック" w:hint="eastAsia"/>
          <w:color w:val="000000" w:themeColor="text1"/>
          <w:szCs w:val="21"/>
        </w:rPr>
        <w:t>結果と分析・学校</w:t>
      </w:r>
      <w:r w:rsidR="00C158A6" w:rsidRPr="00933061">
        <w:rPr>
          <w:rFonts w:ascii="ＭＳ ゴシック" w:eastAsia="ＭＳ ゴシック" w:hAnsi="ＭＳ ゴシック" w:hint="eastAsia"/>
          <w:color w:val="000000" w:themeColor="text1"/>
          <w:szCs w:val="21"/>
        </w:rPr>
        <w:t>運営</w:t>
      </w:r>
      <w:r w:rsidR="0037367C" w:rsidRPr="00933061">
        <w:rPr>
          <w:rFonts w:ascii="ＭＳ ゴシック" w:eastAsia="ＭＳ ゴシック" w:hAnsi="ＭＳ ゴシック" w:hint="eastAsia"/>
          <w:color w:val="000000" w:themeColor="text1"/>
          <w:szCs w:val="21"/>
        </w:rPr>
        <w:t>協議会</w:t>
      </w:r>
      <w:r w:rsidR="0096649A" w:rsidRPr="00933061">
        <w:rPr>
          <w:rFonts w:ascii="ＭＳ ゴシック" w:eastAsia="ＭＳ ゴシック" w:hAnsi="ＭＳ ゴシック" w:hint="eastAsia"/>
          <w:color w:val="000000" w:themeColor="text1"/>
          <w:szCs w:val="21"/>
        </w:rPr>
        <w:t>からの意見</w:t>
      </w:r>
      <w:r w:rsidRPr="0093306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30DF" w:rsidRPr="00933061" w14:paraId="5335B9A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11DE4C6" w14:textId="77777777" w:rsidR="00267D3C" w:rsidRPr="00933061" w:rsidRDefault="00267D3C" w:rsidP="001D401B">
            <w:pPr>
              <w:spacing w:line="300" w:lineRule="exact"/>
              <w:jc w:val="center"/>
              <w:rPr>
                <w:rFonts w:ascii="ＭＳ 明朝" w:hAnsi="ＭＳ 明朝"/>
                <w:color w:val="000000" w:themeColor="text1"/>
                <w:sz w:val="20"/>
                <w:szCs w:val="20"/>
              </w:rPr>
            </w:pPr>
            <w:r w:rsidRPr="00933061">
              <w:rPr>
                <w:rFonts w:ascii="ＭＳ 明朝" w:hAnsi="ＭＳ 明朝" w:hint="eastAsia"/>
                <w:color w:val="000000" w:themeColor="text1"/>
                <w:sz w:val="20"/>
                <w:szCs w:val="20"/>
              </w:rPr>
              <w:t>学校教育自己診断の結果と分析［</w:t>
            </w:r>
            <w:r w:rsidR="001C0509" w:rsidRPr="00933061">
              <w:rPr>
                <w:rFonts w:ascii="ＭＳ 明朝" w:hAnsi="ＭＳ 明朝" w:hint="eastAsia"/>
                <w:color w:val="000000" w:themeColor="text1"/>
                <w:sz w:val="20"/>
                <w:szCs w:val="20"/>
              </w:rPr>
              <w:t xml:space="preserve">令和　　</w:t>
            </w:r>
            <w:r w:rsidR="001D401B" w:rsidRPr="00933061">
              <w:rPr>
                <w:rFonts w:ascii="ＭＳ 明朝" w:hAnsi="ＭＳ 明朝" w:hint="eastAsia"/>
                <w:color w:val="000000" w:themeColor="text1"/>
                <w:sz w:val="20"/>
                <w:szCs w:val="20"/>
              </w:rPr>
              <w:t xml:space="preserve">　</w:t>
            </w:r>
            <w:r w:rsidRPr="00933061">
              <w:rPr>
                <w:rFonts w:ascii="ＭＳ 明朝" w:hAnsi="ＭＳ 明朝" w:hint="eastAsia"/>
                <w:color w:val="000000" w:themeColor="text1"/>
                <w:sz w:val="20"/>
                <w:szCs w:val="20"/>
              </w:rPr>
              <w:t>年</w:t>
            </w:r>
            <w:r w:rsidR="001D401B" w:rsidRPr="00933061">
              <w:rPr>
                <w:rFonts w:ascii="ＭＳ 明朝" w:hAnsi="ＭＳ 明朝" w:hint="eastAsia"/>
                <w:color w:val="000000" w:themeColor="text1"/>
                <w:sz w:val="20"/>
                <w:szCs w:val="20"/>
              </w:rPr>
              <w:t xml:space="preserve">　</w:t>
            </w:r>
            <w:r w:rsidR="001C0509" w:rsidRPr="00933061">
              <w:rPr>
                <w:rFonts w:ascii="ＭＳ 明朝" w:hAnsi="ＭＳ 明朝" w:hint="eastAsia"/>
                <w:color w:val="000000" w:themeColor="text1"/>
                <w:sz w:val="20"/>
                <w:szCs w:val="20"/>
              </w:rPr>
              <w:t xml:space="preserve">　</w:t>
            </w:r>
            <w:r w:rsidRPr="00933061">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72DE3F77" w14:textId="77777777" w:rsidR="00267D3C" w:rsidRPr="00933061" w:rsidRDefault="00267D3C" w:rsidP="00225A63">
            <w:pPr>
              <w:spacing w:line="300" w:lineRule="exact"/>
              <w:jc w:val="center"/>
              <w:rPr>
                <w:rFonts w:ascii="ＭＳ 明朝" w:hAnsi="ＭＳ 明朝"/>
                <w:color w:val="000000" w:themeColor="text1"/>
                <w:sz w:val="20"/>
                <w:szCs w:val="20"/>
              </w:rPr>
            </w:pPr>
            <w:r w:rsidRPr="00933061">
              <w:rPr>
                <w:rFonts w:ascii="ＭＳ 明朝" w:hAnsi="ＭＳ 明朝" w:hint="eastAsia"/>
                <w:color w:val="000000" w:themeColor="text1"/>
                <w:sz w:val="20"/>
                <w:szCs w:val="20"/>
              </w:rPr>
              <w:t>学校</w:t>
            </w:r>
            <w:r w:rsidR="00B063A9" w:rsidRPr="00933061">
              <w:rPr>
                <w:rFonts w:ascii="ＭＳ 明朝" w:hAnsi="ＭＳ 明朝" w:hint="eastAsia"/>
                <w:color w:val="000000" w:themeColor="text1"/>
                <w:sz w:val="20"/>
                <w:szCs w:val="20"/>
              </w:rPr>
              <w:t>運営</w:t>
            </w:r>
            <w:r w:rsidRPr="00933061">
              <w:rPr>
                <w:rFonts w:ascii="ＭＳ 明朝" w:hAnsi="ＭＳ 明朝" w:hint="eastAsia"/>
                <w:color w:val="000000" w:themeColor="text1"/>
                <w:sz w:val="20"/>
                <w:szCs w:val="20"/>
              </w:rPr>
              <w:t>協議会</w:t>
            </w:r>
            <w:r w:rsidR="00225A63" w:rsidRPr="00933061">
              <w:rPr>
                <w:rFonts w:ascii="ＭＳ 明朝" w:hAnsi="ＭＳ 明朝" w:hint="eastAsia"/>
                <w:color w:val="000000" w:themeColor="text1"/>
                <w:sz w:val="20"/>
                <w:szCs w:val="20"/>
              </w:rPr>
              <w:t>からの意見</w:t>
            </w:r>
          </w:p>
        </w:tc>
      </w:tr>
      <w:tr w:rsidR="0086696C" w:rsidRPr="00933061" w14:paraId="1F34AE11" w14:textId="77777777" w:rsidTr="00AB00E6">
        <w:trPr>
          <w:trHeight w:val="981"/>
          <w:jc w:val="center"/>
        </w:trPr>
        <w:tc>
          <w:tcPr>
            <w:tcW w:w="6771" w:type="dxa"/>
            <w:shd w:val="clear" w:color="auto" w:fill="auto"/>
            <w:tcMar>
              <w:top w:w="113" w:type="dxa"/>
              <w:left w:w="113" w:type="dxa"/>
              <w:bottom w:w="113" w:type="dxa"/>
              <w:right w:w="113" w:type="dxa"/>
            </w:tcMar>
          </w:tcPr>
          <w:p w14:paraId="4F1F558A" w14:textId="77777777" w:rsidR="000B7F10" w:rsidRPr="00933061" w:rsidRDefault="000B7F10" w:rsidP="00AB00E6">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0021793C" w14:textId="77777777" w:rsidR="00AE2843" w:rsidRPr="00933061" w:rsidRDefault="00AE2843" w:rsidP="00AB00E6">
            <w:pPr>
              <w:spacing w:line="280" w:lineRule="exact"/>
              <w:rPr>
                <w:rFonts w:ascii="ＭＳ 明朝" w:hAnsi="ＭＳ 明朝"/>
                <w:color w:val="000000" w:themeColor="text1"/>
                <w:sz w:val="20"/>
                <w:szCs w:val="20"/>
              </w:rPr>
            </w:pPr>
          </w:p>
        </w:tc>
      </w:tr>
    </w:tbl>
    <w:p w14:paraId="43068FA7" w14:textId="77777777" w:rsidR="0086696C" w:rsidRPr="00933061" w:rsidRDefault="0086696C" w:rsidP="0037367C">
      <w:pPr>
        <w:spacing w:line="120" w:lineRule="exact"/>
        <w:ind w:leftChars="-428" w:left="-899"/>
        <w:rPr>
          <w:color w:val="000000" w:themeColor="text1"/>
        </w:rPr>
      </w:pPr>
    </w:p>
    <w:p w14:paraId="6DC1DAD9" w14:textId="77777777" w:rsidR="007D147E" w:rsidRPr="00933061" w:rsidRDefault="007D147E" w:rsidP="00B44397">
      <w:pPr>
        <w:ind w:leftChars="-92" w:left="-4" w:hangingChars="90" w:hanging="189"/>
        <w:jc w:val="left"/>
        <w:rPr>
          <w:rFonts w:ascii="ＭＳ ゴシック" w:eastAsia="ＭＳ ゴシック" w:hAnsi="ＭＳ ゴシック"/>
          <w:color w:val="000000" w:themeColor="text1"/>
          <w:szCs w:val="21"/>
        </w:rPr>
      </w:pPr>
    </w:p>
    <w:p w14:paraId="40F5A73A" w14:textId="6D0F7A66" w:rsidR="0086696C" w:rsidRPr="00933061" w:rsidRDefault="0025339D" w:rsidP="00B44397">
      <w:pPr>
        <w:ind w:leftChars="-92" w:left="-4" w:hangingChars="90" w:hanging="189"/>
        <w:jc w:val="left"/>
        <w:rPr>
          <w:rFonts w:ascii="ＭＳ ゴシック" w:eastAsia="ＭＳ ゴシック" w:hAnsi="ＭＳ ゴシック"/>
          <w:color w:val="000000" w:themeColor="text1"/>
          <w:szCs w:val="21"/>
        </w:rPr>
      </w:pPr>
      <w:r w:rsidRPr="00933061">
        <w:rPr>
          <w:rFonts w:ascii="ＭＳ ゴシック" w:eastAsia="ＭＳ ゴシック" w:hAnsi="ＭＳ ゴシック" w:hint="eastAsia"/>
          <w:color w:val="000000" w:themeColor="text1"/>
          <w:szCs w:val="21"/>
        </w:rPr>
        <w:t>３</w:t>
      </w:r>
      <w:r w:rsidR="0037367C" w:rsidRPr="00933061">
        <w:rPr>
          <w:rFonts w:ascii="ＭＳ ゴシック" w:eastAsia="ＭＳ ゴシック" w:hAnsi="ＭＳ ゴシック" w:hint="eastAsia"/>
          <w:color w:val="000000" w:themeColor="text1"/>
          <w:szCs w:val="21"/>
        </w:rPr>
        <w:t xml:space="preserve">　</w:t>
      </w:r>
      <w:r w:rsidR="0086696C" w:rsidRPr="00933061">
        <w:rPr>
          <w:rFonts w:ascii="ＭＳ ゴシック" w:eastAsia="ＭＳ ゴシック" w:hAnsi="ＭＳ ゴシック" w:hint="eastAsia"/>
          <w:color w:val="000000" w:themeColor="text1"/>
          <w:szCs w:val="21"/>
        </w:rPr>
        <w:t>本年度の取組</w:t>
      </w:r>
      <w:r w:rsidR="0037367C" w:rsidRPr="00933061">
        <w:rPr>
          <w:rFonts w:ascii="ＭＳ ゴシック" w:eastAsia="ＭＳ ゴシック" w:hAnsi="ＭＳ ゴシック" w:hint="eastAsia"/>
          <w:color w:val="000000" w:themeColor="text1"/>
          <w:szCs w:val="21"/>
        </w:rPr>
        <w:t>内容</w:t>
      </w:r>
      <w:r w:rsidR="0086696C" w:rsidRPr="00933061">
        <w:rPr>
          <w:rFonts w:ascii="ＭＳ ゴシック" w:eastAsia="ＭＳ ゴシック" w:hAnsi="ＭＳ ゴシック" w:hint="eastAsia"/>
          <w:color w:val="000000" w:themeColor="text1"/>
          <w:szCs w:val="21"/>
        </w:rPr>
        <w:t>及び自己評価</w:t>
      </w:r>
    </w:p>
    <w:p w14:paraId="2B1D213B" w14:textId="77777777" w:rsidR="00BD4823" w:rsidRPr="00933061" w:rsidRDefault="00BD4823" w:rsidP="006206CE">
      <w:pPr>
        <w:spacing w:line="120" w:lineRule="exact"/>
        <w:rPr>
          <w:color w:val="000000" w:themeColor="text1"/>
        </w:rPr>
      </w:pPr>
    </w:p>
    <w:p w14:paraId="1790A103" w14:textId="77777777" w:rsidR="00BD4823" w:rsidRPr="00933061" w:rsidRDefault="00BD4823" w:rsidP="00BD4823">
      <w:pPr>
        <w:jc w:val="left"/>
        <w:rPr>
          <w:rFonts w:ascii="ＭＳ ゴシック" w:eastAsia="ＭＳ ゴシック" w:hAnsi="ＭＳ ゴシック"/>
          <w:color w:val="000000" w:themeColor="text1"/>
          <w:szCs w:val="21"/>
        </w:rPr>
      </w:pPr>
      <w:r w:rsidRPr="00933061">
        <w:rPr>
          <w:rFonts w:ascii="ＭＳ ゴシック" w:eastAsia="ＭＳ ゴシック" w:hAnsi="ＭＳ ゴシック" w:hint="eastAsia"/>
          <w:color w:val="000000" w:themeColor="text1"/>
          <w:szCs w:val="21"/>
        </w:rPr>
        <w:t xml:space="preserve">　本年度の取組内容及び自己評価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5103"/>
        <w:gridCol w:w="3543"/>
        <w:gridCol w:w="2552"/>
      </w:tblGrid>
      <w:tr w:rsidR="00B530DF" w:rsidRPr="00933061" w14:paraId="3E4F3769" w14:textId="77777777" w:rsidTr="00A977A6">
        <w:trPr>
          <w:trHeight w:val="586"/>
          <w:jc w:val="center"/>
        </w:trPr>
        <w:tc>
          <w:tcPr>
            <w:tcW w:w="562" w:type="dxa"/>
            <w:shd w:val="clear" w:color="auto" w:fill="auto"/>
            <w:vAlign w:val="center"/>
          </w:tcPr>
          <w:p w14:paraId="227DBBFF" w14:textId="77777777" w:rsidR="00BD4823" w:rsidRPr="0025339D" w:rsidRDefault="00BD4823" w:rsidP="003945F1">
            <w:pPr>
              <w:spacing w:line="240" w:lineRule="exact"/>
              <w:jc w:val="center"/>
              <w:rPr>
                <w:rFonts w:ascii="ＭＳ 明朝" w:hAnsi="ＭＳ 明朝"/>
                <w:color w:val="000000" w:themeColor="text1"/>
                <w:sz w:val="18"/>
                <w:szCs w:val="18"/>
              </w:rPr>
            </w:pPr>
            <w:r w:rsidRPr="0025339D">
              <w:rPr>
                <w:rFonts w:ascii="ＭＳ 明朝" w:hAnsi="ＭＳ 明朝" w:hint="eastAsia"/>
                <w:color w:val="000000" w:themeColor="text1"/>
                <w:sz w:val="18"/>
                <w:szCs w:val="18"/>
              </w:rPr>
              <w:t>中期的</w:t>
            </w:r>
          </w:p>
          <w:p w14:paraId="4CA1D930" w14:textId="77777777" w:rsidR="00BD4823" w:rsidRPr="0025339D" w:rsidRDefault="00BD4823" w:rsidP="003945F1">
            <w:pPr>
              <w:spacing w:line="240" w:lineRule="exact"/>
              <w:jc w:val="center"/>
              <w:rPr>
                <w:rFonts w:ascii="ＭＳ 明朝" w:hAnsi="ＭＳ 明朝"/>
                <w:color w:val="000000" w:themeColor="text1"/>
                <w:spacing w:val="-20"/>
                <w:sz w:val="20"/>
                <w:szCs w:val="20"/>
              </w:rPr>
            </w:pPr>
            <w:r w:rsidRPr="0025339D">
              <w:rPr>
                <w:rFonts w:ascii="ＭＳ 明朝" w:hAnsi="ＭＳ 明朝" w:hint="eastAsia"/>
                <w:color w:val="000000" w:themeColor="text1"/>
                <w:sz w:val="18"/>
                <w:szCs w:val="18"/>
              </w:rPr>
              <w:t>目標</w:t>
            </w:r>
          </w:p>
        </w:tc>
        <w:tc>
          <w:tcPr>
            <w:tcW w:w="3828" w:type="dxa"/>
            <w:shd w:val="clear" w:color="auto" w:fill="auto"/>
            <w:vAlign w:val="center"/>
          </w:tcPr>
          <w:p w14:paraId="7815DF13" w14:textId="77777777" w:rsidR="00BD4823" w:rsidRPr="0025339D" w:rsidRDefault="00BD4823" w:rsidP="003945F1">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今年度の重点目標</w:t>
            </w:r>
          </w:p>
        </w:tc>
        <w:tc>
          <w:tcPr>
            <w:tcW w:w="5103" w:type="dxa"/>
            <w:tcBorders>
              <w:right w:val="dashed" w:sz="4" w:space="0" w:color="auto"/>
            </w:tcBorders>
            <w:shd w:val="clear" w:color="auto" w:fill="auto"/>
            <w:vAlign w:val="center"/>
          </w:tcPr>
          <w:p w14:paraId="7A1BD788" w14:textId="77777777" w:rsidR="00BD4823" w:rsidRPr="0025339D" w:rsidRDefault="00BD4823" w:rsidP="003945F1">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具体的な取組計画・内容</w:t>
            </w:r>
          </w:p>
        </w:tc>
        <w:tc>
          <w:tcPr>
            <w:tcW w:w="3543" w:type="dxa"/>
            <w:tcBorders>
              <w:right w:val="dashed" w:sz="4" w:space="0" w:color="auto"/>
            </w:tcBorders>
            <w:vAlign w:val="center"/>
          </w:tcPr>
          <w:p w14:paraId="19287186" w14:textId="75AA5A41" w:rsidR="00BD4823" w:rsidRPr="0025339D" w:rsidRDefault="00BD4823" w:rsidP="003945F1">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評価指標[</w:t>
            </w:r>
            <w:r w:rsidR="0025339D" w:rsidRPr="0025339D">
              <w:rPr>
                <w:rFonts w:ascii="ＭＳ 明朝" w:hAnsi="ＭＳ 明朝"/>
                <w:color w:val="000000" w:themeColor="text1"/>
                <w:sz w:val="20"/>
                <w:szCs w:val="20"/>
              </w:rPr>
              <w:t>R</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年度値]</w:t>
            </w:r>
          </w:p>
        </w:tc>
        <w:tc>
          <w:tcPr>
            <w:tcW w:w="2552" w:type="dxa"/>
            <w:tcBorders>
              <w:left w:val="dashed" w:sz="4" w:space="0" w:color="auto"/>
              <w:right w:val="single" w:sz="4" w:space="0" w:color="auto"/>
            </w:tcBorders>
            <w:shd w:val="clear" w:color="auto" w:fill="auto"/>
            <w:vAlign w:val="center"/>
          </w:tcPr>
          <w:p w14:paraId="3F97D18F" w14:textId="77777777" w:rsidR="00BD4823" w:rsidRPr="0025339D" w:rsidRDefault="00BD4823" w:rsidP="003945F1">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自己評価</w:t>
            </w:r>
          </w:p>
        </w:tc>
      </w:tr>
      <w:tr w:rsidR="00B530DF" w:rsidRPr="00933061" w14:paraId="25EC915A" w14:textId="77777777" w:rsidTr="00A977A6">
        <w:trPr>
          <w:cantSplit/>
          <w:trHeight w:val="2293"/>
          <w:jc w:val="center"/>
        </w:trPr>
        <w:tc>
          <w:tcPr>
            <w:tcW w:w="562" w:type="dxa"/>
            <w:vMerge w:val="restart"/>
            <w:shd w:val="clear" w:color="auto" w:fill="auto"/>
            <w:textDirection w:val="tbRlV"/>
            <w:vAlign w:val="center"/>
          </w:tcPr>
          <w:p w14:paraId="000D9688" w14:textId="3B66B797" w:rsidR="00BD4823" w:rsidRPr="0025339D" w:rsidRDefault="0025339D" w:rsidP="003945F1">
            <w:pPr>
              <w:spacing w:line="320" w:lineRule="exact"/>
              <w:ind w:left="113" w:right="113"/>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１</w:t>
            </w:r>
            <w:r w:rsidR="00BD4823" w:rsidRPr="0025339D">
              <w:rPr>
                <w:rFonts w:ascii="ＭＳ 明朝" w:hAnsi="ＭＳ 明朝" w:hint="eastAsia"/>
                <w:color w:val="000000" w:themeColor="text1"/>
                <w:sz w:val="20"/>
                <w:szCs w:val="20"/>
              </w:rPr>
              <w:t xml:space="preserve">　学力向上と進路実現</w:t>
            </w:r>
          </w:p>
        </w:tc>
        <w:tc>
          <w:tcPr>
            <w:tcW w:w="3828" w:type="dxa"/>
            <w:tcBorders>
              <w:bottom w:val="dotted" w:sz="4" w:space="0" w:color="auto"/>
            </w:tcBorders>
            <w:shd w:val="clear" w:color="auto" w:fill="auto"/>
          </w:tcPr>
          <w:p w14:paraId="24549BA7" w14:textId="48B6D41D"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）教科指導の充実</w:t>
            </w:r>
          </w:p>
          <w:p w14:paraId="5CE40AA4" w14:textId="6D677AD5"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ア　</w:t>
            </w:r>
            <w:r w:rsidR="0025339D" w:rsidRPr="0025339D">
              <w:rPr>
                <w:rFonts w:ascii="ＭＳ 明朝" w:hAnsi="ＭＳ 明朝"/>
                <w:color w:val="000000" w:themeColor="text1"/>
                <w:sz w:val="20"/>
                <w:szCs w:val="20"/>
              </w:rPr>
              <w:t>ICT</w:t>
            </w:r>
            <w:r w:rsidR="00521538" w:rsidRPr="0025339D">
              <w:rPr>
                <w:rFonts w:ascii="ＭＳ 明朝" w:hAnsi="ＭＳ 明朝" w:hint="eastAsia"/>
                <w:color w:val="000000" w:themeColor="text1"/>
                <w:sz w:val="20"/>
                <w:szCs w:val="20"/>
              </w:rPr>
              <w:t>を活用し</w:t>
            </w:r>
            <w:r w:rsidRPr="0025339D">
              <w:rPr>
                <w:rFonts w:ascii="ＭＳ 明朝" w:hAnsi="ＭＳ 明朝" w:hint="eastAsia"/>
                <w:color w:val="000000" w:themeColor="text1"/>
                <w:sz w:val="20"/>
                <w:szCs w:val="20"/>
              </w:rPr>
              <w:t>継続的な授業改善</w:t>
            </w:r>
          </w:p>
          <w:p w14:paraId="33792D2A"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イ「主体的・対話的で深い学び」の実現</w:t>
            </w:r>
          </w:p>
          <w:p w14:paraId="4AC67A33" w14:textId="77777777" w:rsidR="009C23B7" w:rsidRPr="0025339D" w:rsidRDefault="009C23B7" w:rsidP="003945F1">
            <w:pPr>
              <w:spacing w:line="320" w:lineRule="exact"/>
              <w:ind w:left="200" w:hangingChars="100" w:hanging="200"/>
              <w:rPr>
                <w:rFonts w:ascii="ＭＳ 明朝" w:hAnsi="ＭＳ 明朝"/>
                <w:color w:val="000000" w:themeColor="text1"/>
                <w:sz w:val="20"/>
                <w:szCs w:val="20"/>
              </w:rPr>
            </w:pPr>
          </w:p>
        </w:tc>
        <w:tc>
          <w:tcPr>
            <w:tcW w:w="5103" w:type="dxa"/>
            <w:tcBorders>
              <w:bottom w:val="dotted" w:sz="4" w:space="0" w:color="auto"/>
              <w:right w:val="dashed" w:sz="4" w:space="0" w:color="auto"/>
            </w:tcBorders>
            <w:shd w:val="clear" w:color="auto" w:fill="auto"/>
          </w:tcPr>
          <w:p w14:paraId="3B4ADD7B" w14:textId="77777777" w:rsidR="00BD4823" w:rsidRPr="0025339D" w:rsidRDefault="00BD4823" w:rsidP="003945F1">
            <w:pPr>
              <w:spacing w:line="320" w:lineRule="exact"/>
              <w:ind w:left="402" w:hangingChars="201" w:hanging="402"/>
              <w:rPr>
                <w:rFonts w:ascii="ＭＳ 明朝" w:hAnsi="ＭＳ 明朝"/>
                <w:color w:val="000000" w:themeColor="text1"/>
                <w:sz w:val="20"/>
                <w:szCs w:val="20"/>
              </w:rPr>
            </w:pPr>
            <w:r w:rsidRPr="0025339D">
              <w:rPr>
                <w:rFonts w:ascii="ＭＳ 明朝" w:hAnsi="ＭＳ 明朝" w:hint="eastAsia"/>
                <w:color w:val="000000" w:themeColor="text1"/>
                <w:sz w:val="20"/>
                <w:szCs w:val="20"/>
              </w:rPr>
              <w:t>ア・授業力向上委員会が目標等を設定する。</w:t>
            </w:r>
          </w:p>
          <w:p w14:paraId="421F8130" w14:textId="77777777" w:rsidR="00BD4823" w:rsidRPr="0025339D" w:rsidRDefault="00BD4823" w:rsidP="003945F1">
            <w:pPr>
              <w:spacing w:line="320" w:lineRule="exact"/>
              <w:ind w:leftChars="100" w:left="412" w:hangingChars="101" w:hanging="202"/>
              <w:rPr>
                <w:rFonts w:ascii="ＭＳ 明朝" w:hAnsi="ＭＳ 明朝"/>
                <w:color w:val="000000" w:themeColor="text1"/>
                <w:sz w:val="20"/>
                <w:szCs w:val="20"/>
              </w:rPr>
            </w:pPr>
            <w:r w:rsidRPr="0025339D">
              <w:rPr>
                <w:rFonts w:ascii="ＭＳ 明朝" w:hAnsi="ＭＳ 明朝" w:hint="eastAsia"/>
                <w:color w:val="000000" w:themeColor="text1"/>
                <w:sz w:val="20"/>
                <w:szCs w:val="20"/>
              </w:rPr>
              <w:t>・日常的に授業見学を行い、助言を積み重ねることにより、相互の授業改善に繋げる。</w:t>
            </w:r>
          </w:p>
          <w:p w14:paraId="4DABEF8B" w14:textId="77777777" w:rsidR="003A235F" w:rsidRPr="0025339D" w:rsidRDefault="00521538" w:rsidP="003945F1">
            <w:pPr>
              <w:spacing w:line="320" w:lineRule="exact"/>
              <w:ind w:leftChars="100" w:left="412" w:hangingChars="101" w:hanging="202"/>
              <w:rPr>
                <w:rFonts w:ascii="ＭＳ 明朝" w:hAnsi="ＭＳ 明朝"/>
                <w:color w:val="000000" w:themeColor="text1"/>
                <w:sz w:val="20"/>
                <w:szCs w:val="20"/>
              </w:rPr>
            </w:pPr>
            <w:r w:rsidRPr="0025339D">
              <w:rPr>
                <w:rFonts w:ascii="ＭＳ 明朝" w:hAnsi="ＭＳ 明朝" w:hint="eastAsia"/>
                <w:color w:val="000000" w:themeColor="text1"/>
                <w:sz w:val="20"/>
                <w:szCs w:val="20"/>
              </w:rPr>
              <w:t>・生徒端末の導入に</w:t>
            </w:r>
            <w:r w:rsidR="002B5375" w:rsidRPr="0025339D">
              <w:rPr>
                <w:rFonts w:ascii="ＭＳ 明朝" w:hAnsi="ＭＳ 明朝" w:hint="eastAsia"/>
                <w:color w:val="000000" w:themeColor="text1"/>
                <w:sz w:val="20"/>
                <w:szCs w:val="20"/>
              </w:rPr>
              <w:t>伴い、フォーム等による授業理解度の把握、</w:t>
            </w:r>
            <w:r w:rsidR="00F90CC7" w:rsidRPr="0025339D">
              <w:rPr>
                <w:rFonts w:ascii="ＭＳ 明朝" w:hAnsi="ＭＳ 明朝" w:hint="eastAsia"/>
                <w:color w:val="000000" w:themeColor="text1"/>
                <w:sz w:val="20"/>
                <w:szCs w:val="20"/>
              </w:rPr>
              <w:t>毎時の</w:t>
            </w:r>
            <w:r w:rsidR="002B5375" w:rsidRPr="0025339D">
              <w:rPr>
                <w:rFonts w:ascii="ＭＳ 明朝" w:hAnsi="ＭＳ 明朝" w:hint="eastAsia"/>
                <w:color w:val="000000" w:themeColor="text1"/>
                <w:sz w:val="20"/>
                <w:szCs w:val="20"/>
              </w:rPr>
              <w:t>振返</w:t>
            </w:r>
            <w:r w:rsidR="00F90CC7" w:rsidRPr="0025339D">
              <w:rPr>
                <w:rFonts w:ascii="ＭＳ 明朝" w:hAnsi="ＭＳ 明朝" w:hint="eastAsia"/>
                <w:color w:val="000000" w:themeColor="text1"/>
                <w:sz w:val="20"/>
                <w:szCs w:val="20"/>
              </w:rPr>
              <w:t>等、</w:t>
            </w:r>
            <w:r w:rsidR="002B5375" w:rsidRPr="0025339D">
              <w:rPr>
                <w:rFonts w:ascii="ＭＳ 明朝" w:hAnsi="ＭＳ 明朝" w:hint="eastAsia"/>
                <w:color w:val="000000" w:themeColor="text1"/>
                <w:sz w:val="20"/>
                <w:szCs w:val="20"/>
              </w:rPr>
              <w:t>授業改善に繋げる</w:t>
            </w:r>
          </w:p>
          <w:p w14:paraId="581190EB" w14:textId="77777777" w:rsidR="00BD4823" w:rsidRPr="0025339D" w:rsidRDefault="00BD4823" w:rsidP="009C23B7">
            <w:pPr>
              <w:spacing w:line="320" w:lineRule="exact"/>
              <w:ind w:left="368" w:hangingChars="184" w:hanging="368"/>
              <w:rPr>
                <w:rFonts w:ascii="ＭＳ 明朝" w:hAnsi="ＭＳ 明朝"/>
                <w:color w:val="000000" w:themeColor="text1"/>
                <w:sz w:val="20"/>
                <w:szCs w:val="20"/>
              </w:rPr>
            </w:pPr>
            <w:r w:rsidRPr="0025339D">
              <w:rPr>
                <w:rFonts w:ascii="ＭＳ 明朝" w:hAnsi="ＭＳ 明朝" w:hint="eastAsia"/>
                <w:color w:val="000000" w:themeColor="text1"/>
                <w:sz w:val="20"/>
                <w:szCs w:val="20"/>
              </w:rPr>
              <w:t>イ・校内研修授業及び研究協議、情報交換等により、「主体的・対話的で深い学び」の実現をめざして授業を行う。</w:t>
            </w:r>
            <w:r w:rsidR="009C23B7" w:rsidRPr="0025339D">
              <w:rPr>
                <w:rFonts w:ascii="ＭＳ 明朝" w:hAnsi="ＭＳ 明朝" w:hint="eastAsia"/>
                <w:color w:val="000000" w:themeColor="text1"/>
                <w:sz w:val="20"/>
                <w:szCs w:val="20"/>
              </w:rPr>
              <w:t>また、「生徒の主体的に学びに向かう態度」について、評価の方法、基準を検討する中で指導力向上を図る。</w:t>
            </w:r>
          </w:p>
          <w:p w14:paraId="34F17704" w14:textId="77777777" w:rsidR="009C23B7" w:rsidRPr="0025339D" w:rsidRDefault="009C23B7" w:rsidP="009C23B7">
            <w:pPr>
              <w:spacing w:line="320" w:lineRule="exact"/>
              <w:ind w:left="368" w:hangingChars="184" w:hanging="368"/>
              <w:rPr>
                <w:rFonts w:ascii="ＭＳ 明朝" w:hAnsi="ＭＳ 明朝"/>
                <w:color w:val="000000" w:themeColor="text1"/>
                <w:sz w:val="20"/>
                <w:szCs w:val="20"/>
              </w:rPr>
            </w:pPr>
          </w:p>
        </w:tc>
        <w:tc>
          <w:tcPr>
            <w:tcW w:w="3543" w:type="dxa"/>
            <w:tcBorders>
              <w:bottom w:val="dotted" w:sz="4" w:space="0" w:color="auto"/>
              <w:right w:val="dashed" w:sz="4" w:space="0" w:color="auto"/>
            </w:tcBorders>
          </w:tcPr>
          <w:p w14:paraId="2E6FA0A8" w14:textId="2072142D" w:rsidR="00DD3D79" w:rsidRPr="0025339D" w:rsidRDefault="00DD3D79" w:rsidP="00DD3D79">
            <w:pPr>
              <w:adjustRightInd w:val="0"/>
              <w:snapToGrid w:val="0"/>
              <w:spacing w:line="320" w:lineRule="exact"/>
              <w:ind w:leftChars="-48" w:left="419" w:hangingChars="260" w:hanging="52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ア・授業満足度</w:t>
            </w:r>
            <w:r w:rsidR="0025339D" w:rsidRPr="0025339D">
              <w:rPr>
                <w:rFonts w:ascii="ＭＳ 明朝" w:hAnsi="ＭＳ 明朝"/>
                <w:color w:val="000000" w:themeColor="text1"/>
                <w:sz w:val="20"/>
                <w:szCs w:val="20"/>
              </w:rPr>
              <w:t>85</w:t>
            </w:r>
            <w:r w:rsidRPr="0025339D">
              <w:rPr>
                <w:rFonts w:ascii="ＭＳ 明朝" w:hAnsi="ＭＳ 明朝" w:hint="eastAsia"/>
                <w:color w:val="000000" w:themeColor="text1"/>
                <w:sz w:val="20"/>
                <w:szCs w:val="20"/>
              </w:rPr>
              <w:t>％以上維持</w:t>
            </w:r>
          </w:p>
          <w:p w14:paraId="0B731C75" w14:textId="78E77B77" w:rsidR="00DD3D79" w:rsidRPr="0025339D" w:rsidRDefault="007C76A9" w:rsidP="007C76A9">
            <w:pPr>
              <w:adjustRightInd w:val="0"/>
              <w:snapToGrid w:val="0"/>
              <w:spacing w:line="320" w:lineRule="exact"/>
              <w:ind w:leftChars="152" w:left="319" w:firstLineChars="1000" w:firstLine="20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86.6</w:t>
            </w:r>
            <w:r w:rsidRPr="0025339D">
              <w:rPr>
                <w:rFonts w:ascii="ＭＳ 明朝" w:hAnsi="ＭＳ 明朝" w:hint="eastAsia"/>
                <w:color w:val="000000" w:themeColor="text1"/>
                <w:sz w:val="20"/>
                <w:szCs w:val="20"/>
              </w:rPr>
              <w:t>％]</w:t>
            </w:r>
          </w:p>
          <w:p w14:paraId="5A177CA9" w14:textId="48472BB2" w:rsidR="00DD3D79" w:rsidRPr="0025339D" w:rsidRDefault="00DD3D79" w:rsidP="00DD3D79">
            <w:pPr>
              <w:adjustRightInd w:val="0"/>
              <w:snapToGrid w:val="0"/>
              <w:spacing w:line="320" w:lineRule="exact"/>
              <w:ind w:leftChars="-48" w:left="419" w:hangingChars="260" w:hanging="52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・授業見学</w:t>
            </w:r>
            <w:r w:rsidR="0025339D" w:rsidRPr="0025339D">
              <w:rPr>
                <w:rFonts w:ascii="ＭＳ 明朝" w:hAnsi="ＭＳ 明朝"/>
                <w:color w:val="000000" w:themeColor="text1"/>
                <w:sz w:val="20"/>
                <w:szCs w:val="20"/>
              </w:rPr>
              <w:t>2.5</w:t>
            </w:r>
            <w:r w:rsidRPr="0025339D">
              <w:rPr>
                <w:rFonts w:ascii="ＭＳ 明朝" w:hAnsi="ＭＳ 明朝" w:hint="eastAsia"/>
                <w:color w:val="000000" w:themeColor="text1"/>
                <w:sz w:val="20"/>
                <w:szCs w:val="20"/>
              </w:rPr>
              <w:t>回/人</w:t>
            </w:r>
            <w:r w:rsidR="007C76A9"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3.26</w:t>
            </w:r>
            <w:r w:rsidR="007C76A9" w:rsidRPr="0025339D">
              <w:rPr>
                <w:rFonts w:ascii="ＭＳ 明朝" w:hAnsi="ＭＳ 明朝" w:hint="eastAsia"/>
                <w:color w:val="000000" w:themeColor="text1"/>
                <w:sz w:val="20"/>
                <w:szCs w:val="20"/>
              </w:rPr>
              <w:t>回/人]</w:t>
            </w:r>
          </w:p>
          <w:p w14:paraId="52163629" w14:textId="77777777" w:rsidR="00DD3D79" w:rsidRPr="0025339D" w:rsidRDefault="007C76A9" w:rsidP="00DD3D79">
            <w:pPr>
              <w:adjustRightInd w:val="0"/>
              <w:snapToGrid w:val="0"/>
              <w:spacing w:line="320" w:lineRule="exact"/>
              <w:ind w:leftChars="-48" w:left="419" w:hangingChars="260" w:hanging="52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p>
          <w:p w14:paraId="3928A9C6" w14:textId="77777777" w:rsidR="00DD3D79" w:rsidRPr="0025339D" w:rsidRDefault="00DD3D79" w:rsidP="00DD3D79">
            <w:pPr>
              <w:adjustRightInd w:val="0"/>
              <w:snapToGrid w:val="0"/>
              <w:spacing w:line="320" w:lineRule="exact"/>
              <w:ind w:leftChars="-48" w:left="419" w:hangingChars="260" w:hanging="520"/>
              <w:rPr>
                <w:rFonts w:ascii="ＭＳ 明朝" w:hAnsi="ＭＳ 明朝"/>
                <w:color w:val="000000" w:themeColor="text1"/>
                <w:sz w:val="20"/>
                <w:szCs w:val="20"/>
              </w:rPr>
            </w:pPr>
          </w:p>
          <w:p w14:paraId="6805D377" w14:textId="77777777" w:rsidR="007C76A9" w:rsidRPr="0025339D" w:rsidRDefault="00DD3D79" w:rsidP="007C76A9">
            <w:pPr>
              <w:adjustRightInd w:val="0"/>
              <w:snapToGrid w:val="0"/>
              <w:spacing w:line="320" w:lineRule="exact"/>
              <w:ind w:leftChars="-49" w:left="181" w:hangingChars="158" w:hanging="284"/>
              <w:rPr>
                <w:rFonts w:ascii="ＭＳ 明朝" w:hAnsi="ＭＳ 明朝"/>
                <w:color w:val="000000" w:themeColor="text1"/>
                <w:sz w:val="18"/>
                <w:szCs w:val="18"/>
              </w:rPr>
            </w:pPr>
            <w:r w:rsidRPr="0025339D">
              <w:rPr>
                <w:rFonts w:ascii="ＭＳ 明朝" w:hAnsi="ＭＳ 明朝" w:hint="eastAsia"/>
                <w:color w:val="000000" w:themeColor="text1"/>
                <w:sz w:val="18"/>
                <w:szCs w:val="18"/>
              </w:rPr>
              <w:t>イ・</w:t>
            </w:r>
            <w:r w:rsidR="007C76A9" w:rsidRPr="0025339D">
              <w:rPr>
                <w:rFonts w:ascii="ＭＳ 明朝" w:hAnsi="ＭＳ 明朝" w:hint="eastAsia"/>
                <w:color w:val="000000" w:themeColor="text1"/>
                <w:sz w:val="18"/>
                <w:szCs w:val="18"/>
              </w:rPr>
              <w:t>学校教育</w:t>
            </w:r>
            <w:r w:rsidRPr="0025339D">
              <w:rPr>
                <w:rFonts w:ascii="ＭＳ 明朝" w:hAnsi="ＭＳ 明朝" w:hint="eastAsia"/>
                <w:color w:val="000000" w:themeColor="text1"/>
                <w:sz w:val="18"/>
                <w:szCs w:val="18"/>
              </w:rPr>
              <w:t>自己</w:t>
            </w:r>
            <w:r w:rsidR="007C76A9" w:rsidRPr="0025339D">
              <w:rPr>
                <w:rFonts w:ascii="ＭＳ 明朝" w:hAnsi="ＭＳ 明朝" w:hint="eastAsia"/>
                <w:color w:val="000000" w:themeColor="text1"/>
                <w:sz w:val="18"/>
                <w:szCs w:val="18"/>
              </w:rPr>
              <w:t>診断(教員)における</w:t>
            </w:r>
          </w:p>
          <w:p w14:paraId="428E6175" w14:textId="77777777" w:rsidR="007C76A9" w:rsidRPr="0025339D" w:rsidRDefault="00DD3D79" w:rsidP="007C76A9">
            <w:pPr>
              <w:adjustRightInd w:val="0"/>
              <w:snapToGrid w:val="0"/>
              <w:spacing w:line="320" w:lineRule="exact"/>
              <w:ind w:leftChars="51" w:left="107"/>
              <w:rPr>
                <w:rFonts w:ascii="ＭＳ 明朝" w:hAnsi="ＭＳ 明朝"/>
                <w:color w:val="000000" w:themeColor="text1"/>
                <w:sz w:val="18"/>
                <w:szCs w:val="18"/>
              </w:rPr>
            </w:pPr>
            <w:r w:rsidRPr="0025339D">
              <w:rPr>
                <w:rFonts w:ascii="ＭＳ 明朝" w:hAnsi="ＭＳ 明朝" w:hint="eastAsia"/>
                <w:color w:val="000000" w:themeColor="text1"/>
                <w:sz w:val="18"/>
                <w:szCs w:val="18"/>
              </w:rPr>
              <w:t>「学習形態等の工夫を行った」</w:t>
            </w:r>
          </w:p>
          <w:p w14:paraId="6B3DAE8D" w14:textId="5878C85D" w:rsidR="00B90A08" w:rsidRPr="0025339D" w:rsidRDefault="007C76A9" w:rsidP="007C76A9">
            <w:pPr>
              <w:adjustRightInd w:val="0"/>
              <w:snapToGrid w:val="0"/>
              <w:spacing w:line="320" w:lineRule="exact"/>
              <w:ind w:leftChars="51" w:left="107"/>
              <w:rPr>
                <w:rFonts w:ascii="ＭＳ 明朝" w:hAnsi="ＭＳ 明朝"/>
                <w:color w:val="000000" w:themeColor="text1"/>
                <w:sz w:val="18"/>
                <w:szCs w:val="18"/>
              </w:rPr>
            </w:pPr>
            <w:r w:rsidRPr="0025339D">
              <w:rPr>
                <w:rFonts w:ascii="ＭＳ 明朝" w:hAnsi="ＭＳ 明朝" w:hint="eastAsia"/>
                <w:color w:val="000000" w:themeColor="text1"/>
                <w:sz w:val="18"/>
                <w:szCs w:val="18"/>
              </w:rPr>
              <w:t>自己評価</w:t>
            </w:r>
            <w:r w:rsidR="0025339D" w:rsidRPr="0025339D">
              <w:rPr>
                <w:rFonts w:ascii="ＭＳ 明朝" w:hAnsi="ＭＳ 明朝"/>
                <w:color w:val="000000" w:themeColor="text1"/>
                <w:sz w:val="18"/>
                <w:szCs w:val="18"/>
              </w:rPr>
              <w:t>85</w:t>
            </w:r>
            <w:r w:rsidR="00DD3D79" w:rsidRPr="0025339D">
              <w:rPr>
                <w:rFonts w:ascii="ＭＳ 明朝" w:hAnsi="ＭＳ 明朝" w:hint="eastAsia"/>
                <w:color w:val="000000" w:themeColor="text1"/>
                <w:sz w:val="18"/>
                <w:szCs w:val="18"/>
              </w:rPr>
              <w:t>％</w:t>
            </w:r>
            <w:r w:rsidRPr="0025339D">
              <w:rPr>
                <w:rFonts w:ascii="ＭＳ 明朝" w:hAnsi="ＭＳ 明朝" w:hint="eastAsia"/>
                <w:color w:val="000000" w:themeColor="text1"/>
                <w:sz w:val="18"/>
                <w:szCs w:val="18"/>
              </w:rPr>
              <w:t>以上</w:t>
            </w:r>
            <w:r w:rsidR="00DD3D79" w:rsidRPr="0025339D">
              <w:rPr>
                <w:rFonts w:ascii="ＭＳ 明朝" w:hAnsi="ＭＳ 明朝" w:hint="eastAsia"/>
                <w:color w:val="000000" w:themeColor="text1"/>
                <w:sz w:val="18"/>
                <w:szCs w:val="18"/>
              </w:rPr>
              <w:t xml:space="preserve"> </w:t>
            </w:r>
            <w:r w:rsidRPr="0025339D">
              <w:rPr>
                <w:rFonts w:ascii="ＭＳ 明朝" w:hAnsi="ＭＳ 明朝" w:hint="eastAsia"/>
                <w:color w:val="000000" w:themeColor="text1"/>
                <w:sz w:val="18"/>
                <w:szCs w:val="18"/>
              </w:rPr>
              <w:t xml:space="preserve">　　</w:t>
            </w:r>
            <w:r w:rsidR="00997C08" w:rsidRPr="0025339D">
              <w:rPr>
                <w:rFonts w:ascii="ＭＳ 明朝" w:hAnsi="ＭＳ 明朝" w:hint="eastAsia"/>
                <w:color w:val="000000" w:themeColor="text1"/>
                <w:sz w:val="18"/>
                <w:szCs w:val="18"/>
              </w:rPr>
              <w:t xml:space="preserve">　</w:t>
            </w:r>
            <w:r w:rsidRPr="0025339D">
              <w:rPr>
                <w:rFonts w:ascii="ＭＳ 明朝" w:hAnsi="ＭＳ 明朝" w:hint="eastAsia"/>
                <w:color w:val="000000" w:themeColor="text1"/>
                <w:sz w:val="18"/>
                <w:szCs w:val="18"/>
              </w:rPr>
              <w:t xml:space="preserve">　[</w:t>
            </w:r>
            <w:r w:rsidRPr="0025339D">
              <w:rPr>
                <w:rFonts w:ascii="ＭＳ 明朝" w:hAnsi="ＭＳ 明朝"/>
                <w:color w:val="000000" w:themeColor="text1"/>
                <w:sz w:val="18"/>
                <w:szCs w:val="18"/>
              </w:rPr>
              <w:t xml:space="preserve"> </w:t>
            </w:r>
            <w:r w:rsidR="0025339D" w:rsidRPr="0025339D">
              <w:rPr>
                <w:rFonts w:ascii="ＭＳ 明朝" w:hAnsi="ＭＳ 明朝"/>
                <w:color w:val="000000" w:themeColor="text1"/>
                <w:sz w:val="18"/>
                <w:szCs w:val="18"/>
              </w:rPr>
              <w:t>85.3</w:t>
            </w:r>
            <w:r w:rsidRPr="0025339D">
              <w:rPr>
                <w:rFonts w:ascii="ＭＳ 明朝" w:hAnsi="ＭＳ 明朝" w:hint="eastAsia"/>
                <w:color w:val="000000" w:themeColor="text1"/>
                <w:sz w:val="18"/>
                <w:szCs w:val="18"/>
              </w:rPr>
              <w:t>％]</w:t>
            </w:r>
          </w:p>
          <w:p w14:paraId="385E4A63" w14:textId="77777777" w:rsidR="00DD3D79" w:rsidRPr="0025339D" w:rsidRDefault="00DD3D79" w:rsidP="00DD3D79">
            <w:pPr>
              <w:adjustRightInd w:val="0"/>
              <w:snapToGrid w:val="0"/>
              <w:spacing w:line="320" w:lineRule="exact"/>
              <w:ind w:leftChars="-49" w:left="181" w:hangingChars="158" w:hanging="284"/>
              <w:rPr>
                <w:rFonts w:ascii="ＭＳ 明朝" w:hAnsi="ＭＳ 明朝"/>
                <w:color w:val="000000" w:themeColor="text1"/>
                <w:sz w:val="18"/>
                <w:szCs w:val="18"/>
              </w:rPr>
            </w:pPr>
            <w:r w:rsidRPr="0025339D">
              <w:rPr>
                <w:rFonts w:ascii="ＭＳ 明朝" w:hAnsi="ＭＳ 明朝" w:hint="eastAsia"/>
                <w:color w:val="000000" w:themeColor="text1"/>
                <w:sz w:val="18"/>
                <w:szCs w:val="18"/>
              </w:rPr>
              <w:t xml:space="preserve">   </w:t>
            </w:r>
          </w:p>
        </w:tc>
        <w:tc>
          <w:tcPr>
            <w:tcW w:w="2552" w:type="dxa"/>
            <w:tcBorders>
              <w:left w:val="dashed" w:sz="4" w:space="0" w:color="auto"/>
              <w:bottom w:val="dotted" w:sz="4" w:space="0" w:color="auto"/>
              <w:right w:val="single" w:sz="4" w:space="0" w:color="auto"/>
            </w:tcBorders>
            <w:shd w:val="clear" w:color="auto" w:fill="auto"/>
          </w:tcPr>
          <w:p w14:paraId="145898DA" w14:textId="77777777" w:rsidR="00BD4823" w:rsidRPr="0025339D" w:rsidRDefault="00BD4823" w:rsidP="003945F1">
            <w:pPr>
              <w:adjustRightInd w:val="0"/>
              <w:snapToGrid w:val="0"/>
              <w:ind w:firstLineChars="100" w:firstLine="201"/>
              <w:rPr>
                <w:rFonts w:ascii="ＭＳ 明朝" w:hAnsi="ＭＳ 明朝"/>
                <w:b/>
                <w:color w:val="000000" w:themeColor="text1"/>
                <w:sz w:val="20"/>
                <w:szCs w:val="20"/>
              </w:rPr>
            </w:pPr>
          </w:p>
        </w:tc>
      </w:tr>
      <w:tr w:rsidR="00B530DF" w:rsidRPr="00933061" w14:paraId="3E24F58A" w14:textId="77777777" w:rsidTr="00A977A6">
        <w:trPr>
          <w:cantSplit/>
          <w:trHeight w:val="2682"/>
          <w:jc w:val="center"/>
        </w:trPr>
        <w:tc>
          <w:tcPr>
            <w:tcW w:w="562" w:type="dxa"/>
            <w:vMerge/>
            <w:shd w:val="clear" w:color="auto" w:fill="auto"/>
            <w:textDirection w:val="tbRlV"/>
            <w:vAlign w:val="center"/>
          </w:tcPr>
          <w:p w14:paraId="7F90FF56" w14:textId="77777777" w:rsidR="00BD4823" w:rsidRPr="0025339D" w:rsidRDefault="00BD4823" w:rsidP="003945F1">
            <w:pPr>
              <w:spacing w:line="320" w:lineRule="exact"/>
              <w:ind w:left="113" w:right="113"/>
              <w:jc w:val="center"/>
              <w:rPr>
                <w:rFonts w:ascii="ＭＳ 明朝" w:hAnsi="ＭＳ 明朝"/>
                <w:color w:val="000000" w:themeColor="text1"/>
                <w:sz w:val="20"/>
                <w:szCs w:val="20"/>
              </w:rPr>
            </w:pPr>
          </w:p>
        </w:tc>
        <w:tc>
          <w:tcPr>
            <w:tcW w:w="3828" w:type="dxa"/>
            <w:tcBorders>
              <w:top w:val="dotted" w:sz="4" w:space="0" w:color="auto"/>
              <w:bottom w:val="dotted" w:sz="4" w:space="0" w:color="auto"/>
            </w:tcBorders>
            <w:shd w:val="clear" w:color="auto" w:fill="auto"/>
          </w:tcPr>
          <w:p w14:paraId="78A077AE" w14:textId="004C03D2"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）自学自習する力の育成</w:t>
            </w:r>
          </w:p>
          <w:p w14:paraId="3F1C4EB7"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学習に向かう意識の向上</w:t>
            </w:r>
          </w:p>
          <w:p w14:paraId="3C0489BD"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基礎・基本の学び直しの場づくり</w:t>
            </w:r>
          </w:p>
          <w:p w14:paraId="1524E789"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読書活動の推進</w:t>
            </w:r>
          </w:p>
          <w:p w14:paraId="43D33E5F"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エ　資格取得の奨励</w:t>
            </w:r>
          </w:p>
          <w:p w14:paraId="1A0CA6EB"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p>
        </w:tc>
        <w:tc>
          <w:tcPr>
            <w:tcW w:w="5103" w:type="dxa"/>
            <w:tcBorders>
              <w:top w:val="dotted" w:sz="4" w:space="0" w:color="auto"/>
              <w:bottom w:val="dotted" w:sz="4" w:space="0" w:color="auto"/>
              <w:right w:val="dashed" w:sz="4" w:space="0" w:color="auto"/>
            </w:tcBorders>
            <w:shd w:val="clear" w:color="auto" w:fill="auto"/>
          </w:tcPr>
          <w:p w14:paraId="726C4821" w14:textId="77777777" w:rsidR="00BD4823" w:rsidRPr="0025339D" w:rsidRDefault="00BD4823" w:rsidP="003945F1">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ア・適切に宿題・課題を出し、実行させることにより、家庭学習を習慣付ける。</w:t>
            </w:r>
          </w:p>
          <w:p w14:paraId="3F18141F" w14:textId="77777777" w:rsidR="00BD4823" w:rsidRPr="0025339D" w:rsidRDefault="00BD4823" w:rsidP="003945F1">
            <w:pPr>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・充実した講習・補習を設け、積極的な参加を促し、目標達成に向けて努力させる。</w:t>
            </w:r>
          </w:p>
          <w:p w14:paraId="19C8C61A" w14:textId="77777777" w:rsidR="00A977A6" w:rsidRPr="0025339D" w:rsidRDefault="00BD4823" w:rsidP="00F828B2">
            <w:pPr>
              <w:spacing w:line="320" w:lineRule="exact"/>
              <w:ind w:left="322" w:hangingChars="161" w:hanging="322"/>
              <w:rPr>
                <w:rFonts w:ascii="ＭＳ 明朝" w:hAnsi="ＭＳ 明朝"/>
                <w:color w:val="000000" w:themeColor="text1"/>
                <w:sz w:val="20"/>
                <w:szCs w:val="20"/>
              </w:rPr>
            </w:pPr>
            <w:r w:rsidRPr="0025339D">
              <w:rPr>
                <w:rFonts w:ascii="ＭＳ 明朝" w:hAnsi="ＭＳ 明朝" w:hint="eastAsia"/>
                <w:color w:val="000000" w:themeColor="text1"/>
                <w:sz w:val="20"/>
                <w:szCs w:val="20"/>
              </w:rPr>
              <w:t>イ</w:t>
            </w:r>
            <w:r w:rsidR="00F828B2" w:rsidRPr="0025339D">
              <w:rPr>
                <w:rFonts w:ascii="ＭＳ 明朝" w:hAnsi="ＭＳ 明朝" w:hint="eastAsia"/>
                <w:color w:val="000000" w:themeColor="text1"/>
                <w:sz w:val="20"/>
                <w:szCs w:val="20"/>
              </w:rPr>
              <w:t>・</w:t>
            </w:r>
            <w:r w:rsidRPr="0025339D">
              <w:rPr>
                <w:rFonts w:ascii="ＭＳ 明朝" w:hAnsi="ＭＳ 明朝" w:hint="eastAsia"/>
                <w:color w:val="000000" w:themeColor="text1"/>
                <w:sz w:val="20"/>
                <w:szCs w:val="20"/>
              </w:rPr>
              <w:t>図書室内</w:t>
            </w:r>
            <w:r w:rsidR="00F828B2" w:rsidRPr="0025339D">
              <w:rPr>
                <w:rFonts w:ascii="ＭＳ 明朝" w:hAnsi="ＭＳ 明朝" w:hint="eastAsia"/>
                <w:color w:val="000000" w:themeColor="text1"/>
                <w:sz w:val="20"/>
                <w:szCs w:val="20"/>
              </w:rPr>
              <w:t>自習スペースおよび自習室等</w:t>
            </w:r>
            <w:r w:rsidRPr="0025339D">
              <w:rPr>
                <w:rFonts w:ascii="ＭＳ 明朝" w:hAnsi="ＭＳ 明朝" w:hint="eastAsia"/>
                <w:color w:val="000000" w:themeColor="text1"/>
                <w:sz w:val="20"/>
                <w:szCs w:val="20"/>
              </w:rPr>
              <w:t>を整備し､</w:t>
            </w:r>
          </w:p>
          <w:p w14:paraId="466488F2" w14:textId="77777777" w:rsidR="00BD4823" w:rsidRPr="0025339D" w:rsidRDefault="00BD4823" w:rsidP="00A977A6">
            <w:pPr>
              <w:spacing w:line="320" w:lineRule="exact"/>
              <w:ind w:leftChars="150" w:left="315" w:firstLineChars="50" w:firstLine="100"/>
              <w:rPr>
                <w:rFonts w:ascii="ＭＳ 明朝" w:hAnsi="ＭＳ 明朝"/>
                <w:color w:val="000000" w:themeColor="text1"/>
                <w:sz w:val="20"/>
                <w:szCs w:val="20"/>
              </w:rPr>
            </w:pPr>
            <w:r w:rsidRPr="0025339D">
              <w:rPr>
                <w:rFonts w:ascii="ＭＳ 明朝" w:hAnsi="ＭＳ 明朝" w:hint="eastAsia"/>
                <w:color w:val="000000" w:themeColor="text1"/>
                <w:sz w:val="20"/>
                <w:szCs w:val="20"/>
              </w:rPr>
              <w:t>自学自習できる環境を充実させる。</w:t>
            </w:r>
          </w:p>
          <w:p w14:paraId="19E679EB" w14:textId="77777777" w:rsidR="00BD4823" w:rsidRPr="0025339D" w:rsidRDefault="00BD4823" w:rsidP="003945F1">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ウ・授業での活用や図書委員会の活動により、図書館に対する親近感を向上させる。</w:t>
            </w:r>
          </w:p>
          <w:p w14:paraId="39DFE338" w14:textId="77777777" w:rsidR="00BD4823" w:rsidRPr="0025339D" w:rsidRDefault="00BD4823" w:rsidP="003945F1">
            <w:pPr>
              <w:tabs>
                <w:tab w:val="left" w:pos="1440"/>
              </w:tabs>
              <w:spacing w:line="320" w:lineRule="exact"/>
              <w:ind w:left="316" w:hangingChars="158" w:hanging="3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エ・各種の検定の積極的な受験を促し、授業や講習を通して合格のための力を付ける。</w:t>
            </w:r>
          </w:p>
        </w:tc>
        <w:tc>
          <w:tcPr>
            <w:tcW w:w="3543" w:type="dxa"/>
            <w:tcBorders>
              <w:top w:val="dotted" w:sz="4" w:space="0" w:color="auto"/>
              <w:bottom w:val="dotted" w:sz="4" w:space="0" w:color="auto"/>
              <w:right w:val="dashed" w:sz="4" w:space="0" w:color="auto"/>
            </w:tcBorders>
          </w:tcPr>
          <w:p w14:paraId="5D1CB3AF" w14:textId="4A25A771" w:rsidR="00997C08" w:rsidRPr="0025339D" w:rsidRDefault="00DD3D79" w:rsidP="00DD3D79">
            <w:pPr>
              <w:spacing w:line="320" w:lineRule="exact"/>
              <w:ind w:leftChars="-55" w:left="401" w:hangingChars="258" w:hanging="5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ア・授業以外の学習</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時間以上の</w:t>
            </w:r>
          </w:p>
          <w:p w14:paraId="31262055" w14:textId="4536DC79" w:rsidR="00997C08" w:rsidRPr="0025339D" w:rsidRDefault="00DD3D79" w:rsidP="00997C08">
            <w:pPr>
              <w:spacing w:line="320" w:lineRule="exact"/>
              <w:ind w:firstLineChars="150" w:firstLine="300"/>
              <w:rPr>
                <w:rFonts w:ascii="ＭＳ 明朝" w:hAnsi="ＭＳ 明朝"/>
                <w:color w:val="000000" w:themeColor="text1"/>
                <w:sz w:val="20"/>
                <w:szCs w:val="20"/>
              </w:rPr>
            </w:pPr>
            <w:r w:rsidRPr="0025339D">
              <w:rPr>
                <w:rFonts w:ascii="ＭＳ 明朝" w:hAnsi="ＭＳ 明朝" w:hint="eastAsia"/>
                <w:color w:val="000000" w:themeColor="text1"/>
                <w:sz w:val="20"/>
                <w:szCs w:val="20"/>
              </w:rPr>
              <w:t>生徒</w:t>
            </w:r>
            <w:r w:rsidR="0025339D" w:rsidRPr="0025339D">
              <w:rPr>
                <w:rFonts w:ascii="ＭＳ 明朝" w:hAnsi="ＭＳ 明朝"/>
                <w:color w:val="000000" w:themeColor="text1"/>
                <w:sz w:val="20"/>
                <w:szCs w:val="20"/>
              </w:rPr>
              <w:t>40</w:t>
            </w:r>
            <w:r w:rsidRPr="0025339D">
              <w:rPr>
                <w:rFonts w:ascii="ＭＳ 明朝" w:hAnsi="ＭＳ 明朝"/>
                <w:color w:val="000000" w:themeColor="text1"/>
                <w:sz w:val="20"/>
                <w:szCs w:val="20"/>
              </w:rPr>
              <w:t>%</w:t>
            </w:r>
            <w:r w:rsidR="00997C08"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28.9</w:t>
            </w:r>
            <w:r w:rsidR="00997C08" w:rsidRPr="0025339D">
              <w:rPr>
                <w:rFonts w:ascii="ＭＳ 明朝" w:hAnsi="ＭＳ 明朝" w:hint="eastAsia"/>
                <w:color w:val="000000" w:themeColor="text1"/>
                <w:sz w:val="20"/>
                <w:szCs w:val="20"/>
              </w:rPr>
              <w:t>％]</w:t>
            </w:r>
          </w:p>
          <w:p w14:paraId="1EB33BF7" w14:textId="77777777" w:rsidR="00DD3D79" w:rsidRPr="0025339D" w:rsidRDefault="00DD3D79" w:rsidP="00DD3D79">
            <w:pPr>
              <w:spacing w:line="320" w:lineRule="exact"/>
              <w:ind w:leftChars="-55" w:left="1" w:hangingChars="58" w:hanging="116"/>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・講習･補習の延参加者</w:t>
            </w:r>
          </w:p>
          <w:p w14:paraId="5D103976" w14:textId="3B50A52B" w:rsidR="00DD3D79" w:rsidRPr="0025339D" w:rsidRDefault="0025339D" w:rsidP="00DD3D79">
            <w:pPr>
              <w:spacing w:line="320" w:lineRule="exact"/>
              <w:ind w:leftChars="-5" w:left="-10" w:firstLineChars="150" w:firstLine="300"/>
              <w:rPr>
                <w:rFonts w:ascii="ＭＳ 明朝" w:hAnsi="ＭＳ 明朝"/>
                <w:color w:val="000000" w:themeColor="text1"/>
                <w:sz w:val="20"/>
                <w:szCs w:val="20"/>
              </w:rPr>
            </w:pPr>
            <w:r w:rsidRPr="0025339D">
              <w:rPr>
                <w:rFonts w:ascii="ＭＳ 明朝" w:hAnsi="ＭＳ 明朝"/>
                <w:color w:val="000000" w:themeColor="text1"/>
                <w:sz w:val="20"/>
                <w:szCs w:val="20"/>
              </w:rPr>
              <w:t>3000</w:t>
            </w:r>
            <w:r w:rsidR="00DD3D79" w:rsidRPr="0025339D">
              <w:rPr>
                <w:rFonts w:ascii="ＭＳ 明朝" w:hAnsi="ＭＳ 明朝" w:hint="eastAsia"/>
                <w:color w:val="000000" w:themeColor="text1"/>
                <w:sz w:val="20"/>
                <w:szCs w:val="20"/>
              </w:rPr>
              <w:t>人以上</w:t>
            </w:r>
            <w:r w:rsidR="00997C08" w:rsidRPr="0025339D">
              <w:rPr>
                <w:rFonts w:ascii="ＭＳ 明朝" w:hAnsi="ＭＳ 明朝" w:hint="eastAsia"/>
                <w:color w:val="000000" w:themeColor="text1"/>
                <w:sz w:val="20"/>
                <w:szCs w:val="20"/>
              </w:rPr>
              <w:t xml:space="preserve">　　　　　[</w:t>
            </w:r>
            <w:r w:rsidRPr="0025339D">
              <w:rPr>
                <w:rFonts w:ascii="ＭＳ 明朝" w:hAnsi="ＭＳ 明朝"/>
                <w:color w:val="000000" w:themeColor="text1"/>
                <w:sz w:val="20"/>
                <w:szCs w:val="20"/>
              </w:rPr>
              <w:t>1280</w:t>
            </w:r>
            <w:r w:rsidR="00997C08" w:rsidRPr="0025339D">
              <w:rPr>
                <w:rFonts w:ascii="ＭＳ 明朝" w:hAnsi="ＭＳ 明朝" w:hint="eastAsia"/>
                <w:color w:val="000000" w:themeColor="text1"/>
                <w:sz w:val="20"/>
                <w:szCs w:val="20"/>
              </w:rPr>
              <w:t>人]</w:t>
            </w:r>
          </w:p>
          <w:p w14:paraId="52794FB0" w14:textId="77777777" w:rsidR="00DD3D79" w:rsidRPr="0025339D" w:rsidRDefault="00DD3D79" w:rsidP="00DD3D79">
            <w:pPr>
              <w:spacing w:line="320" w:lineRule="exact"/>
              <w:ind w:leftChars="-55" w:left="1" w:hangingChars="58" w:hanging="1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イ・自習</w:t>
            </w:r>
            <w:r w:rsidR="00A977A6" w:rsidRPr="0025339D">
              <w:rPr>
                <w:rFonts w:ascii="ＭＳ 明朝" w:hAnsi="ＭＳ 明朝" w:hint="eastAsia"/>
                <w:color w:val="000000" w:themeColor="text1"/>
                <w:sz w:val="20"/>
                <w:szCs w:val="20"/>
              </w:rPr>
              <w:t>スペース</w:t>
            </w:r>
            <w:r w:rsidRPr="0025339D">
              <w:rPr>
                <w:rFonts w:ascii="ＭＳ 明朝" w:hAnsi="ＭＳ 明朝" w:hint="eastAsia"/>
                <w:color w:val="000000" w:themeColor="text1"/>
                <w:sz w:val="20"/>
                <w:szCs w:val="20"/>
              </w:rPr>
              <w:t>の</w:t>
            </w:r>
            <w:r w:rsidR="00997C08" w:rsidRPr="0025339D">
              <w:rPr>
                <w:rFonts w:ascii="ＭＳ 明朝" w:hAnsi="ＭＳ 明朝" w:hint="eastAsia"/>
                <w:color w:val="000000" w:themeColor="text1"/>
                <w:sz w:val="20"/>
                <w:szCs w:val="20"/>
              </w:rPr>
              <w:t>のべ</w:t>
            </w:r>
            <w:r w:rsidRPr="0025339D">
              <w:rPr>
                <w:rFonts w:ascii="ＭＳ 明朝" w:hAnsi="ＭＳ 明朝" w:hint="eastAsia"/>
                <w:color w:val="000000" w:themeColor="text1"/>
                <w:sz w:val="20"/>
                <w:szCs w:val="20"/>
              </w:rPr>
              <w:t>活用</w:t>
            </w:r>
            <w:r w:rsidR="00997C08" w:rsidRPr="0025339D">
              <w:rPr>
                <w:rFonts w:ascii="ＭＳ 明朝" w:hAnsi="ＭＳ 明朝" w:hint="eastAsia"/>
                <w:color w:val="000000" w:themeColor="text1"/>
                <w:sz w:val="20"/>
                <w:szCs w:val="20"/>
              </w:rPr>
              <w:t>者</w:t>
            </w:r>
          </w:p>
          <w:p w14:paraId="12F2FB64" w14:textId="5BFDA1FE" w:rsidR="00DD3D79" w:rsidRPr="0025339D" w:rsidRDefault="00997C08" w:rsidP="00DD3D79">
            <w:pPr>
              <w:spacing w:line="320" w:lineRule="exact"/>
              <w:ind w:leftChars="-55" w:left="1" w:hangingChars="58" w:hanging="116"/>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200</w:t>
            </w:r>
            <w:r w:rsidRPr="0025339D">
              <w:rPr>
                <w:rFonts w:ascii="ＭＳ 明朝" w:hAnsi="ＭＳ 明朝" w:hint="eastAsia"/>
                <w:color w:val="000000" w:themeColor="text1"/>
                <w:sz w:val="20"/>
                <w:szCs w:val="20"/>
              </w:rPr>
              <w:t>名以上</w:t>
            </w:r>
          </w:p>
          <w:p w14:paraId="0EA2E6C0" w14:textId="0B048AE5" w:rsidR="00DD3D79" w:rsidRPr="0025339D" w:rsidRDefault="00DD3D79" w:rsidP="00DD3D79">
            <w:pPr>
              <w:spacing w:line="320" w:lineRule="exact"/>
              <w:ind w:leftChars="-55" w:left="1" w:hangingChars="58" w:hanging="1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ウ・図書館利用率</w:t>
            </w:r>
            <w:r w:rsidR="0025339D" w:rsidRPr="0025339D">
              <w:rPr>
                <w:rFonts w:ascii="ＭＳ 明朝" w:hAnsi="ＭＳ 明朝"/>
                <w:color w:val="000000" w:themeColor="text1"/>
                <w:sz w:val="20"/>
                <w:szCs w:val="20"/>
              </w:rPr>
              <w:t>30</w:t>
            </w:r>
            <w:r w:rsidRPr="0025339D">
              <w:rPr>
                <w:rFonts w:ascii="ＭＳ 明朝" w:hAnsi="ＭＳ 明朝" w:hint="eastAsia"/>
                <w:color w:val="000000" w:themeColor="text1"/>
                <w:sz w:val="20"/>
                <w:szCs w:val="20"/>
              </w:rPr>
              <w:t>％以上</w:t>
            </w:r>
          </w:p>
          <w:p w14:paraId="1A7B08CD" w14:textId="6BDF45A4" w:rsidR="00DD3D79" w:rsidRPr="0025339D" w:rsidRDefault="00997C08" w:rsidP="00997C08">
            <w:pPr>
              <w:spacing w:line="320" w:lineRule="exact"/>
              <w:ind w:leftChars="-5" w:left="-10" w:firstLineChars="1350" w:firstLine="27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29</w:t>
            </w:r>
            <w:r w:rsidRPr="0025339D">
              <w:rPr>
                <w:rFonts w:ascii="ＭＳ 明朝" w:hAnsi="ＭＳ 明朝" w:hint="eastAsia"/>
                <w:color w:val="000000" w:themeColor="text1"/>
                <w:sz w:val="20"/>
                <w:szCs w:val="20"/>
              </w:rPr>
              <w:t>％]</w:t>
            </w:r>
          </w:p>
          <w:p w14:paraId="7D0D6B06" w14:textId="017EDA06" w:rsidR="00A977A6" w:rsidRPr="0025339D" w:rsidRDefault="00DD3D79" w:rsidP="00A977A6">
            <w:pPr>
              <w:spacing w:line="320" w:lineRule="exact"/>
              <w:ind w:leftChars="-55" w:left="1" w:hangingChars="58" w:hanging="1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エ・英検受験者数</w:t>
            </w:r>
            <w:r w:rsidR="00A977A6"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80</w:t>
            </w:r>
            <w:r w:rsidRPr="0025339D">
              <w:rPr>
                <w:rFonts w:ascii="ＭＳ 明朝" w:hAnsi="ＭＳ 明朝" w:hint="eastAsia"/>
                <w:color w:val="000000" w:themeColor="text1"/>
                <w:sz w:val="20"/>
                <w:szCs w:val="20"/>
              </w:rPr>
              <w:t>人以上</w:t>
            </w:r>
            <w:r w:rsidR="00A977A6" w:rsidRPr="0025339D">
              <w:rPr>
                <w:rFonts w:ascii="ＭＳ 明朝" w:hAnsi="ＭＳ 明朝" w:hint="eastAsia"/>
                <w:color w:val="000000" w:themeColor="text1"/>
                <w:sz w:val="20"/>
                <w:szCs w:val="20"/>
              </w:rPr>
              <w:t xml:space="preserve"> </w:t>
            </w:r>
            <w:r w:rsidRPr="0025339D">
              <w:rPr>
                <w:rFonts w:ascii="ＭＳ 明朝" w:hAnsi="ＭＳ 明朝" w:hint="eastAsia"/>
                <w:color w:val="000000" w:themeColor="text1"/>
                <w:sz w:val="20"/>
                <w:szCs w:val="20"/>
              </w:rPr>
              <w:t>維持</w:t>
            </w:r>
          </w:p>
          <w:p w14:paraId="06CFBB1F" w14:textId="04B3D593" w:rsidR="003A235F" w:rsidRPr="0025339D" w:rsidRDefault="00997C08" w:rsidP="00997C08">
            <w:pPr>
              <w:spacing w:line="320" w:lineRule="exact"/>
              <w:ind w:leftChars="-5" w:left="-10" w:firstLineChars="1350" w:firstLine="27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97</w:t>
            </w:r>
            <w:r w:rsidRPr="0025339D">
              <w:rPr>
                <w:rFonts w:ascii="ＭＳ 明朝" w:hAnsi="ＭＳ 明朝" w:hint="eastAsia"/>
                <w:color w:val="000000" w:themeColor="text1"/>
                <w:sz w:val="20"/>
                <w:szCs w:val="20"/>
              </w:rPr>
              <w:t>人]</w:t>
            </w:r>
          </w:p>
        </w:tc>
        <w:tc>
          <w:tcPr>
            <w:tcW w:w="2552" w:type="dxa"/>
            <w:tcBorders>
              <w:top w:val="dotted" w:sz="4" w:space="0" w:color="auto"/>
              <w:left w:val="dashed" w:sz="4" w:space="0" w:color="auto"/>
              <w:bottom w:val="dotted" w:sz="4" w:space="0" w:color="auto"/>
              <w:right w:val="single" w:sz="4" w:space="0" w:color="auto"/>
            </w:tcBorders>
            <w:shd w:val="clear" w:color="auto" w:fill="auto"/>
          </w:tcPr>
          <w:p w14:paraId="6A4A4423" w14:textId="77777777" w:rsidR="00BD4823" w:rsidRPr="0025339D" w:rsidRDefault="00BD4823" w:rsidP="002B5375">
            <w:pPr>
              <w:pStyle w:val="aa"/>
              <w:adjustRightInd w:val="0"/>
              <w:snapToGrid w:val="0"/>
              <w:spacing w:line="320" w:lineRule="exact"/>
              <w:ind w:leftChars="0" w:left="720"/>
              <w:rPr>
                <w:rFonts w:ascii="ＭＳ 明朝" w:hAnsi="ＭＳ 明朝"/>
                <w:color w:val="000000" w:themeColor="text1"/>
                <w:sz w:val="20"/>
                <w:szCs w:val="20"/>
              </w:rPr>
            </w:pPr>
          </w:p>
        </w:tc>
      </w:tr>
      <w:tr w:rsidR="00B530DF" w:rsidRPr="00933061" w14:paraId="7475D59B" w14:textId="77777777" w:rsidTr="00A977A6">
        <w:trPr>
          <w:cantSplit/>
          <w:trHeight w:val="1748"/>
          <w:jc w:val="center"/>
        </w:trPr>
        <w:tc>
          <w:tcPr>
            <w:tcW w:w="562" w:type="dxa"/>
            <w:vMerge/>
            <w:shd w:val="clear" w:color="auto" w:fill="auto"/>
            <w:textDirection w:val="tbRlV"/>
            <w:vAlign w:val="center"/>
          </w:tcPr>
          <w:p w14:paraId="2AEC8E85" w14:textId="77777777" w:rsidR="00BD4823" w:rsidRPr="0025339D" w:rsidRDefault="00BD4823" w:rsidP="003945F1">
            <w:pPr>
              <w:spacing w:line="320" w:lineRule="exact"/>
              <w:ind w:left="113" w:right="113"/>
              <w:jc w:val="center"/>
              <w:rPr>
                <w:rFonts w:ascii="ＭＳ 明朝" w:hAnsi="ＭＳ 明朝"/>
                <w:color w:val="000000" w:themeColor="text1"/>
                <w:sz w:val="20"/>
                <w:szCs w:val="20"/>
              </w:rPr>
            </w:pPr>
          </w:p>
        </w:tc>
        <w:tc>
          <w:tcPr>
            <w:tcW w:w="3828" w:type="dxa"/>
            <w:tcBorders>
              <w:top w:val="dotted" w:sz="4" w:space="0" w:color="auto"/>
            </w:tcBorders>
            <w:shd w:val="clear" w:color="auto" w:fill="auto"/>
          </w:tcPr>
          <w:p w14:paraId="5024408F" w14:textId="5FC09990"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）進路指導の充実</w:t>
            </w:r>
          </w:p>
          <w:p w14:paraId="19CD894A" w14:textId="33F7D326"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ア　</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年間を見通した進路指導</w:t>
            </w:r>
          </w:p>
          <w:p w14:paraId="7D189F77" w14:textId="77777777" w:rsidR="00A977A6" w:rsidRPr="0025339D" w:rsidRDefault="00A977A6" w:rsidP="003945F1">
            <w:pPr>
              <w:spacing w:line="320" w:lineRule="exact"/>
              <w:ind w:left="200" w:hangingChars="100" w:hanging="200"/>
              <w:rPr>
                <w:rFonts w:ascii="ＭＳ 明朝" w:hAnsi="ＭＳ 明朝"/>
                <w:color w:val="000000" w:themeColor="text1"/>
                <w:sz w:val="20"/>
                <w:szCs w:val="20"/>
              </w:rPr>
            </w:pPr>
          </w:p>
          <w:p w14:paraId="34AA924A" w14:textId="77777777" w:rsidR="00BD4823" w:rsidRPr="0025339D" w:rsidRDefault="00BD4823" w:rsidP="003945F1">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模擬試験や学力生活実態調査の活用</w:t>
            </w:r>
          </w:p>
        </w:tc>
        <w:tc>
          <w:tcPr>
            <w:tcW w:w="5103" w:type="dxa"/>
            <w:tcBorders>
              <w:top w:val="dotted" w:sz="4" w:space="0" w:color="auto"/>
              <w:right w:val="dashed" w:sz="4" w:space="0" w:color="auto"/>
            </w:tcBorders>
            <w:shd w:val="clear" w:color="auto" w:fill="auto"/>
          </w:tcPr>
          <w:p w14:paraId="0EBAF6AE" w14:textId="38926542" w:rsidR="00BD4823" w:rsidRPr="0025339D" w:rsidRDefault="00BD4823" w:rsidP="003945F1">
            <w:pPr>
              <w:spacing w:line="320" w:lineRule="exact"/>
              <w:ind w:left="316" w:hangingChars="158" w:hanging="3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ア・</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年次「職業理解」</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年次「上級学校理解」</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年次「進路実現」の目標に沿って、進路</w:t>
            </w:r>
            <w:r w:rsidR="0025339D" w:rsidRPr="0025339D">
              <w:rPr>
                <w:rFonts w:ascii="ＭＳ 明朝" w:hAnsi="ＭＳ 明朝"/>
                <w:color w:val="000000" w:themeColor="text1"/>
                <w:sz w:val="20"/>
                <w:szCs w:val="20"/>
              </w:rPr>
              <w:t>HR</w:t>
            </w:r>
            <w:r w:rsidRPr="0025339D">
              <w:rPr>
                <w:rFonts w:ascii="ＭＳ 明朝" w:hAnsi="ＭＳ 明朝" w:hint="eastAsia"/>
                <w:color w:val="000000" w:themeColor="text1"/>
                <w:sz w:val="20"/>
                <w:szCs w:val="20"/>
              </w:rPr>
              <w:t>を中心に継続的な進路指導を行う。</w:t>
            </w:r>
          </w:p>
          <w:p w14:paraId="359623DD" w14:textId="77777777" w:rsidR="00A977A6" w:rsidRPr="0025339D" w:rsidRDefault="00BD4823" w:rsidP="003945F1">
            <w:pPr>
              <w:spacing w:line="320" w:lineRule="exact"/>
              <w:ind w:left="316" w:hangingChars="158" w:hanging="316"/>
              <w:rPr>
                <w:rFonts w:ascii="ＭＳ 明朝" w:hAnsi="ＭＳ 明朝"/>
                <w:color w:val="000000" w:themeColor="text1"/>
                <w:sz w:val="20"/>
                <w:szCs w:val="20"/>
              </w:rPr>
            </w:pPr>
            <w:r w:rsidRPr="0025339D">
              <w:rPr>
                <w:rFonts w:ascii="ＭＳ 明朝" w:hAnsi="ＭＳ 明朝" w:hint="eastAsia"/>
                <w:color w:val="000000" w:themeColor="text1"/>
                <w:sz w:val="20"/>
                <w:szCs w:val="20"/>
              </w:rPr>
              <w:t>イ・</w:t>
            </w:r>
            <w:r w:rsidR="00A977A6" w:rsidRPr="0025339D">
              <w:rPr>
                <w:rFonts w:ascii="ＭＳ 明朝" w:hAnsi="ＭＳ 明朝" w:hint="eastAsia"/>
                <w:color w:val="000000" w:themeColor="text1"/>
                <w:sz w:val="20"/>
                <w:szCs w:val="20"/>
              </w:rPr>
              <w:t>進路実現に向け、段階的な目標を明示することで、</w:t>
            </w:r>
          </w:p>
          <w:p w14:paraId="5BEAA708" w14:textId="77777777" w:rsidR="00A977A6" w:rsidRPr="0025339D" w:rsidRDefault="00A977A6" w:rsidP="00A977A6">
            <w:pPr>
              <w:spacing w:line="320" w:lineRule="exact"/>
              <w:ind w:leftChars="100" w:left="210" w:firstLineChars="100" w:firstLine="200"/>
              <w:rPr>
                <w:rFonts w:ascii="ＭＳ 明朝" w:hAnsi="ＭＳ 明朝"/>
                <w:color w:val="000000" w:themeColor="text1"/>
                <w:sz w:val="20"/>
                <w:szCs w:val="20"/>
              </w:rPr>
            </w:pPr>
            <w:r w:rsidRPr="0025339D">
              <w:rPr>
                <w:rFonts w:ascii="ＭＳ 明朝" w:hAnsi="ＭＳ 明朝" w:hint="eastAsia"/>
                <w:color w:val="000000" w:themeColor="text1"/>
                <w:sz w:val="20"/>
                <w:szCs w:val="20"/>
              </w:rPr>
              <w:t>学習意欲</w:t>
            </w:r>
            <w:r w:rsidR="0073035F" w:rsidRPr="0025339D">
              <w:rPr>
                <w:rFonts w:ascii="ＭＳ 明朝" w:hAnsi="ＭＳ 明朝" w:hint="eastAsia"/>
                <w:color w:val="000000" w:themeColor="text1"/>
                <w:sz w:val="20"/>
                <w:szCs w:val="20"/>
              </w:rPr>
              <w:t>を</w:t>
            </w:r>
            <w:r w:rsidRPr="0025339D">
              <w:rPr>
                <w:rFonts w:ascii="ＭＳ 明朝" w:hAnsi="ＭＳ 明朝" w:hint="eastAsia"/>
                <w:color w:val="000000" w:themeColor="text1"/>
                <w:sz w:val="20"/>
                <w:szCs w:val="20"/>
              </w:rPr>
              <w:t>向上</w:t>
            </w:r>
            <w:r w:rsidR="0073035F" w:rsidRPr="0025339D">
              <w:rPr>
                <w:rFonts w:ascii="ＭＳ 明朝" w:hAnsi="ＭＳ 明朝" w:hint="eastAsia"/>
                <w:color w:val="000000" w:themeColor="text1"/>
                <w:sz w:val="20"/>
                <w:szCs w:val="20"/>
              </w:rPr>
              <w:t>させ</w:t>
            </w:r>
            <w:r w:rsidRPr="0025339D">
              <w:rPr>
                <w:rFonts w:ascii="ＭＳ 明朝" w:hAnsi="ＭＳ 明朝" w:hint="eastAsia"/>
                <w:color w:val="000000" w:themeColor="text1"/>
                <w:sz w:val="20"/>
                <w:szCs w:val="20"/>
              </w:rPr>
              <w:t>、具体的に取り組ませる。</w:t>
            </w:r>
          </w:p>
          <w:p w14:paraId="5416BE43" w14:textId="77777777" w:rsidR="00A977A6" w:rsidRPr="0025339D" w:rsidRDefault="00BD4823" w:rsidP="00A977A6">
            <w:pPr>
              <w:spacing w:line="320" w:lineRule="exact"/>
              <w:ind w:leftChars="100" w:left="210" w:firstLineChars="100" w:firstLine="200"/>
              <w:rPr>
                <w:rFonts w:ascii="ＭＳ 明朝" w:hAnsi="ＭＳ 明朝"/>
                <w:color w:val="000000" w:themeColor="text1"/>
                <w:sz w:val="20"/>
                <w:szCs w:val="20"/>
              </w:rPr>
            </w:pPr>
            <w:r w:rsidRPr="0025339D">
              <w:rPr>
                <w:rFonts w:ascii="ＭＳ 明朝" w:hAnsi="ＭＳ 明朝" w:hint="eastAsia"/>
                <w:color w:val="000000" w:themeColor="text1"/>
                <w:sz w:val="20"/>
                <w:szCs w:val="20"/>
              </w:rPr>
              <w:t>模擬試験実施前</w:t>
            </w:r>
            <w:r w:rsidR="00A977A6" w:rsidRPr="0025339D">
              <w:rPr>
                <w:rFonts w:ascii="ＭＳ 明朝" w:hAnsi="ＭＳ 明朝" w:hint="eastAsia"/>
                <w:color w:val="000000" w:themeColor="text1"/>
                <w:sz w:val="20"/>
                <w:szCs w:val="20"/>
              </w:rPr>
              <w:t>後のガイダンス・</w:t>
            </w:r>
            <w:r w:rsidRPr="0025339D">
              <w:rPr>
                <w:rFonts w:ascii="ＭＳ 明朝" w:hAnsi="ＭＳ 明朝" w:hint="eastAsia"/>
                <w:color w:val="000000" w:themeColor="text1"/>
                <w:sz w:val="20"/>
                <w:szCs w:val="20"/>
              </w:rPr>
              <w:t>分析会を</w:t>
            </w:r>
            <w:r w:rsidR="00A977A6" w:rsidRPr="0025339D">
              <w:rPr>
                <w:rFonts w:ascii="ＭＳ 明朝" w:hAnsi="ＭＳ 明朝" w:hint="eastAsia"/>
                <w:color w:val="000000" w:themeColor="text1"/>
                <w:sz w:val="20"/>
                <w:szCs w:val="20"/>
              </w:rPr>
              <w:t>開催し</w:t>
            </w:r>
          </w:p>
          <w:p w14:paraId="078E00D0" w14:textId="77777777" w:rsidR="00BD4823" w:rsidRPr="0025339D" w:rsidRDefault="00BD4823" w:rsidP="00A977A6">
            <w:pPr>
              <w:spacing w:line="320" w:lineRule="exact"/>
              <w:ind w:leftChars="100" w:left="210" w:firstLineChars="100" w:firstLine="200"/>
              <w:rPr>
                <w:rFonts w:ascii="ＭＳ 明朝" w:hAnsi="ＭＳ 明朝"/>
                <w:color w:val="000000" w:themeColor="text1"/>
                <w:sz w:val="20"/>
                <w:szCs w:val="20"/>
              </w:rPr>
            </w:pPr>
            <w:r w:rsidRPr="0025339D">
              <w:rPr>
                <w:rFonts w:ascii="ＭＳ 明朝" w:hAnsi="ＭＳ 明朝" w:hint="eastAsia"/>
                <w:color w:val="000000" w:themeColor="text1"/>
                <w:sz w:val="20"/>
                <w:szCs w:val="20"/>
              </w:rPr>
              <w:t>指導に生かす。</w:t>
            </w:r>
          </w:p>
        </w:tc>
        <w:tc>
          <w:tcPr>
            <w:tcW w:w="3543" w:type="dxa"/>
            <w:tcBorders>
              <w:top w:val="dotted" w:sz="4" w:space="0" w:color="auto"/>
              <w:right w:val="dashed" w:sz="4" w:space="0" w:color="auto"/>
            </w:tcBorders>
          </w:tcPr>
          <w:p w14:paraId="6DC1D153" w14:textId="77777777" w:rsidR="00A977A6" w:rsidRPr="0025339D" w:rsidRDefault="00A977A6" w:rsidP="00A977A6">
            <w:pPr>
              <w:spacing w:line="320" w:lineRule="exact"/>
              <w:rPr>
                <w:rFonts w:ascii="ＭＳ 明朝" w:hAnsi="ＭＳ 明朝"/>
                <w:color w:val="000000" w:themeColor="text1"/>
                <w:sz w:val="20"/>
                <w:szCs w:val="20"/>
              </w:rPr>
            </w:pPr>
            <w:r w:rsidRPr="0025339D">
              <w:rPr>
                <w:rFonts w:ascii="ＭＳ 明朝" w:hAnsi="ＭＳ 明朝" w:hint="eastAsia"/>
                <w:color w:val="000000" w:themeColor="text1"/>
                <w:sz w:val="20"/>
                <w:szCs w:val="20"/>
              </w:rPr>
              <w:t>ア・進路指導に対する肯定率</w:t>
            </w:r>
          </w:p>
          <w:p w14:paraId="3F884BF9" w14:textId="664AF641" w:rsidR="00997C08" w:rsidRPr="0025339D" w:rsidRDefault="0025339D" w:rsidP="00997C08">
            <w:pPr>
              <w:spacing w:line="320" w:lineRule="exact"/>
              <w:ind w:firstLineChars="200" w:firstLine="400"/>
              <w:rPr>
                <w:rFonts w:ascii="ＭＳ 明朝" w:hAnsi="ＭＳ 明朝"/>
                <w:color w:val="000000" w:themeColor="text1"/>
                <w:sz w:val="20"/>
                <w:szCs w:val="20"/>
              </w:rPr>
            </w:pPr>
            <w:r w:rsidRPr="0025339D">
              <w:rPr>
                <w:rFonts w:ascii="ＭＳ 明朝" w:hAnsi="ＭＳ 明朝"/>
                <w:color w:val="000000" w:themeColor="text1"/>
                <w:sz w:val="20"/>
                <w:szCs w:val="20"/>
              </w:rPr>
              <w:t>85</w:t>
            </w:r>
            <w:r w:rsidR="00A977A6" w:rsidRPr="0025339D">
              <w:rPr>
                <w:rFonts w:ascii="ＭＳ 明朝" w:hAnsi="ＭＳ 明朝" w:hint="eastAsia"/>
                <w:color w:val="000000" w:themeColor="text1"/>
                <w:sz w:val="20"/>
                <w:szCs w:val="20"/>
              </w:rPr>
              <w:t>％以上を維持</w:t>
            </w:r>
            <w:r w:rsidR="00997C08" w:rsidRPr="0025339D">
              <w:rPr>
                <w:rFonts w:ascii="ＭＳ 明朝" w:hAnsi="ＭＳ 明朝" w:hint="eastAsia"/>
                <w:color w:val="000000" w:themeColor="text1"/>
                <w:sz w:val="20"/>
                <w:szCs w:val="20"/>
              </w:rPr>
              <w:t xml:space="preserve">　　　</w:t>
            </w:r>
            <w:r w:rsidR="00A977A6" w:rsidRPr="0025339D">
              <w:rPr>
                <w:rFonts w:ascii="ＭＳ 明朝" w:hAnsi="ＭＳ 明朝" w:hint="eastAsia"/>
                <w:color w:val="000000" w:themeColor="text1"/>
                <w:sz w:val="20"/>
                <w:szCs w:val="20"/>
              </w:rPr>
              <w:t xml:space="preserve"> </w:t>
            </w:r>
            <w:r w:rsidR="00997C08" w:rsidRPr="0025339D">
              <w:rPr>
                <w:rFonts w:ascii="ＭＳ 明朝" w:hAnsi="ＭＳ 明朝" w:hint="eastAsia"/>
                <w:color w:val="000000" w:themeColor="text1"/>
                <w:sz w:val="20"/>
                <w:szCs w:val="20"/>
              </w:rPr>
              <w:t>[</w:t>
            </w:r>
            <w:r w:rsidRPr="0025339D">
              <w:rPr>
                <w:rFonts w:ascii="ＭＳ 明朝" w:hAnsi="ＭＳ 明朝"/>
                <w:color w:val="000000" w:themeColor="text1"/>
                <w:sz w:val="20"/>
                <w:szCs w:val="20"/>
              </w:rPr>
              <w:t>88.6</w:t>
            </w:r>
            <w:r w:rsidR="00997C08" w:rsidRPr="0025339D">
              <w:rPr>
                <w:rFonts w:ascii="ＭＳ 明朝" w:hAnsi="ＭＳ 明朝" w:hint="eastAsia"/>
                <w:color w:val="000000" w:themeColor="text1"/>
                <w:sz w:val="20"/>
                <w:szCs w:val="20"/>
              </w:rPr>
              <w:t>％]</w:t>
            </w:r>
          </w:p>
          <w:p w14:paraId="6AD75BCF" w14:textId="77777777" w:rsidR="00A977A6" w:rsidRPr="0025339D" w:rsidRDefault="00A977A6" w:rsidP="00A977A6">
            <w:pPr>
              <w:spacing w:line="320" w:lineRule="exact"/>
              <w:rPr>
                <w:rFonts w:ascii="ＭＳ 明朝" w:hAnsi="ＭＳ 明朝"/>
                <w:color w:val="000000" w:themeColor="text1"/>
                <w:sz w:val="18"/>
                <w:szCs w:val="18"/>
              </w:rPr>
            </w:pPr>
            <w:r w:rsidRPr="0025339D">
              <w:rPr>
                <w:rFonts w:ascii="ＭＳ 明朝" w:hAnsi="ＭＳ 明朝" w:hint="eastAsia"/>
                <w:color w:val="000000" w:themeColor="text1"/>
                <w:sz w:val="20"/>
                <w:szCs w:val="20"/>
              </w:rPr>
              <w:t>イ・</w:t>
            </w:r>
            <w:r w:rsidRPr="0025339D">
              <w:rPr>
                <w:rFonts w:ascii="ＭＳ 明朝" w:hAnsi="ＭＳ 明朝" w:hint="eastAsia"/>
                <w:color w:val="000000" w:themeColor="text1"/>
                <w:sz w:val="18"/>
                <w:szCs w:val="18"/>
              </w:rPr>
              <w:t>学力診断テストにおける学力評価</w:t>
            </w:r>
          </w:p>
          <w:p w14:paraId="62E9F18F" w14:textId="08669796" w:rsidR="00A977A6" w:rsidRPr="0025339D" w:rsidRDefault="00A977A6" w:rsidP="0088697E">
            <w:pPr>
              <w:spacing w:line="320" w:lineRule="exact"/>
              <w:ind w:firstLineChars="50" w:firstLine="90"/>
              <w:rPr>
                <w:rFonts w:ascii="ＭＳ 明朝" w:hAnsi="ＭＳ 明朝"/>
                <w:color w:val="000000" w:themeColor="text1"/>
                <w:sz w:val="18"/>
                <w:szCs w:val="18"/>
              </w:rPr>
            </w:pPr>
            <w:r w:rsidRPr="0025339D">
              <w:rPr>
                <w:rFonts w:ascii="ＭＳ 明朝" w:hAnsi="ＭＳ 明朝" w:hint="eastAsia"/>
                <w:color w:val="000000" w:themeColor="text1"/>
                <w:sz w:val="18"/>
                <w:szCs w:val="18"/>
              </w:rPr>
              <w:t>(</w:t>
            </w:r>
            <w:r w:rsidR="0025339D" w:rsidRPr="0025339D">
              <w:rPr>
                <w:rFonts w:ascii="ＭＳ 明朝" w:hAnsi="ＭＳ 明朝" w:hint="eastAsia"/>
                <w:color w:val="000000" w:themeColor="text1"/>
                <w:sz w:val="18"/>
                <w:szCs w:val="18"/>
              </w:rPr>
              <w:t>２</w:t>
            </w:r>
            <w:r w:rsidRPr="0025339D">
              <w:rPr>
                <w:rFonts w:ascii="ＭＳ 明朝" w:hAnsi="ＭＳ 明朝" w:hint="eastAsia"/>
                <w:color w:val="000000" w:themeColor="text1"/>
                <w:sz w:val="18"/>
                <w:szCs w:val="18"/>
              </w:rPr>
              <w:t>年次の</w:t>
            </w:r>
            <w:r w:rsidR="0025339D" w:rsidRPr="0025339D">
              <w:rPr>
                <w:rFonts w:ascii="ＭＳ 明朝" w:hAnsi="ＭＳ 明朝"/>
                <w:color w:val="000000" w:themeColor="text1"/>
                <w:sz w:val="18"/>
                <w:szCs w:val="18"/>
              </w:rPr>
              <w:t>C</w:t>
            </w:r>
            <w:r w:rsidRPr="0025339D">
              <w:rPr>
                <w:rFonts w:ascii="ＭＳ 明朝" w:hAnsi="ＭＳ 明朝" w:hint="eastAsia"/>
                <w:color w:val="000000" w:themeColor="text1"/>
                <w:sz w:val="18"/>
                <w:szCs w:val="18"/>
              </w:rPr>
              <w:t>ゾーン以上の割合)</w:t>
            </w:r>
            <w:r w:rsidR="00997C08" w:rsidRPr="0025339D">
              <w:rPr>
                <w:rFonts w:ascii="ＭＳ 明朝" w:hAnsi="ＭＳ 明朝" w:hint="eastAsia"/>
                <w:color w:val="000000" w:themeColor="text1"/>
                <w:sz w:val="18"/>
                <w:szCs w:val="18"/>
              </w:rPr>
              <w:t>[</w:t>
            </w:r>
            <w:r w:rsidR="0025339D" w:rsidRPr="0025339D">
              <w:rPr>
                <w:rFonts w:ascii="ＭＳ 明朝" w:hAnsi="ＭＳ 明朝"/>
                <w:color w:val="000000" w:themeColor="text1"/>
                <w:sz w:val="18"/>
                <w:szCs w:val="18"/>
              </w:rPr>
              <w:t>29.6</w:t>
            </w:r>
            <w:r w:rsidRPr="0025339D">
              <w:rPr>
                <w:rFonts w:ascii="ＭＳ 明朝" w:hAnsi="ＭＳ 明朝" w:hint="eastAsia"/>
                <w:color w:val="000000" w:themeColor="text1"/>
                <w:sz w:val="18"/>
                <w:szCs w:val="18"/>
              </w:rPr>
              <w:t>％</w:t>
            </w:r>
            <w:r w:rsidR="00997C08" w:rsidRPr="0025339D">
              <w:rPr>
                <w:rFonts w:ascii="ＭＳ 明朝" w:hAnsi="ＭＳ 明朝" w:hint="eastAsia"/>
                <w:color w:val="000000" w:themeColor="text1"/>
                <w:sz w:val="18"/>
                <w:szCs w:val="18"/>
              </w:rPr>
              <w:t>]</w:t>
            </w:r>
          </w:p>
          <w:p w14:paraId="43E4E160" w14:textId="77777777" w:rsidR="00997C08" w:rsidRPr="0025339D" w:rsidRDefault="00997C08" w:rsidP="00A977A6">
            <w:pPr>
              <w:spacing w:line="320" w:lineRule="exact"/>
              <w:rPr>
                <w:rFonts w:ascii="ＭＳ 明朝" w:hAnsi="ＭＳ 明朝"/>
                <w:color w:val="000000" w:themeColor="text1"/>
                <w:sz w:val="18"/>
                <w:szCs w:val="18"/>
              </w:rPr>
            </w:pPr>
            <w:r w:rsidRPr="0025339D">
              <w:rPr>
                <w:rFonts w:ascii="ＭＳ 明朝" w:hAnsi="ＭＳ 明朝" w:hint="eastAsia"/>
                <w:color w:val="000000" w:themeColor="text1"/>
                <w:sz w:val="18"/>
                <w:szCs w:val="18"/>
              </w:rPr>
              <w:t xml:space="preserve">　　</w:t>
            </w:r>
            <w:r w:rsidR="00A977A6" w:rsidRPr="0025339D">
              <w:rPr>
                <w:rFonts w:ascii="ＭＳ 明朝" w:hAnsi="ＭＳ 明朝" w:hint="eastAsia"/>
                <w:color w:val="000000" w:themeColor="text1"/>
                <w:sz w:val="18"/>
                <w:szCs w:val="18"/>
              </w:rPr>
              <w:t>難関・中堅私立大学への進学者数</w:t>
            </w:r>
          </w:p>
          <w:p w14:paraId="3EA70554" w14:textId="2C63B063" w:rsidR="00A977A6" w:rsidRPr="0025339D" w:rsidRDefault="0088697E" w:rsidP="0088697E">
            <w:pPr>
              <w:spacing w:line="320" w:lineRule="exact"/>
              <w:rPr>
                <w:rFonts w:ascii="ＭＳ 明朝" w:hAnsi="ＭＳ 明朝"/>
                <w:color w:val="000000" w:themeColor="text1"/>
                <w:sz w:val="20"/>
                <w:szCs w:val="20"/>
              </w:rPr>
            </w:pPr>
            <w:r w:rsidRPr="0025339D">
              <w:rPr>
                <w:rFonts w:ascii="ＭＳ 明朝" w:hAnsi="ＭＳ 明朝" w:hint="eastAsia"/>
                <w:color w:val="000000" w:themeColor="text1"/>
                <w:sz w:val="18"/>
                <w:szCs w:val="18"/>
              </w:rPr>
              <w:t xml:space="preserve">    </w:t>
            </w:r>
            <w:r w:rsidR="0025339D" w:rsidRPr="0025339D">
              <w:rPr>
                <w:rFonts w:ascii="ＭＳ 明朝" w:hAnsi="ＭＳ 明朝"/>
                <w:color w:val="000000" w:themeColor="text1"/>
                <w:sz w:val="18"/>
                <w:szCs w:val="18"/>
              </w:rPr>
              <w:t>35</w:t>
            </w:r>
            <w:r w:rsidRPr="0025339D">
              <w:rPr>
                <w:rFonts w:ascii="ＭＳ 明朝" w:hAnsi="ＭＳ 明朝" w:hint="eastAsia"/>
                <w:color w:val="000000" w:themeColor="text1"/>
                <w:sz w:val="18"/>
                <w:szCs w:val="18"/>
              </w:rPr>
              <w:t>名</w:t>
            </w:r>
            <w:r w:rsidR="00997C08" w:rsidRPr="0025339D">
              <w:rPr>
                <w:rFonts w:ascii="ＭＳ 明朝" w:hAnsi="ＭＳ 明朝" w:hint="eastAsia"/>
                <w:color w:val="000000" w:themeColor="text1"/>
                <w:sz w:val="18"/>
                <w:szCs w:val="18"/>
              </w:rPr>
              <w:t xml:space="preserve">　　　　　　　　　　[</w:t>
            </w:r>
            <w:r w:rsidR="0025339D" w:rsidRPr="0025339D">
              <w:rPr>
                <w:rFonts w:ascii="ＭＳ 明朝" w:hAnsi="ＭＳ 明朝"/>
                <w:color w:val="000000" w:themeColor="text1"/>
                <w:sz w:val="18"/>
                <w:szCs w:val="18"/>
              </w:rPr>
              <w:t>12</w:t>
            </w:r>
            <w:r w:rsidR="00A977A6" w:rsidRPr="0025339D">
              <w:rPr>
                <w:rFonts w:ascii="ＭＳ 明朝" w:hAnsi="ＭＳ 明朝" w:hint="eastAsia"/>
                <w:color w:val="000000" w:themeColor="text1"/>
                <w:sz w:val="18"/>
                <w:szCs w:val="18"/>
              </w:rPr>
              <w:t>名]</w:t>
            </w:r>
          </w:p>
        </w:tc>
        <w:tc>
          <w:tcPr>
            <w:tcW w:w="2552" w:type="dxa"/>
            <w:tcBorders>
              <w:top w:val="dotted" w:sz="4" w:space="0" w:color="auto"/>
              <w:left w:val="dashed" w:sz="4" w:space="0" w:color="auto"/>
              <w:right w:val="single" w:sz="4" w:space="0" w:color="auto"/>
            </w:tcBorders>
            <w:shd w:val="clear" w:color="auto" w:fill="auto"/>
          </w:tcPr>
          <w:p w14:paraId="28843F1C" w14:textId="77777777" w:rsidR="00BD4823" w:rsidRPr="0025339D" w:rsidRDefault="00BD4823" w:rsidP="002B5375">
            <w:pPr>
              <w:spacing w:line="320" w:lineRule="exact"/>
              <w:rPr>
                <w:rFonts w:ascii="ＭＳ 明朝" w:hAnsi="ＭＳ 明朝"/>
                <w:color w:val="000000" w:themeColor="text1"/>
                <w:sz w:val="20"/>
                <w:szCs w:val="20"/>
              </w:rPr>
            </w:pPr>
          </w:p>
        </w:tc>
      </w:tr>
      <w:tr w:rsidR="00795E28" w:rsidRPr="00933061" w14:paraId="6EB038A8" w14:textId="77777777" w:rsidTr="00A977A6">
        <w:trPr>
          <w:cantSplit/>
          <w:trHeight w:val="3860"/>
          <w:jc w:val="center"/>
        </w:trPr>
        <w:tc>
          <w:tcPr>
            <w:tcW w:w="562" w:type="dxa"/>
            <w:vMerge w:val="restart"/>
            <w:shd w:val="clear" w:color="auto" w:fill="auto"/>
            <w:textDirection w:val="tbRlV"/>
            <w:vAlign w:val="center"/>
          </w:tcPr>
          <w:p w14:paraId="6790A39A" w14:textId="44BC1A4C" w:rsidR="00795E28" w:rsidRPr="0025339D" w:rsidRDefault="0025339D" w:rsidP="00A977A6">
            <w:pPr>
              <w:spacing w:line="320" w:lineRule="exact"/>
              <w:ind w:left="113" w:right="113"/>
              <w:jc w:val="center"/>
              <w:rPr>
                <w:rFonts w:ascii="ＭＳ 明朝" w:hAnsi="ＭＳ 明朝"/>
                <w:color w:val="000000" w:themeColor="text1"/>
                <w:spacing w:val="-20"/>
                <w:sz w:val="20"/>
                <w:szCs w:val="20"/>
              </w:rPr>
            </w:pPr>
            <w:r w:rsidRPr="0025339D">
              <w:rPr>
                <w:rFonts w:ascii="ＭＳ 明朝" w:hAnsi="ＭＳ 明朝" w:hint="eastAsia"/>
                <w:color w:val="000000" w:themeColor="text1"/>
                <w:sz w:val="20"/>
                <w:szCs w:val="20"/>
              </w:rPr>
              <w:t>２</w:t>
            </w:r>
            <w:r w:rsidR="00795E28" w:rsidRPr="0025339D">
              <w:rPr>
                <w:rFonts w:ascii="ＭＳ 明朝" w:hAnsi="ＭＳ 明朝" w:hint="eastAsia"/>
                <w:color w:val="000000" w:themeColor="text1"/>
                <w:sz w:val="20"/>
                <w:szCs w:val="20"/>
              </w:rPr>
              <w:t xml:space="preserve">　豊かな人間性の涵養</w:t>
            </w:r>
          </w:p>
        </w:tc>
        <w:tc>
          <w:tcPr>
            <w:tcW w:w="3828" w:type="dxa"/>
            <w:tcBorders>
              <w:bottom w:val="dotted" w:sz="4" w:space="0" w:color="auto"/>
            </w:tcBorders>
            <w:shd w:val="clear" w:color="auto" w:fill="auto"/>
          </w:tcPr>
          <w:p w14:paraId="32E1345F" w14:textId="59C87F60" w:rsidR="00795E28" w:rsidRPr="0025339D" w:rsidRDefault="00795E28"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）協働的活動を通じた人間性の育み</w:t>
            </w:r>
          </w:p>
          <w:p w14:paraId="04A2E9CC" w14:textId="77777777" w:rsidR="00795E28" w:rsidRPr="0025339D" w:rsidRDefault="00795E28"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体育祭や文化祭等の学校行事の充実</w:t>
            </w:r>
          </w:p>
          <w:p w14:paraId="78EFDCF2" w14:textId="77777777" w:rsidR="00795E28" w:rsidRPr="0025339D" w:rsidRDefault="00795E28"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部活動の活性化</w:t>
            </w:r>
          </w:p>
          <w:p w14:paraId="24FC25B4" w14:textId="77777777" w:rsidR="00795E28" w:rsidRPr="0025339D" w:rsidRDefault="00795E28"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地域貢献</w:t>
            </w:r>
          </w:p>
        </w:tc>
        <w:tc>
          <w:tcPr>
            <w:tcW w:w="5103" w:type="dxa"/>
            <w:tcBorders>
              <w:bottom w:val="dotted" w:sz="4" w:space="0" w:color="auto"/>
              <w:right w:val="dashed" w:sz="4" w:space="0" w:color="auto"/>
            </w:tcBorders>
            <w:shd w:val="clear" w:color="auto" w:fill="auto"/>
          </w:tcPr>
          <w:p w14:paraId="783F328B" w14:textId="247FB136"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ア・体育祭や文化祭、</w:t>
            </w:r>
            <w:r w:rsidR="0025339D" w:rsidRPr="0025339D">
              <w:rPr>
                <w:rFonts w:ascii="ＭＳ 明朝" w:hAnsi="ＭＳ 明朝"/>
                <w:color w:val="000000" w:themeColor="text1"/>
                <w:sz w:val="20"/>
                <w:szCs w:val="20"/>
              </w:rPr>
              <w:t>HR</w:t>
            </w:r>
            <w:r w:rsidRPr="0025339D">
              <w:rPr>
                <w:rFonts w:ascii="ＭＳ 明朝" w:hAnsi="ＭＳ 明朝" w:hint="eastAsia"/>
                <w:color w:val="000000" w:themeColor="text1"/>
                <w:sz w:val="20"/>
                <w:szCs w:val="20"/>
              </w:rPr>
              <w:t>活動を通して、リーダーを中心に生徒に考え行動させることにより、生徒の主体性を育む。</w:t>
            </w:r>
          </w:p>
          <w:p w14:paraId="2B82FBA1" w14:textId="77777777" w:rsidR="00795E28" w:rsidRPr="0025339D" w:rsidRDefault="00795E28" w:rsidP="00A977A6">
            <w:pPr>
              <w:spacing w:line="320" w:lineRule="exact"/>
              <w:ind w:left="400" w:hangingChars="200" w:hanging="400"/>
              <w:rPr>
                <w:rFonts w:ascii="ＭＳ 明朝" w:hAnsi="ＭＳ 明朝"/>
                <w:color w:val="000000" w:themeColor="text1"/>
                <w:sz w:val="20"/>
                <w:szCs w:val="20"/>
              </w:rPr>
            </w:pPr>
          </w:p>
          <w:p w14:paraId="5AFC1026" w14:textId="77777777"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イ・新入生への入部の勧誘に一層取り組む。</w:t>
            </w:r>
          </w:p>
          <w:p w14:paraId="130478A5" w14:textId="33BE8E91" w:rsidR="00795E28" w:rsidRPr="0025339D" w:rsidRDefault="00795E28" w:rsidP="00A977A6">
            <w:pPr>
              <w:spacing w:line="320" w:lineRule="exact"/>
              <w:ind w:leftChars="100" w:left="356" w:hangingChars="73" w:hanging="146"/>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年間部活動を継続できるよう、充実した指導や丁寧な対応で生徒をサポートする。</w:t>
            </w:r>
          </w:p>
          <w:p w14:paraId="2D950891" w14:textId="77777777" w:rsidR="00795E28" w:rsidRPr="0025339D" w:rsidRDefault="00795E28" w:rsidP="00A977A6">
            <w:pPr>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・部員による校内あいさつ運動を奨励し、学校の活性化に繋げる。</w:t>
            </w:r>
          </w:p>
          <w:p w14:paraId="4976661C" w14:textId="630454B5" w:rsidR="00795E28" w:rsidRPr="0025339D" w:rsidRDefault="00795E28" w:rsidP="00A977A6">
            <w:pPr>
              <w:spacing w:line="320" w:lineRule="exact"/>
              <w:ind w:left="396" w:hangingChars="198" w:hanging="396"/>
              <w:rPr>
                <w:rFonts w:ascii="ＭＳ 明朝" w:hAnsi="ＭＳ 明朝"/>
                <w:color w:val="000000" w:themeColor="text1"/>
                <w:sz w:val="20"/>
                <w:szCs w:val="20"/>
              </w:rPr>
            </w:pPr>
            <w:r w:rsidRPr="0025339D">
              <w:rPr>
                <w:rFonts w:ascii="ＭＳ 明朝" w:hAnsi="ＭＳ 明朝" w:hint="eastAsia"/>
                <w:color w:val="000000" w:themeColor="text1"/>
                <w:sz w:val="20"/>
                <w:szCs w:val="20"/>
              </w:rPr>
              <w:t>ウ・地域の奉仕活動及び交流活動（地域清掃、</w:t>
            </w:r>
            <w:r w:rsidR="0025339D" w:rsidRPr="0025339D">
              <w:rPr>
                <w:rFonts w:ascii="ＭＳ 明朝" w:hAnsi="ＭＳ 明朝"/>
                <w:color w:val="000000" w:themeColor="text1"/>
                <w:sz w:val="20"/>
                <w:szCs w:val="20"/>
              </w:rPr>
              <w:t>SGS</w:t>
            </w:r>
            <w:r w:rsidRPr="0025339D">
              <w:rPr>
                <w:rFonts w:ascii="ＭＳ 明朝" w:hAnsi="ＭＳ 明朝" w:hint="eastAsia"/>
                <w:color w:val="000000" w:themeColor="text1"/>
                <w:sz w:val="20"/>
                <w:szCs w:val="20"/>
              </w:rPr>
              <w:t>（ｽｸｰﾙｶﾞｰﾄﾞｻﾎﾟｰﾀｰ）、中学生との部活動交流、地域活動への出場等）により、社会に貢献する力を育む。</w:t>
            </w:r>
          </w:p>
        </w:tc>
        <w:tc>
          <w:tcPr>
            <w:tcW w:w="3543" w:type="dxa"/>
            <w:tcBorders>
              <w:bottom w:val="dotted" w:sz="4" w:space="0" w:color="auto"/>
              <w:right w:val="dashed" w:sz="4" w:space="0" w:color="auto"/>
            </w:tcBorders>
          </w:tcPr>
          <w:p w14:paraId="5E382C4B" w14:textId="08956FAB"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ア・体育祭満足度</w:t>
            </w:r>
            <w:r w:rsidR="0025339D" w:rsidRPr="0025339D">
              <w:rPr>
                <w:rFonts w:ascii="ＭＳ 明朝" w:hAnsi="ＭＳ 明朝"/>
                <w:color w:val="000000" w:themeColor="text1"/>
                <w:sz w:val="20"/>
                <w:szCs w:val="20"/>
              </w:rPr>
              <w:t>90</w:t>
            </w:r>
            <w:r w:rsidRPr="0025339D">
              <w:rPr>
                <w:rFonts w:ascii="ＭＳ 明朝" w:hAnsi="ＭＳ 明朝" w:hint="eastAsia"/>
                <w:color w:val="000000" w:themeColor="text1"/>
                <w:sz w:val="20"/>
                <w:szCs w:val="20"/>
              </w:rPr>
              <w:t>％以上</w:t>
            </w:r>
          </w:p>
          <w:p w14:paraId="2C081735" w14:textId="35076BD4" w:rsidR="00795E28" w:rsidRPr="0025339D" w:rsidRDefault="00795E28" w:rsidP="00A977A6">
            <w:pPr>
              <w:spacing w:line="320" w:lineRule="exact"/>
              <w:ind w:left="400" w:hangingChars="200" w:hanging="400"/>
              <w:jc w:val="righ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87.3</w:t>
            </w:r>
            <w:r w:rsidR="00DB1DC8" w:rsidRPr="0025339D">
              <w:rPr>
                <w:rFonts w:ascii="ＭＳ 明朝" w:hAnsi="ＭＳ 明朝" w:hint="eastAsia"/>
                <w:color w:val="000000" w:themeColor="text1"/>
                <w:sz w:val="20"/>
                <w:szCs w:val="20"/>
              </w:rPr>
              <w:t>％]</w:t>
            </w:r>
            <w:r w:rsidR="00DB1DC8" w:rsidRPr="0025339D">
              <w:rPr>
                <w:rFonts w:ascii="ＭＳ 明朝" w:hAnsi="ＭＳ 明朝"/>
                <w:color w:val="000000" w:themeColor="text1"/>
                <w:sz w:val="20"/>
                <w:szCs w:val="20"/>
              </w:rPr>
              <w:t xml:space="preserve"> </w:t>
            </w:r>
          </w:p>
          <w:p w14:paraId="4D6F1D8D" w14:textId="17FB114B" w:rsidR="00795E28" w:rsidRPr="0025339D" w:rsidRDefault="00795E28" w:rsidP="00A977A6">
            <w:pPr>
              <w:spacing w:line="320" w:lineRule="exact"/>
              <w:ind w:leftChars="207" w:left="435"/>
              <w:rPr>
                <w:rFonts w:ascii="ＭＳ 明朝" w:hAnsi="ＭＳ 明朝"/>
                <w:color w:val="000000" w:themeColor="text1"/>
                <w:sz w:val="20"/>
                <w:szCs w:val="20"/>
              </w:rPr>
            </w:pPr>
            <w:r w:rsidRPr="0025339D">
              <w:rPr>
                <w:rFonts w:ascii="ＭＳ 明朝" w:hAnsi="ＭＳ 明朝" w:hint="eastAsia"/>
                <w:color w:val="000000" w:themeColor="text1"/>
                <w:sz w:val="20"/>
                <w:szCs w:val="20"/>
              </w:rPr>
              <w:t>文化祭満足度</w:t>
            </w:r>
            <w:r w:rsidR="0025339D" w:rsidRPr="0025339D">
              <w:rPr>
                <w:rFonts w:ascii="ＭＳ 明朝" w:hAnsi="ＭＳ 明朝"/>
                <w:color w:val="000000" w:themeColor="text1"/>
                <w:sz w:val="20"/>
                <w:szCs w:val="20"/>
              </w:rPr>
              <w:t>85</w:t>
            </w:r>
            <w:r w:rsidRPr="0025339D">
              <w:rPr>
                <w:rFonts w:ascii="ＭＳ 明朝" w:hAnsi="ＭＳ 明朝" w:hint="eastAsia"/>
                <w:color w:val="000000" w:themeColor="text1"/>
                <w:sz w:val="20"/>
                <w:szCs w:val="20"/>
              </w:rPr>
              <w:t>％以上</w:t>
            </w:r>
          </w:p>
          <w:p w14:paraId="3ACD8722" w14:textId="4D174251" w:rsidR="00795E28" w:rsidRPr="0025339D" w:rsidRDefault="00795E28" w:rsidP="00A977A6">
            <w:pPr>
              <w:spacing w:line="320" w:lineRule="exact"/>
              <w:ind w:leftChars="207" w:left="435"/>
              <w:jc w:val="righ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65.0</w:t>
            </w:r>
            <w:r w:rsidR="00DB1DC8" w:rsidRPr="0025339D">
              <w:rPr>
                <w:rFonts w:ascii="ＭＳ 明朝" w:hAnsi="ＭＳ 明朝" w:hint="eastAsia"/>
                <w:color w:val="000000" w:themeColor="text1"/>
                <w:sz w:val="20"/>
                <w:szCs w:val="20"/>
              </w:rPr>
              <w:t>％]</w:t>
            </w:r>
          </w:p>
          <w:p w14:paraId="79C6062E" w14:textId="7472D9C3"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イ・部活動加入率</w:t>
            </w:r>
            <w:r w:rsidR="0025339D" w:rsidRPr="0025339D">
              <w:rPr>
                <w:rFonts w:ascii="ＭＳ 明朝" w:hAnsi="ＭＳ 明朝"/>
                <w:color w:val="000000" w:themeColor="text1"/>
                <w:sz w:val="20"/>
                <w:szCs w:val="20"/>
              </w:rPr>
              <w:t>65</w:t>
            </w:r>
            <w:r w:rsidRPr="0025339D">
              <w:rPr>
                <w:rFonts w:ascii="ＭＳ 明朝" w:hAnsi="ＭＳ 明朝" w:hint="eastAsia"/>
                <w:color w:val="000000" w:themeColor="text1"/>
                <w:sz w:val="20"/>
                <w:szCs w:val="20"/>
              </w:rPr>
              <w:t>％</w:t>
            </w:r>
          </w:p>
          <w:p w14:paraId="3CE802F4" w14:textId="185C2ECE" w:rsidR="00795E28" w:rsidRPr="0025339D" w:rsidRDefault="00795E28" w:rsidP="00A977A6">
            <w:pPr>
              <w:spacing w:line="320" w:lineRule="exact"/>
              <w:ind w:leftChars="200" w:left="420"/>
              <w:jc w:val="righ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65.5</w:t>
            </w:r>
            <w:r w:rsidR="00DB1DC8" w:rsidRPr="0025339D">
              <w:rPr>
                <w:rFonts w:ascii="ＭＳ 明朝" w:hAnsi="ＭＳ 明朝" w:hint="eastAsia"/>
                <w:color w:val="000000" w:themeColor="text1"/>
                <w:sz w:val="20"/>
                <w:szCs w:val="20"/>
              </w:rPr>
              <w:t>％]</w:t>
            </w:r>
          </w:p>
          <w:p w14:paraId="2BC62861" w14:textId="77777777"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p>
          <w:p w14:paraId="6C07CDA1" w14:textId="77777777"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・校内あいさつ運動への参加</w:t>
            </w:r>
          </w:p>
          <w:p w14:paraId="026882C4" w14:textId="3DCB9139" w:rsidR="00795E28" w:rsidRPr="0025339D" w:rsidRDefault="00795E28" w:rsidP="00DB26CD">
            <w:pPr>
              <w:spacing w:line="320" w:lineRule="exact"/>
              <w:ind w:leftChars="200" w:left="420"/>
              <w:rPr>
                <w:rFonts w:ascii="ＭＳ 明朝" w:hAnsi="ＭＳ 明朝"/>
                <w:color w:val="000000" w:themeColor="text1"/>
                <w:sz w:val="20"/>
                <w:szCs w:val="20"/>
              </w:rPr>
            </w:pPr>
            <w:r w:rsidRPr="0025339D">
              <w:rPr>
                <w:rFonts w:ascii="ＭＳ 明朝" w:hAnsi="ＭＳ 明朝" w:hint="eastAsia"/>
                <w:color w:val="000000" w:themeColor="text1"/>
                <w:sz w:val="20"/>
                <w:szCs w:val="20"/>
              </w:rPr>
              <w:t>延部活数</w:t>
            </w:r>
            <w:r w:rsidR="0025339D" w:rsidRPr="0025339D">
              <w:rPr>
                <w:rFonts w:ascii="ＭＳ 明朝" w:hAnsi="ＭＳ 明朝"/>
                <w:color w:val="000000" w:themeColor="text1"/>
                <w:sz w:val="20"/>
                <w:szCs w:val="20"/>
              </w:rPr>
              <w:t>60</w:t>
            </w:r>
            <w:r w:rsidRPr="0025339D">
              <w:rPr>
                <w:rFonts w:ascii="ＭＳ 明朝" w:hAnsi="ＭＳ 明朝" w:hint="eastAsia"/>
                <w:color w:val="000000" w:themeColor="text1"/>
                <w:sz w:val="20"/>
                <w:szCs w:val="20"/>
              </w:rPr>
              <w:t xml:space="preserve">以上　</w:t>
            </w:r>
            <w:r w:rsidR="00DB1DC8"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68</w:t>
            </w:r>
            <w:r w:rsidR="00DB1DC8" w:rsidRPr="0025339D">
              <w:rPr>
                <w:rFonts w:ascii="ＭＳ 明朝" w:hAnsi="ＭＳ 明朝" w:hint="eastAsia"/>
                <w:color w:val="000000" w:themeColor="text1"/>
                <w:sz w:val="20"/>
                <w:szCs w:val="20"/>
              </w:rPr>
              <w:t>部]</w:t>
            </w:r>
          </w:p>
          <w:p w14:paraId="7E6D549E" w14:textId="37256CC9" w:rsidR="00795E28" w:rsidRPr="0025339D" w:rsidRDefault="00795E28"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ウ・地域の奉仕活動や交流活動への参加者数</w:t>
            </w:r>
            <w:r w:rsidR="0025339D" w:rsidRPr="0025339D">
              <w:rPr>
                <w:rFonts w:ascii="ＭＳ 明朝" w:hAnsi="ＭＳ 明朝"/>
                <w:color w:val="000000" w:themeColor="text1"/>
                <w:sz w:val="20"/>
                <w:szCs w:val="20"/>
              </w:rPr>
              <w:t>800</w:t>
            </w:r>
            <w:r w:rsidRPr="0025339D">
              <w:rPr>
                <w:rFonts w:ascii="ＭＳ 明朝" w:hAnsi="ＭＳ 明朝" w:hint="eastAsia"/>
                <w:color w:val="000000" w:themeColor="text1"/>
                <w:sz w:val="20"/>
                <w:szCs w:val="20"/>
              </w:rPr>
              <w:t>人以上</w:t>
            </w:r>
          </w:p>
          <w:p w14:paraId="4354332D" w14:textId="67D4CF6E" w:rsidR="00795E28" w:rsidRPr="0025339D" w:rsidRDefault="00795E28" w:rsidP="0088697E">
            <w:pPr>
              <w:spacing w:line="320" w:lineRule="exact"/>
              <w:ind w:left="420" w:hangingChars="210" w:hanging="420"/>
              <w:jc w:val="righ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371</w:t>
            </w:r>
            <w:r w:rsidR="00DB1DC8" w:rsidRPr="0025339D">
              <w:rPr>
                <w:rFonts w:ascii="ＭＳ 明朝" w:hAnsi="ＭＳ 明朝" w:hint="eastAsia"/>
                <w:color w:val="000000" w:themeColor="text1"/>
                <w:sz w:val="20"/>
                <w:szCs w:val="20"/>
              </w:rPr>
              <w:t>人]</w:t>
            </w:r>
          </w:p>
        </w:tc>
        <w:tc>
          <w:tcPr>
            <w:tcW w:w="2552" w:type="dxa"/>
            <w:tcBorders>
              <w:left w:val="dashed" w:sz="4" w:space="0" w:color="auto"/>
              <w:bottom w:val="dotted" w:sz="4" w:space="0" w:color="auto"/>
              <w:right w:val="single" w:sz="4" w:space="0" w:color="auto"/>
            </w:tcBorders>
            <w:shd w:val="clear" w:color="auto" w:fill="auto"/>
          </w:tcPr>
          <w:p w14:paraId="103C26FC" w14:textId="77777777" w:rsidR="00795E28" w:rsidRPr="0025339D" w:rsidRDefault="00795E28" w:rsidP="00A977A6">
            <w:pPr>
              <w:spacing w:line="320" w:lineRule="exact"/>
              <w:ind w:leftChars="100" w:left="210" w:firstLineChars="100" w:firstLine="200"/>
              <w:rPr>
                <w:rFonts w:ascii="ＭＳ 明朝" w:hAnsi="ＭＳ 明朝"/>
                <w:color w:val="000000" w:themeColor="text1"/>
                <w:sz w:val="20"/>
                <w:szCs w:val="20"/>
              </w:rPr>
            </w:pPr>
          </w:p>
        </w:tc>
      </w:tr>
      <w:tr w:rsidR="00795E28" w:rsidRPr="00933061" w14:paraId="735A3C88" w14:textId="77777777" w:rsidTr="00DB1DC8">
        <w:trPr>
          <w:cantSplit/>
          <w:trHeight w:val="2574"/>
          <w:jc w:val="center"/>
        </w:trPr>
        <w:tc>
          <w:tcPr>
            <w:tcW w:w="562" w:type="dxa"/>
            <w:vMerge/>
            <w:shd w:val="clear" w:color="auto" w:fill="auto"/>
            <w:textDirection w:val="tbRlV"/>
            <w:vAlign w:val="center"/>
          </w:tcPr>
          <w:p w14:paraId="797A7E30" w14:textId="77777777" w:rsidR="00795E28" w:rsidRPr="0025339D" w:rsidRDefault="00795E28" w:rsidP="00A977A6">
            <w:pPr>
              <w:spacing w:line="320" w:lineRule="exact"/>
              <w:ind w:left="113" w:right="113"/>
              <w:jc w:val="center"/>
              <w:rPr>
                <w:rFonts w:ascii="ＭＳ 明朝" w:hAnsi="ＭＳ 明朝"/>
                <w:color w:val="000000" w:themeColor="text1"/>
                <w:spacing w:val="-20"/>
                <w:sz w:val="20"/>
                <w:szCs w:val="20"/>
              </w:rPr>
            </w:pPr>
          </w:p>
        </w:tc>
        <w:tc>
          <w:tcPr>
            <w:tcW w:w="3828" w:type="dxa"/>
            <w:tcBorders>
              <w:top w:val="dotted" w:sz="4" w:space="0" w:color="auto"/>
            </w:tcBorders>
            <w:shd w:val="clear" w:color="auto" w:fill="auto"/>
          </w:tcPr>
          <w:p w14:paraId="6B47ECB3" w14:textId="22E08B44" w:rsidR="00795E28" w:rsidRPr="0025339D" w:rsidRDefault="00795E28" w:rsidP="00A977A6">
            <w:pPr>
              <w:adjustRightInd w:val="0"/>
              <w:snapToGrid w:val="0"/>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）学校生活における規律の確立</w:t>
            </w:r>
          </w:p>
          <w:p w14:paraId="41507335" w14:textId="77777777" w:rsidR="00795E28" w:rsidRPr="0025339D" w:rsidRDefault="00795E28" w:rsidP="00A977A6">
            <w:pPr>
              <w:adjustRightInd w:val="0"/>
              <w:snapToGrid w:val="0"/>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遅刻指導の取組み</w:t>
            </w:r>
          </w:p>
          <w:p w14:paraId="46608C8C" w14:textId="77777777" w:rsidR="00795E28" w:rsidRPr="0025339D" w:rsidRDefault="00795E28" w:rsidP="00A977A6">
            <w:pPr>
              <w:adjustRightInd w:val="0"/>
              <w:snapToGrid w:val="0"/>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保護者と連携した交通安全指導</w:t>
            </w:r>
          </w:p>
          <w:p w14:paraId="00FCBDF7" w14:textId="77777777" w:rsidR="00795E28" w:rsidRPr="0025339D" w:rsidRDefault="00795E28" w:rsidP="00A977A6">
            <w:pPr>
              <w:adjustRightInd w:val="0"/>
              <w:snapToGrid w:val="0"/>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清掃指導の徹底</w:t>
            </w:r>
          </w:p>
        </w:tc>
        <w:tc>
          <w:tcPr>
            <w:tcW w:w="5103" w:type="dxa"/>
            <w:tcBorders>
              <w:top w:val="dotted" w:sz="4" w:space="0" w:color="auto"/>
              <w:bottom w:val="single" w:sz="4" w:space="0" w:color="auto"/>
              <w:right w:val="dashed" w:sz="4" w:space="0" w:color="auto"/>
            </w:tcBorders>
            <w:shd w:val="clear" w:color="auto" w:fill="auto"/>
          </w:tcPr>
          <w:p w14:paraId="7B105DCE" w14:textId="77777777" w:rsidR="00795E28" w:rsidRPr="0025339D" w:rsidRDefault="00795E28" w:rsidP="00A977A6">
            <w:pPr>
              <w:adjustRightInd w:val="0"/>
              <w:snapToGrid w:val="0"/>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ア・生徒の規範意識の醸成に努め、落ち着いた校内環境を維持する。</w:t>
            </w:r>
          </w:p>
          <w:p w14:paraId="3DEBA711" w14:textId="77777777" w:rsidR="00795E28" w:rsidRPr="0025339D" w:rsidRDefault="00795E28" w:rsidP="00A977A6">
            <w:pPr>
              <w:adjustRightInd w:val="0"/>
              <w:snapToGrid w:val="0"/>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・遅刻防止週間の設定、毎朝の校門指導等、全校体制で遅刻指導に取り組む。</w:t>
            </w:r>
          </w:p>
          <w:p w14:paraId="14750687" w14:textId="77777777" w:rsidR="00795E28" w:rsidRPr="0025339D" w:rsidRDefault="00795E28" w:rsidP="00A977A6">
            <w:pPr>
              <w:adjustRightInd w:val="0"/>
              <w:snapToGrid w:val="0"/>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イ・保護者と連携した交通安全指導及び意見交換会を開催し、自転車通学における安全確保と交通マナーの改善へ繋げていく。</w:t>
            </w:r>
          </w:p>
          <w:p w14:paraId="68882A3A" w14:textId="77777777" w:rsidR="00795E28" w:rsidRPr="0025339D" w:rsidRDefault="00795E28" w:rsidP="00795E28">
            <w:pPr>
              <w:adjustRightInd w:val="0"/>
              <w:snapToGrid w:val="0"/>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ウ・毎日の掃除を徹底し、学習環境を整える。</w:t>
            </w:r>
          </w:p>
        </w:tc>
        <w:tc>
          <w:tcPr>
            <w:tcW w:w="3543" w:type="dxa"/>
            <w:tcBorders>
              <w:top w:val="dotted" w:sz="4" w:space="0" w:color="auto"/>
              <w:right w:val="dashed" w:sz="4" w:space="0" w:color="auto"/>
            </w:tcBorders>
          </w:tcPr>
          <w:p w14:paraId="4AC8F452" w14:textId="0B036D71" w:rsidR="00795E28" w:rsidRPr="0025339D" w:rsidRDefault="00795E28" w:rsidP="00DB26CD">
            <w:pPr>
              <w:adjustRightInd w:val="0"/>
              <w:snapToGrid w:val="0"/>
              <w:spacing w:line="320" w:lineRule="exact"/>
              <w:ind w:left="420" w:hangingChars="210" w:hanging="420"/>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ア・遅刻者数 前年度</w:t>
            </w:r>
            <w:r w:rsidR="0025339D" w:rsidRPr="0025339D">
              <w:rPr>
                <w:rFonts w:ascii="ＭＳ 明朝" w:hAnsi="ＭＳ 明朝"/>
                <w:color w:val="000000" w:themeColor="text1"/>
                <w:sz w:val="20"/>
                <w:szCs w:val="20"/>
              </w:rPr>
              <w:t>10</w:t>
            </w:r>
            <w:r w:rsidRPr="0025339D">
              <w:rPr>
                <w:rFonts w:ascii="ＭＳ 明朝" w:hAnsi="ＭＳ 明朝" w:hint="eastAsia"/>
                <w:color w:val="000000" w:themeColor="text1"/>
                <w:sz w:val="20"/>
                <w:szCs w:val="20"/>
              </w:rPr>
              <w:t>％減少</w:t>
            </w:r>
          </w:p>
          <w:p w14:paraId="1A51D44B" w14:textId="5BE94FC1" w:rsidR="00795E28" w:rsidRPr="0025339D" w:rsidRDefault="00795E28" w:rsidP="00DB1DC8">
            <w:pPr>
              <w:adjustRightInd w:val="0"/>
              <w:snapToGrid w:val="0"/>
              <w:spacing w:line="320" w:lineRule="exact"/>
              <w:ind w:leftChars="200" w:left="420" w:rightChars="-52" w:right="-109" w:firstLineChars="900" w:firstLine="1800"/>
              <w:jc w:val="left"/>
              <w:rPr>
                <w:rFonts w:ascii="ＭＳ 明朝" w:hAnsi="ＭＳ 明朝"/>
                <w:color w:val="000000" w:themeColor="text1"/>
                <w:sz w:val="20"/>
                <w:szCs w:val="20"/>
              </w:rPr>
            </w:pPr>
            <w:r w:rsidRPr="0025339D">
              <w:rPr>
                <w:rFonts w:ascii="ＭＳ 明朝" w:hAnsi="ＭＳ 明朝"/>
                <w:color w:val="000000" w:themeColor="text1"/>
                <w:sz w:val="20"/>
                <w:szCs w:val="20"/>
              </w:rPr>
              <w:t xml:space="preserve">  </w:t>
            </w:r>
            <w:r w:rsidR="00DB1DC8"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1465</w:t>
            </w:r>
            <w:r w:rsidR="00DB1DC8" w:rsidRPr="0025339D">
              <w:rPr>
                <w:rFonts w:ascii="ＭＳ 明朝" w:hAnsi="ＭＳ 明朝" w:hint="eastAsia"/>
                <w:color w:val="000000" w:themeColor="text1"/>
                <w:sz w:val="20"/>
                <w:szCs w:val="20"/>
              </w:rPr>
              <w:t>人]</w:t>
            </w:r>
          </w:p>
          <w:p w14:paraId="504A074E" w14:textId="77777777" w:rsidR="00795E28" w:rsidRPr="0025339D" w:rsidRDefault="00795E28" w:rsidP="00DB26CD">
            <w:pPr>
              <w:adjustRightInd w:val="0"/>
              <w:snapToGrid w:val="0"/>
              <w:spacing w:line="320" w:lineRule="exact"/>
              <w:ind w:left="420" w:hangingChars="210" w:hanging="420"/>
              <w:jc w:val="left"/>
              <w:rPr>
                <w:rFonts w:ascii="ＭＳ 明朝" w:hAnsi="ＭＳ 明朝"/>
                <w:color w:val="000000" w:themeColor="text1"/>
                <w:sz w:val="20"/>
                <w:szCs w:val="20"/>
              </w:rPr>
            </w:pPr>
          </w:p>
          <w:p w14:paraId="43070ECE" w14:textId="77777777" w:rsidR="00795E28" w:rsidRPr="0025339D" w:rsidRDefault="00795E28" w:rsidP="00DB26CD">
            <w:pPr>
              <w:adjustRightInd w:val="0"/>
              <w:snapToGrid w:val="0"/>
              <w:spacing w:line="320" w:lineRule="exact"/>
              <w:ind w:left="420" w:hangingChars="210" w:hanging="420"/>
              <w:jc w:val="left"/>
              <w:rPr>
                <w:rFonts w:ascii="ＭＳ 明朝" w:hAnsi="ＭＳ 明朝"/>
                <w:color w:val="000000" w:themeColor="text1"/>
                <w:sz w:val="20"/>
                <w:szCs w:val="20"/>
              </w:rPr>
            </w:pPr>
          </w:p>
          <w:p w14:paraId="00CFDC04" w14:textId="5E7D85A7" w:rsidR="00795E28" w:rsidRPr="0025339D" w:rsidRDefault="00795E28" w:rsidP="00DB26CD">
            <w:pPr>
              <w:adjustRightInd w:val="0"/>
              <w:snapToGrid w:val="0"/>
              <w:spacing w:line="320" w:lineRule="exact"/>
              <w:ind w:left="420" w:rightChars="-52" w:right="-109" w:hangingChars="210" w:hanging="420"/>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イ・交通安全指導・意見交換会を年</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回実施し、保護者に情報を提示する機会を設ける。</w:t>
            </w:r>
            <w:r w:rsidR="00DB1DC8" w:rsidRPr="0025339D">
              <w:rPr>
                <w:rFonts w:ascii="ＭＳ 明朝" w:hAnsi="ＭＳ 明朝" w:hint="eastAsia"/>
                <w:color w:val="000000" w:themeColor="text1"/>
                <w:sz w:val="20"/>
                <w:szCs w:val="20"/>
              </w:rPr>
              <w:t xml:space="preserve">　　　[</w:t>
            </w:r>
            <w:r w:rsidR="0025339D" w:rsidRPr="0025339D">
              <w:rPr>
                <w:rFonts w:ascii="ＭＳ 明朝" w:hAnsi="ＭＳ 明朝" w:hint="eastAsia"/>
                <w:color w:val="000000" w:themeColor="text1"/>
                <w:sz w:val="20"/>
                <w:szCs w:val="20"/>
              </w:rPr>
              <w:t>２</w:t>
            </w:r>
            <w:r w:rsidR="00DB1DC8" w:rsidRPr="0025339D">
              <w:rPr>
                <w:rFonts w:ascii="ＭＳ 明朝" w:hAnsi="ＭＳ 明朝" w:hint="eastAsia"/>
                <w:color w:val="000000" w:themeColor="text1"/>
                <w:sz w:val="20"/>
                <w:szCs w:val="20"/>
              </w:rPr>
              <w:t>回]</w:t>
            </w:r>
          </w:p>
          <w:p w14:paraId="41383D80" w14:textId="1912140B" w:rsidR="00795E28" w:rsidRPr="0025339D" w:rsidRDefault="00795E28" w:rsidP="00DB1DC8">
            <w:pPr>
              <w:adjustRightInd w:val="0"/>
              <w:snapToGrid w:val="0"/>
              <w:spacing w:line="320" w:lineRule="exact"/>
              <w:ind w:left="420" w:rightChars="-52" w:right="-109" w:hangingChars="210" w:hanging="420"/>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ウ・</w:t>
            </w:r>
            <w:r w:rsidR="00DB1DC8" w:rsidRPr="0025339D">
              <w:rPr>
                <w:rFonts w:ascii="ＭＳ 明朝" w:hAnsi="ＭＳ 明朝" w:hint="eastAsia"/>
                <w:color w:val="000000" w:themeColor="text1"/>
                <w:sz w:val="20"/>
                <w:szCs w:val="20"/>
              </w:rPr>
              <w:t>学校教育自己診断(</w:t>
            </w:r>
            <w:r w:rsidRPr="0025339D">
              <w:rPr>
                <w:rFonts w:ascii="ＭＳ 明朝" w:hAnsi="ＭＳ 明朝" w:hint="eastAsia"/>
                <w:color w:val="000000" w:themeColor="text1"/>
                <w:sz w:val="20"/>
                <w:szCs w:val="20"/>
              </w:rPr>
              <w:t>教員</w:t>
            </w:r>
            <w:r w:rsidR="00DB1DC8" w:rsidRPr="0025339D">
              <w:rPr>
                <w:rFonts w:ascii="ＭＳ 明朝" w:hAnsi="ＭＳ 明朝" w:hint="eastAsia"/>
                <w:color w:val="000000" w:themeColor="text1"/>
                <w:sz w:val="20"/>
                <w:szCs w:val="20"/>
              </w:rPr>
              <w:t>)における</w:t>
            </w:r>
            <w:r w:rsidRPr="0025339D">
              <w:rPr>
                <w:rFonts w:ascii="ＭＳ 明朝" w:hAnsi="ＭＳ 明朝" w:hint="eastAsia"/>
                <w:color w:val="000000" w:themeColor="text1"/>
                <w:sz w:val="20"/>
                <w:szCs w:val="20"/>
              </w:rPr>
              <w:t>肯定的評価</w:t>
            </w:r>
            <w:r w:rsidR="0025339D" w:rsidRPr="0025339D">
              <w:rPr>
                <w:rFonts w:ascii="ＭＳ 明朝" w:hAnsi="ＭＳ 明朝"/>
                <w:color w:val="000000" w:themeColor="text1"/>
                <w:sz w:val="20"/>
                <w:szCs w:val="20"/>
              </w:rPr>
              <w:t>50</w:t>
            </w:r>
            <w:r w:rsidRPr="0025339D">
              <w:rPr>
                <w:rFonts w:ascii="ＭＳ 明朝" w:hAnsi="ＭＳ 明朝" w:hint="eastAsia"/>
                <w:color w:val="000000" w:themeColor="text1"/>
                <w:sz w:val="20"/>
                <w:szCs w:val="20"/>
              </w:rPr>
              <w:t>％</w:t>
            </w:r>
            <w:r w:rsidR="00DB1DC8"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38.9</w:t>
            </w:r>
            <w:r w:rsidR="00DB1DC8" w:rsidRPr="0025339D">
              <w:rPr>
                <w:rFonts w:ascii="ＭＳ 明朝" w:hAnsi="ＭＳ 明朝" w:hint="eastAsia"/>
                <w:color w:val="000000" w:themeColor="text1"/>
                <w:sz w:val="20"/>
                <w:szCs w:val="20"/>
              </w:rPr>
              <w:t>％]</w:t>
            </w:r>
          </w:p>
        </w:tc>
        <w:tc>
          <w:tcPr>
            <w:tcW w:w="2552" w:type="dxa"/>
            <w:tcBorders>
              <w:top w:val="dotted" w:sz="4" w:space="0" w:color="auto"/>
              <w:left w:val="dashed" w:sz="4" w:space="0" w:color="auto"/>
              <w:right w:val="single" w:sz="4" w:space="0" w:color="auto"/>
            </w:tcBorders>
            <w:shd w:val="clear" w:color="auto" w:fill="auto"/>
          </w:tcPr>
          <w:p w14:paraId="259C2C3F" w14:textId="77777777" w:rsidR="00795E28" w:rsidRPr="0025339D" w:rsidRDefault="00795E28" w:rsidP="00A977A6">
            <w:pPr>
              <w:adjustRightInd w:val="0"/>
              <w:snapToGrid w:val="0"/>
              <w:spacing w:line="320" w:lineRule="exact"/>
              <w:ind w:leftChars="100" w:left="210"/>
              <w:rPr>
                <w:rFonts w:ascii="ＭＳ 明朝" w:hAnsi="ＭＳ 明朝"/>
                <w:color w:val="000000" w:themeColor="text1"/>
                <w:sz w:val="20"/>
                <w:szCs w:val="20"/>
              </w:rPr>
            </w:pPr>
          </w:p>
        </w:tc>
      </w:tr>
      <w:tr w:rsidR="00795E28" w:rsidRPr="00933061" w14:paraId="3A55598E" w14:textId="77777777" w:rsidTr="00795E28">
        <w:trPr>
          <w:cantSplit/>
          <w:trHeight w:val="1590"/>
          <w:jc w:val="center"/>
        </w:trPr>
        <w:tc>
          <w:tcPr>
            <w:tcW w:w="562" w:type="dxa"/>
            <w:vMerge/>
            <w:tcBorders>
              <w:bottom w:val="single" w:sz="4" w:space="0" w:color="auto"/>
            </w:tcBorders>
            <w:shd w:val="clear" w:color="auto" w:fill="auto"/>
            <w:textDirection w:val="tbRlV"/>
            <w:vAlign w:val="center"/>
          </w:tcPr>
          <w:p w14:paraId="67D130D4" w14:textId="77777777" w:rsidR="00795E28" w:rsidRPr="0025339D" w:rsidRDefault="00795E28" w:rsidP="00A977A6">
            <w:pPr>
              <w:spacing w:line="320" w:lineRule="exact"/>
              <w:ind w:left="113" w:right="113"/>
              <w:jc w:val="center"/>
              <w:rPr>
                <w:rFonts w:ascii="ＭＳ 明朝" w:hAnsi="ＭＳ 明朝"/>
                <w:color w:val="000000" w:themeColor="text1"/>
                <w:spacing w:val="-20"/>
                <w:sz w:val="20"/>
                <w:szCs w:val="20"/>
              </w:rPr>
            </w:pPr>
          </w:p>
        </w:tc>
        <w:tc>
          <w:tcPr>
            <w:tcW w:w="3828" w:type="dxa"/>
            <w:tcBorders>
              <w:top w:val="single" w:sz="4" w:space="0" w:color="auto"/>
            </w:tcBorders>
            <w:shd w:val="clear" w:color="auto" w:fill="auto"/>
          </w:tcPr>
          <w:p w14:paraId="5F4B25EE" w14:textId="6557A193" w:rsidR="00C14F27" w:rsidRPr="0025339D" w:rsidRDefault="00795E28" w:rsidP="00CA7C36">
            <w:pPr>
              <w:adjustRightInd w:val="0"/>
              <w:snapToGrid w:val="0"/>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）総合的な人権教育の推進</w:t>
            </w:r>
          </w:p>
        </w:tc>
        <w:tc>
          <w:tcPr>
            <w:tcW w:w="5103" w:type="dxa"/>
            <w:tcBorders>
              <w:top w:val="single" w:sz="4" w:space="0" w:color="auto"/>
              <w:bottom w:val="single" w:sz="4" w:space="0" w:color="auto"/>
              <w:right w:val="dashed" w:sz="4" w:space="0" w:color="auto"/>
            </w:tcBorders>
            <w:shd w:val="clear" w:color="auto" w:fill="auto"/>
          </w:tcPr>
          <w:p w14:paraId="60FB1165" w14:textId="06BDCE27" w:rsidR="00BC43E5" w:rsidRPr="0025339D"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教科科目の授業や総合的な探究の時間・</w:t>
            </w:r>
            <w:r w:rsidR="0025339D" w:rsidRPr="0025339D">
              <w:rPr>
                <w:rFonts w:ascii="ＭＳ 明朝" w:hAnsi="ＭＳ 明朝"/>
                <w:color w:val="000000" w:themeColor="text1"/>
                <w:sz w:val="20"/>
                <w:szCs w:val="20"/>
              </w:rPr>
              <w:t>HR</w:t>
            </w:r>
            <w:r w:rsidRPr="0025339D">
              <w:rPr>
                <w:rFonts w:ascii="ＭＳ 明朝" w:hAnsi="ＭＳ 明朝" w:hint="eastAsia"/>
                <w:color w:val="000000" w:themeColor="text1"/>
                <w:sz w:val="20"/>
                <w:szCs w:val="20"/>
              </w:rPr>
              <w:t>等、すべての教育活動において協同的な学びの場を設定し、他者を思いやる心や差別・いじめを許さない</w:t>
            </w:r>
          </w:p>
          <w:p w14:paraId="1AD74C26" w14:textId="77777777" w:rsidR="00BC43E5" w:rsidRPr="0025339D"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25339D">
              <w:rPr>
                <w:rFonts w:ascii="ＭＳ 明朝" w:hAnsi="ＭＳ 明朝" w:hint="eastAsia"/>
                <w:color w:val="000000" w:themeColor="text1"/>
                <w:sz w:val="20"/>
                <w:szCs w:val="20"/>
              </w:rPr>
              <w:t>心の育成を図る。</w:t>
            </w:r>
          </w:p>
          <w:p w14:paraId="50911C54" w14:textId="73C519C7" w:rsidR="00C14F27" w:rsidRPr="0025339D" w:rsidRDefault="00BC43E5" w:rsidP="00BC43E5">
            <w:pPr>
              <w:adjustRightInd w:val="0"/>
              <w:snapToGrid w:val="0"/>
              <w:spacing w:line="320" w:lineRule="exact"/>
              <w:ind w:leftChars="-1" w:left="36" w:hangingChars="19" w:hanging="38"/>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イ　</w:t>
            </w:r>
            <w:r w:rsidR="0025339D" w:rsidRPr="0025339D">
              <w:rPr>
                <w:rFonts w:ascii="ＭＳ 明朝" w:hAnsi="ＭＳ 明朝" w:hint="eastAsia"/>
                <w:color w:val="000000" w:themeColor="text1"/>
                <w:sz w:val="20"/>
                <w:szCs w:val="20"/>
              </w:rPr>
              <w:t>３</w:t>
            </w:r>
            <w:r w:rsidR="00CA7C36" w:rsidRPr="0025339D">
              <w:rPr>
                <w:rFonts w:ascii="ＭＳ 明朝" w:hAnsi="ＭＳ 明朝" w:hint="eastAsia"/>
                <w:color w:val="000000" w:themeColor="text1"/>
                <w:sz w:val="20"/>
                <w:szCs w:val="20"/>
              </w:rPr>
              <w:t>年間を見通した人権教育を</w:t>
            </w:r>
            <w:r w:rsidRPr="0025339D">
              <w:rPr>
                <w:rFonts w:ascii="ＭＳ 明朝" w:hAnsi="ＭＳ 明朝" w:hint="eastAsia"/>
                <w:color w:val="000000" w:themeColor="text1"/>
                <w:sz w:val="20"/>
                <w:szCs w:val="20"/>
              </w:rPr>
              <w:t>計画し、</w:t>
            </w:r>
            <w:r w:rsidR="00CA7C36" w:rsidRPr="0025339D">
              <w:rPr>
                <w:rFonts w:ascii="ＭＳ 明朝" w:hAnsi="ＭＳ 明朝" w:hint="eastAsia"/>
                <w:color w:val="000000" w:themeColor="text1"/>
                <w:sz w:val="20"/>
                <w:szCs w:val="20"/>
              </w:rPr>
              <w:t>すべての人が、等しく同じ人権を有しており、多様な「個性」を持っていることを理解させる。</w:t>
            </w:r>
          </w:p>
        </w:tc>
        <w:tc>
          <w:tcPr>
            <w:tcW w:w="3543" w:type="dxa"/>
            <w:tcBorders>
              <w:top w:val="single" w:sz="4" w:space="0" w:color="auto"/>
              <w:right w:val="dashed" w:sz="4" w:space="0" w:color="auto"/>
            </w:tcBorders>
          </w:tcPr>
          <w:p w14:paraId="69F8AA24" w14:textId="77777777" w:rsidR="00CA7C36" w:rsidRPr="0025339D" w:rsidRDefault="00CA7C36" w:rsidP="00CA7C36">
            <w:pPr>
              <w:adjustRightInd w:val="0"/>
              <w:snapToGrid w:val="0"/>
              <w:spacing w:line="320" w:lineRule="exact"/>
              <w:ind w:rightChars="-52" w:right="-109"/>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学校教育自己診断</w:t>
            </w:r>
            <w:r w:rsidR="00DB1DC8" w:rsidRPr="0025339D">
              <w:rPr>
                <w:rFonts w:ascii="ＭＳ 明朝" w:hAnsi="ＭＳ 明朝" w:hint="eastAsia"/>
                <w:color w:val="000000" w:themeColor="text1"/>
                <w:sz w:val="20"/>
                <w:szCs w:val="20"/>
              </w:rPr>
              <w:t>(生徒)</w:t>
            </w:r>
            <w:r w:rsidRPr="0025339D">
              <w:rPr>
                <w:rFonts w:ascii="ＭＳ 明朝" w:hAnsi="ＭＳ 明朝" w:hint="eastAsia"/>
                <w:color w:val="000000" w:themeColor="text1"/>
                <w:sz w:val="20"/>
                <w:szCs w:val="20"/>
              </w:rPr>
              <w:t>における生徒の肯定的回答</w:t>
            </w:r>
            <w:r w:rsidR="00DB1DC8" w:rsidRPr="0025339D">
              <w:rPr>
                <w:rFonts w:ascii="ＭＳ 明朝" w:hAnsi="ＭＳ 明朝" w:hint="eastAsia"/>
                <w:color w:val="000000" w:themeColor="text1"/>
                <w:sz w:val="20"/>
                <w:szCs w:val="20"/>
              </w:rPr>
              <w:t xml:space="preserve">　　　　　　</w:t>
            </w:r>
          </w:p>
          <w:p w14:paraId="03A408F0" w14:textId="717AC8E8" w:rsidR="00CA7C36" w:rsidRPr="0025339D" w:rsidRDefault="00CA7C36" w:rsidP="00CA7C36">
            <w:pPr>
              <w:adjustRightInd w:val="0"/>
              <w:snapToGrid w:val="0"/>
              <w:spacing w:line="320" w:lineRule="exact"/>
              <w:ind w:rightChars="-52" w:right="-109"/>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『命の大切さを学ぶ機会』</w:t>
            </w:r>
            <w:r w:rsidR="0025339D" w:rsidRPr="0025339D">
              <w:rPr>
                <w:rFonts w:ascii="ＭＳ 明朝" w:hAnsi="ＭＳ 明朝"/>
                <w:color w:val="000000" w:themeColor="text1"/>
                <w:sz w:val="20"/>
                <w:szCs w:val="20"/>
              </w:rPr>
              <w:t>80</w:t>
            </w:r>
            <w:r w:rsidRPr="0025339D">
              <w:rPr>
                <w:rFonts w:ascii="ＭＳ 明朝" w:hAnsi="ＭＳ 明朝" w:hint="eastAsia"/>
                <w:color w:val="000000" w:themeColor="text1"/>
                <w:sz w:val="20"/>
                <w:szCs w:val="20"/>
              </w:rPr>
              <w:t>%以上</w:t>
            </w:r>
          </w:p>
          <w:p w14:paraId="46F79B34" w14:textId="39E23705" w:rsidR="00DB1DC8" w:rsidRPr="0025339D" w:rsidRDefault="00DB1DC8" w:rsidP="00CA7C36">
            <w:pPr>
              <w:adjustRightInd w:val="0"/>
              <w:snapToGrid w:val="0"/>
              <w:spacing w:line="320" w:lineRule="exact"/>
              <w:ind w:rightChars="-52" w:right="-109"/>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84.5</w:t>
            </w:r>
            <w:r w:rsidRPr="0025339D">
              <w:rPr>
                <w:rFonts w:ascii="ＭＳ 明朝" w:hAnsi="ＭＳ 明朝" w:hint="eastAsia"/>
                <w:color w:val="000000" w:themeColor="text1"/>
                <w:sz w:val="20"/>
                <w:szCs w:val="20"/>
              </w:rPr>
              <w:t>％]</w:t>
            </w:r>
          </w:p>
          <w:p w14:paraId="240A06B0" w14:textId="69E3CA01" w:rsidR="00CA7C36" w:rsidRPr="0025339D" w:rsidRDefault="00CA7C36" w:rsidP="007C76A9">
            <w:pPr>
              <w:adjustRightInd w:val="0"/>
              <w:snapToGrid w:val="0"/>
              <w:spacing w:line="320" w:lineRule="exact"/>
              <w:ind w:rightChars="-52" w:right="-109"/>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『人権について学ぶ機会』</w:t>
            </w:r>
            <w:r w:rsidR="0025339D" w:rsidRPr="0025339D">
              <w:rPr>
                <w:rFonts w:ascii="ＭＳ 明朝" w:hAnsi="ＭＳ 明朝"/>
                <w:color w:val="000000" w:themeColor="text1"/>
                <w:sz w:val="20"/>
                <w:szCs w:val="20"/>
              </w:rPr>
              <w:t>80</w:t>
            </w:r>
            <w:r w:rsidR="007C76A9" w:rsidRPr="0025339D">
              <w:rPr>
                <w:rFonts w:ascii="ＭＳ 明朝" w:hAnsi="ＭＳ 明朝" w:hint="eastAsia"/>
                <w:color w:val="000000" w:themeColor="text1"/>
                <w:sz w:val="20"/>
                <w:szCs w:val="20"/>
              </w:rPr>
              <w:t>%以上</w:t>
            </w:r>
            <w:r w:rsidRPr="0025339D">
              <w:rPr>
                <w:rFonts w:ascii="ＭＳ 明朝" w:hAnsi="ＭＳ 明朝" w:hint="eastAsia"/>
                <w:color w:val="000000" w:themeColor="text1"/>
                <w:sz w:val="20"/>
                <w:szCs w:val="20"/>
              </w:rPr>
              <w:t xml:space="preserve">　</w:t>
            </w:r>
          </w:p>
          <w:p w14:paraId="2FAF5DE3" w14:textId="5566E5E7" w:rsidR="00DB1DC8" w:rsidRPr="0025339D" w:rsidRDefault="00DB1DC8" w:rsidP="007C76A9">
            <w:pPr>
              <w:adjustRightInd w:val="0"/>
              <w:snapToGrid w:val="0"/>
              <w:spacing w:line="320" w:lineRule="exact"/>
              <w:ind w:rightChars="-52" w:right="-109"/>
              <w:jc w:val="left"/>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84.8</w:t>
            </w:r>
            <w:r w:rsidRPr="0025339D">
              <w:rPr>
                <w:rFonts w:ascii="ＭＳ 明朝" w:hAnsi="ＭＳ 明朝" w:hint="eastAsia"/>
                <w:color w:val="000000" w:themeColor="text1"/>
                <w:sz w:val="20"/>
                <w:szCs w:val="20"/>
              </w:rPr>
              <w:t>%]</w:t>
            </w:r>
          </w:p>
        </w:tc>
        <w:tc>
          <w:tcPr>
            <w:tcW w:w="2552" w:type="dxa"/>
            <w:tcBorders>
              <w:top w:val="single" w:sz="4" w:space="0" w:color="auto"/>
              <w:left w:val="dashed" w:sz="4" w:space="0" w:color="auto"/>
              <w:right w:val="single" w:sz="4" w:space="0" w:color="auto"/>
            </w:tcBorders>
            <w:shd w:val="clear" w:color="auto" w:fill="auto"/>
          </w:tcPr>
          <w:p w14:paraId="75B1A008" w14:textId="77777777" w:rsidR="00795E28" w:rsidRPr="0025339D" w:rsidRDefault="00795E28" w:rsidP="00A977A6">
            <w:pPr>
              <w:adjustRightInd w:val="0"/>
              <w:snapToGrid w:val="0"/>
              <w:spacing w:line="320" w:lineRule="exact"/>
              <w:ind w:leftChars="100" w:left="210"/>
              <w:rPr>
                <w:rFonts w:ascii="ＭＳ 明朝" w:hAnsi="ＭＳ 明朝"/>
                <w:color w:val="000000" w:themeColor="text1"/>
                <w:sz w:val="20"/>
                <w:szCs w:val="20"/>
              </w:rPr>
            </w:pPr>
          </w:p>
        </w:tc>
      </w:tr>
      <w:tr w:rsidR="00B530DF" w:rsidRPr="00933061" w14:paraId="595F03A9" w14:textId="77777777" w:rsidTr="00D815A0">
        <w:trPr>
          <w:cantSplit/>
          <w:trHeight w:val="2921"/>
          <w:jc w:val="center"/>
        </w:trPr>
        <w:tc>
          <w:tcPr>
            <w:tcW w:w="562" w:type="dxa"/>
            <w:tcBorders>
              <w:bottom w:val="nil"/>
            </w:tcBorders>
            <w:shd w:val="clear" w:color="auto" w:fill="auto"/>
            <w:textDirection w:val="tbRlV"/>
            <w:vAlign w:val="center"/>
          </w:tcPr>
          <w:p w14:paraId="77595FCB" w14:textId="15F5B498" w:rsidR="00A977A6" w:rsidRPr="0025339D" w:rsidRDefault="0025339D" w:rsidP="00A977A6">
            <w:pPr>
              <w:spacing w:line="320" w:lineRule="exact"/>
              <w:jc w:val="center"/>
              <w:rPr>
                <w:rFonts w:ascii="ＭＳ 明朝" w:hAnsi="ＭＳ 明朝"/>
                <w:color w:val="000000" w:themeColor="text1"/>
                <w:sz w:val="20"/>
                <w:szCs w:val="20"/>
              </w:rPr>
            </w:pPr>
            <w:r w:rsidRPr="0025339D">
              <w:rPr>
                <w:rFonts w:ascii="ＭＳ 明朝" w:hAnsi="ＭＳ 明朝" w:hint="eastAsia"/>
                <w:color w:val="000000" w:themeColor="text1"/>
                <w:sz w:val="20"/>
                <w:szCs w:val="20"/>
              </w:rPr>
              <w:t>３</w:t>
            </w:r>
            <w:r w:rsidR="00A977A6" w:rsidRPr="0025339D">
              <w:rPr>
                <w:rFonts w:ascii="ＭＳ 明朝" w:hAnsi="ＭＳ 明朝" w:hint="eastAsia"/>
                <w:color w:val="000000" w:themeColor="text1"/>
                <w:sz w:val="20"/>
                <w:szCs w:val="20"/>
              </w:rPr>
              <w:t xml:space="preserve">　活力ある学校づくり</w:t>
            </w:r>
          </w:p>
        </w:tc>
        <w:tc>
          <w:tcPr>
            <w:tcW w:w="3828" w:type="dxa"/>
            <w:shd w:val="clear" w:color="auto" w:fill="auto"/>
          </w:tcPr>
          <w:p w14:paraId="3ABCEC54" w14:textId="466B226F"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）専門コース等の教育内容の充実</w:t>
            </w:r>
          </w:p>
          <w:p w14:paraId="7CC31679"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国際交流の推進</w:t>
            </w:r>
          </w:p>
          <w:p w14:paraId="6342167E"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英語コースの充実</w:t>
            </w:r>
          </w:p>
          <w:p w14:paraId="7965C765"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理数コースの充実</w:t>
            </w:r>
          </w:p>
        </w:tc>
        <w:tc>
          <w:tcPr>
            <w:tcW w:w="5103" w:type="dxa"/>
            <w:tcBorders>
              <w:right w:val="dashed" w:sz="4" w:space="0" w:color="auto"/>
            </w:tcBorders>
            <w:shd w:val="clear" w:color="auto" w:fill="auto"/>
          </w:tcPr>
          <w:p w14:paraId="509F75E9" w14:textId="77777777" w:rsidR="00A977A6" w:rsidRPr="0025339D" w:rsidRDefault="00A977A6" w:rsidP="00A977A6">
            <w:pPr>
              <w:tabs>
                <w:tab w:val="left" w:pos="2985"/>
              </w:tabs>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ア・海外から留学中の大学生等の授業参加</w:t>
            </w:r>
          </w:p>
          <w:p w14:paraId="107B4E2E" w14:textId="77777777" w:rsidR="00DB26CD" w:rsidRPr="0025339D" w:rsidRDefault="00A977A6" w:rsidP="00A977A6">
            <w:pPr>
              <w:tabs>
                <w:tab w:val="left" w:pos="2985"/>
              </w:tabs>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または、テレビ会議により海外の学校との交流を</w:t>
            </w:r>
          </w:p>
          <w:p w14:paraId="6572E8B7" w14:textId="51E73ECF" w:rsidR="00A977A6" w:rsidRPr="0025339D" w:rsidRDefault="0025339D" w:rsidP="00DB26CD">
            <w:pPr>
              <w:tabs>
                <w:tab w:val="left" w:pos="2985"/>
              </w:tabs>
              <w:spacing w:line="320" w:lineRule="exact"/>
              <w:ind w:leftChars="200" w:left="420"/>
              <w:rPr>
                <w:rFonts w:ascii="ＭＳ 明朝" w:hAnsi="ＭＳ 明朝"/>
                <w:color w:val="000000" w:themeColor="text1"/>
                <w:sz w:val="20"/>
                <w:szCs w:val="20"/>
              </w:rPr>
            </w:pPr>
            <w:r w:rsidRPr="0025339D">
              <w:rPr>
                <w:rFonts w:ascii="ＭＳ 明朝" w:hAnsi="ＭＳ 明朝" w:hint="eastAsia"/>
                <w:color w:val="000000" w:themeColor="text1"/>
                <w:sz w:val="20"/>
                <w:szCs w:val="20"/>
              </w:rPr>
              <w:t>２</w:t>
            </w:r>
            <w:r w:rsidR="00A977A6" w:rsidRPr="0025339D">
              <w:rPr>
                <w:rFonts w:ascii="ＭＳ 明朝" w:hAnsi="ＭＳ 明朝" w:hint="eastAsia"/>
                <w:color w:val="000000" w:themeColor="text1"/>
                <w:sz w:val="20"/>
                <w:szCs w:val="20"/>
              </w:rPr>
              <w:t>回／年以上実施する</w:t>
            </w:r>
          </w:p>
          <w:p w14:paraId="0456A28E" w14:textId="68078717" w:rsidR="00A977A6"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イ・英語</w:t>
            </w:r>
            <w:r w:rsidR="0025339D" w:rsidRPr="0025339D">
              <w:rPr>
                <w:rFonts w:ascii="ＭＳ 明朝" w:hAnsi="ＭＳ 明朝" w:hint="eastAsia"/>
                <w:color w:val="000000" w:themeColor="text1"/>
                <w:sz w:val="20"/>
                <w:szCs w:val="20"/>
              </w:rPr>
              <w:t>４</w:t>
            </w:r>
            <w:r w:rsidRPr="0025339D">
              <w:rPr>
                <w:rFonts w:ascii="ＭＳ 明朝" w:hAnsi="ＭＳ 明朝" w:hint="eastAsia"/>
                <w:color w:val="000000" w:themeColor="text1"/>
                <w:sz w:val="20"/>
                <w:szCs w:val="20"/>
              </w:rPr>
              <w:t>技能を一層伸ばす指導</w:t>
            </w:r>
          </w:p>
          <w:p w14:paraId="0AA6CE8C" w14:textId="77777777" w:rsidR="00A977A6" w:rsidRPr="0025339D" w:rsidRDefault="00A977A6" w:rsidP="00A977A6">
            <w:pPr>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・英語検定対策</w:t>
            </w:r>
          </w:p>
          <w:p w14:paraId="3C4E83BC" w14:textId="77777777" w:rsidR="007D147E" w:rsidRPr="0025339D" w:rsidRDefault="007D147E" w:rsidP="00A977A6">
            <w:pPr>
              <w:spacing w:line="320" w:lineRule="exact"/>
              <w:ind w:leftChars="100" w:left="410" w:hangingChars="100" w:hanging="200"/>
              <w:rPr>
                <w:rFonts w:ascii="ＭＳ 明朝" w:hAnsi="ＭＳ 明朝"/>
                <w:color w:val="000000" w:themeColor="text1"/>
                <w:sz w:val="20"/>
                <w:szCs w:val="20"/>
              </w:rPr>
            </w:pPr>
          </w:p>
          <w:p w14:paraId="2B20A9F3" w14:textId="77777777" w:rsidR="00A977A6"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ウ・習熟度を踏まえた課題、講習の充実</w:t>
            </w:r>
          </w:p>
          <w:p w14:paraId="1F24A346" w14:textId="77777777" w:rsidR="00A977A6" w:rsidRPr="0025339D" w:rsidRDefault="00A977A6" w:rsidP="00A977A6">
            <w:pPr>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・実験を通した科学的探究能力・プレゼン力の育成</w:t>
            </w:r>
          </w:p>
        </w:tc>
        <w:tc>
          <w:tcPr>
            <w:tcW w:w="3543" w:type="dxa"/>
            <w:tcBorders>
              <w:right w:val="dashed" w:sz="4" w:space="0" w:color="auto"/>
            </w:tcBorders>
          </w:tcPr>
          <w:p w14:paraId="5B987FA8" w14:textId="63CA0289" w:rsidR="00DB26CD" w:rsidRPr="0025339D" w:rsidRDefault="00DB26CD" w:rsidP="00DB26CD">
            <w:pPr>
              <w:spacing w:line="320" w:lineRule="exact"/>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ア・留学生等を</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人以上招く</w:t>
            </w:r>
            <w:r w:rsidR="00DB1DC8" w:rsidRPr="0025339D">
              <w:rPr>
                <w:rFonts w:ascii="ＭＳ 明朝" w:hAnsi="ＭＳ 明朝" w:hint="eastAsia"/>
                <w:color w:val="000000" w:themeColor="text1"/>
                <w:sz w:val="20"/>
                <w:szCs w:val="20"/>
              </w:rPr>
              <w:t xml:space="preserve">　または</w:t>
            </w:r>
          </w:p>
          <w:p w14:paraId="046637F6" w14:textId="77777777" w:rsidR="00DB26CD" w:rsidRPr="0025339D" w:rsidRDefault="00DB26CD" w:rsidP="00DB26CD">
            <w:pPr>
              <w:spacing w:line="320" w:lineRule="exact"/>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海外の学校とのテレビ会議交流</w:t>
            </w:r>
          </w:p>
          <w:p w14:paraId="607D895E" w14:textId="4EDE3C39" w:rsidR="00DB26CD" w:rsidRPr="0025339D" w:rsidRDefault="00DB26CD" w:rsidP="001451B4">
            <w:pPr>
              <w:spacing w:line="320" w:lineRule="exact"/>
              <w:ind w:leftChars="100" w:left="210" w:firstLineChars="100" w:firstLine="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を</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回／年以上</w:t>
            </w:r>
            <w:r w:rsidR="001451B4"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 xml:space="preserve">　　</w:t>
            </w:r>
            <w:r w:rsidRPr="0025339D">
              <w:rPr>
                <w:rFonts w:ascii="ＭＳ 明朝" w:hAnsi="ＭＳ 明朝" w:hint="eastAsia"/>
                <w:color w:val="000000" w:themeColor="text1"/>
                <w:sz w:val="20"/>
                <w:szCs w:val="20"/>
              </w:rPr>
              <w:t xml:space="preserve">　</w:t>
            </w:r>
            <w:r w:rsidR="00DB1DC8"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１</w:t>
            </w:r>
            <w:r w:rsidR="00DB1DC8" w:rsidRPr="0025339D">
              <w:rPr>
                <w:rFonts w:ascii="ＭＳ 明朝" w:hAnsi="ＭＳ 明朝" w:hint="eastAsia"/>
                <w:color w:val="000000" w:themeColor="text1"/>
                <w:sz w:val="20"/>
                <w:szCs w:val="20"/>
              </w:rPr>
              <w:t>回]</w:t>
            </w:r>
          </w:p>
          <w:p w14:paraId="4B0BD368" w14:textId="74E35CDB" w:rsidR="00DB26CD" w:rsidRPr="0025339D" w:rsidRDefault="00DB26CD" w:rsidP="001451B4">
            <w:pPr>
              <w:adjustRightInd w:val="0"/>
              <w:snapToGrid w:val="0"/>
              <w:spacing w:line="180" w:lineRule="atLeast"/>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イ・英検合格　</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 xml:space="preserve">級 </w:t>
            </w:r>
            <w:r w:rsidR="001451B4" w:rsidRPr="0025339D">
              <w:rPr>
                <w:rFonts w:ascii="ＭＳ 明朝" w:hAnsi="ＭＳ 明朝" w:hint="eastAsia"/>
                <w:color w:val="000000" w:themeColor="text1"/>
                <w:sz w:val="20"/>
                <w:szCs w:val="20"/>
              </w:rPr>
              <w:t xml:space="preserve">　</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人以上</w:t>
            </w:r>
          </w:p>
          <w:p w14:paraId="1FBA2B14" w14:textId="7F1B1945" w:rsidR="00DB26CD" w:rsidRPr="0025339D" w:rsidRDefault="00DB26CD" w:rsidP="001451B4">
            <w:pPr>
              <w:adjustRightInd w:val="0"/>
              <w:snapToGrid w:val="0"/>
              <w:spacing w:line="220" w:lineRule="exact"/>
              <w:ind w:leftChars="100" w:left="210" w:firstLineChars="600" w:firstLine="1200"/>
              <w:rPr>
                <w:rFonts w:ascii="ＭＳ 明朝" w:hAnsi="ＭＳ 明朝"/>
                <w:color w:val="000000" w:themeColor="text1"/>
                <w:sz w:val="20"/>
                <w:szCs w:val="20"/>
              </w:rPr>
            </w:pPr>
            <w:r w:rsidRPr="0025339D">
              <w:rPr>
                <w:rFonts w:ascii="ＭＳ 明朝" w:hAnsi="ＭＳ 明朝" w:hint="eastAsia"/>
                <w:color w:val="000000" w:themeColor="text1"/>
                <w:sz w:val="20"/>
                <w:szCs w:val="20"/>
              </w:rPr>
              <w:t>準</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 xml:space="preserve">級 </w:t>
            </w:r>
            <w:r w:rsidR="0025339D" w:rsidRPr="0025339D">
              <w:rPr>
                <w:rFonts w:ascii="ＭＳ 明朝" w:hAnsi="ＭＳ 明朝" w:hint="eastAsia"/>
                <w:color w:val="000000" w:themeColor="text1"/>
                <w:sz w:val="20"/>
                <w:szCs w:val="20"/>
              </w:rPr>
              <w:t>４</w:t>
            </w:r>
            <w:r w:rsidRPr="0025339D">
              <w:rPr>
                <w:rFonts w:ascii="ＭＳ 明朝" w:hAnsi="ＭＳ 明朝" w:hint="eastAsia"/>
                <w:color w:val="000000" w:themeColor="text1"/>
                <w:sz w:val="20"/>
                <w:szCs w:val="20"/>
              </w:rPr>
              <w:t>人以上</w:t>
            </w:r>
          </w:p>
          <w:p w14:paraId="44136021" w14:textId="32AD7007" w:rsidR="00DB26CD" w:rsidRPr="0025339D" w:rsidRDefault="001451B4" w:rsidP="001451B4">
            <w:pPr>
              <w:adjustRightInd w:val="0"/>
              <w:snapToGrid w:val="0"/>
              <w:spacing w:line="220" w:lineRule="exact"/>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R</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 xml:space="preserve">　</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 xml:space="preserve">級　</w:t>
            </w:r>
            <w:r w:rsidR="0025339D" w:rsidRPr="0025339D">
              <w:rPr>
                <w:rFonts w:ascii="ＭＳ 明朝" w:hAnsi="ＭＳ 明朝" w:hint="eastAsia"/>
                <w:color w:val="000000" w:themeColor="text1"/>
                <w:sz w:val="20"/>
                <w:szCs w:val="20"/>
              </w:rPr>
              <w:t>０</w:t>
            </w:r>
            <w:r w:rsidRPr="0025339D">
              <w:rPr>
                <w:rFonts w:ascii="ＭＳ 明朝" w:hAnsi="ＭＳ 明朝" w:hint="eastAsia"/>
                <w:color w:val="000000" w:themeColor="text1"/>
                <w:sz w:val="20"/>
                <w:szCs w:val="20"/>
              </w:rPr>
              <w:t>名　準</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 xml:space="preserve">級　</w:t>
            </w:r>
            <w:r w:rsidR="0025339D" w:rsidRPr="0025339D">
              <w:rPr>
                <w:rFonts w:ascii="ＭＳ 明朝" w:hAnsi="ＭＳ 明朝" w:hint="eastAsia"/>
                <w:color w:val="000000" w:themeColor="text1"/>
                <w:sz w:val="20"/>
                <w:szCs w:val="20"/>
              </w:rPr>
              <w:t>８</w:t>
            </w:r>
            <w:r w:rsidRPr="0025339D">
              <w:rPr>
                <w:rFonts w:ascii="ＭＳ 明朝" w:hAnsi="ＭＳ 明朝" w:hint="eastAsia"/>
                <w:color w:val="000000" w:themeColor="text1"/>
                <w:sz w:val="20"/>
                <w:szCs w:val="20"/>
              </w:rPr>
              <w:t>名)</w:t>
            </w:r>
          </w:p>
          <w:p w14:paraId="365B9EDE" w14:textId="25182D38" w:rsidR="00DB26CD" w:rsidRPr="0025339D" w:rsidRDefault="001451B4" w:rsidP="001451B4">
            <w:pPr>
              <w:adjustRightInd w:val="0"/>
              <w:snapToGrid w:val="0"/>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7D147E" w:rsidRPr="0025339D">
              <w:rPr>
                <w:rFonts w:ascii="ＭＳ 明朝" w:hAnsi="ＭＳ 明朝" w:hint="eastAsia"/>
                <w:color w:val="000000" w:themeColor="text1"/>
                <w:sz w:val="20"/>
                <w:szCs w:val="20"/>
              </w:rPr>
              <w:t xml:space="preserve">　　　　※</w:t>
            </w:r>
            <w:r w:rsidRPr="0025339D">
              <w:rPr>
                <w:rFonts w:ascii="ＭＳ 明朝" w:hAnsi="ＭＳ 明朝" w:hint="eastAsia"/>
                <w:color w:val="000000" w:themeColor="text1"/>
                <w:sz w:val="20"/>
                <w:szCs w:val="20"/>
              </w:rPr>
              <w:t>第</w:t>
            </w:r>
            <w:r w:rsidR="0025339D" w:rsidRPr="0025339D">
              <w:rPr>
                <w:rFonts w:ascii="ＭＳ 明朝" w:hAnsi="ＭＳ 明朝" w:hint="eastAsia"/>
                <w:color w:val="000000" w:themeColor="text1"/>
                <w:sz w:val="20"/>
                <w:szCs w:val="20"/>
              </w:rPr>
              <w:t>１</w:t>
            </w:r>
            <w:r w:rsidRPr="0025339D">
              <w:rPr>
                <w:rFonts w:ascii="ＭＳ 明朝" w:hAnsi="ＭＳ 明朝" w:hint="eastAsia"/>
                <w:color w:val="000000" w:themeColor="text1"/>
                <w:sz w:val="20"/>
                <w:szCs w:val="20"/>
              </w:rPr>
              <w:t>回　結果</w:t>
            </w:r>
          </w:p>
          <w:p w14:paraId="73EA6C0F" w14:textId="77777777" w:rsidR="00A977A6" w:rsidRPr="0025339D" w:rsidRDefault="00DB26CD" w:rsidP="00DB26CD">
            <w:pPr>
              <w:spacing w:line="320" w:lineRule="exact"/>
              <w:ind w:left="294" w:hangingChars="147" w:hanging="294"/>
              <w:rPr>
                <w:rFonts w:ascii="ＭＳ 明朝" w:hAnsi="ＭＳ 明朝"/>
                <w:color w:val="000000" w:themeColor="text1"/>
                <w:sz w:val="20"/>
                <w:szCs w:val="20"/>
              </w:rPr>
            </w:pPr>
            <w:r w:rsidRPr="0025339D">
              <w:rPr>
                <w:rFonts w:ascii="ＭＳ 明朝" w:hAnsi="ＭＳ 明朝" w:hint="eastAsia"/>
                <w:color w:val="000000" w:themeColor="text1"/>
                <w:sz w:val="20"/>
                <w:szCs w:val="20"/>
              </w:rPr>
              <w:t>ウ・学校説明会での模擬授業で生徒が中学生を指導す</w:t>
            </w:r>
            <w:r w:rsidR="007D147E" w:rsidRPr="0025339D">
              <w:rPr>
                <w:rFonts w:ascii="ＭＳ 明朝" w:hAnsi="ＭＳ 明朝" w:hint="eastAsia"/>
                <w:color w:val="000000" w:themeColor="text1"/>
                <w:sz w:val="20"/>
                <w:szCs w:val="20"/>
              </w:rPr>
              <w:t>る。</w:t>
            </w:r>
          </w:p>
        </w:tc>
        <w:tc>
          <w:tcPr>
            <w:tcW w:w="2552" w:type="dxa"/>
            <w:tcBorders>
              <w:left w:val="dashed" w:sz="4" w:space="0" w:color="auto"/>
              <w:right w:val="single" w:sz="4" w:space="0" w:color="auto"/>
            </w:tcBorders>
            <w:shd w:val="clear" w:color="auto" w:fill="auto"/>
          </w:tcPr>
          <w:p w14:paraId="03406B3F" w14:textId="77777777" w:rsidR="00A977A6" w:rsidRPr="0025339D" w:rsidRDefault="00A977A6" w:rsidP="00A977A6">
            <w:pPr>
              <w:spacing w:line="360" w:lineRule="exact"/>
              <w:ind w:left="406" w:hangingChars="203" w:hanging="406"/>
              <w:rPr>
                <w:rFonts w:ascii="ＭＳ 明朝" w:hAnsi="ＭＳ 明朝"/>
                <w:color w:val="000000" w:themeColor="text1"/>
                <w:sz w:val="20"/>
                <w:szCs w:val="20"/>
              </w:rPr>
            </w:pPr>
          </w:p>
        </w:tc>
      </w:tr>
      <w:tr w:rsidR="00B530DF" w:rsidRPr="00933061" w14:paraId="63BE3D08" w14:textId="77777777" w:rsidTr="00D815A0">
        <w:trPr>
          <w:cantSplit/>
          <w:trHeight w:val="2395"/>
          <w:jc w:val="center"/>
        </w:trPr>
        <w:tc>
          <w:tcPr>
            <w:tcW w:w="562" w:type="dxa"/>
            <w:vMerge w:val="restart"/>
            <w:tcBorders>
              <w:top w:val="nil"/>
            </w:tcBorders>
            <w:shd w:val="clear" w:color="auto" w:fill="auto"/>
            <w:textDirection w:val="tbRlV"/>
            <w:vAlign w:val="center"/>
          </w:tcPr>
          <w:p w14:paraId="2D1C57F2" w14:textId="77777777" w:rsidR="00A977A6" w:rsidRPr="0025339D" w:rsidRDefault="00A977A6" w:rsidP="00A977A6">
            <w:pPr>
              <w:spacing w:line="320" w:lineRule="exact"/>
              <w:jc w:val="center"/>
              <w:rPr>
                <w:rFonts w:ascii="ＭＳ 明朝" w:hAnsi="ＭＳ 明朝"/>
                <w:color w:val="000000" w:themeColor="text1"/>
                <w:sz w:val="20"/>
                <w:szCs w:val="20"/>
              </w:rPr>
            </w:pPr>
          </w:p>
        </w:tc>
        <w:tc>
          <w:tcPr>
            <w:tcW w:w="3828" w:type="dxa"/>
            <w:tcBorders>
              <w:top w:val="single" w:sz="4" w:space="0" w:color="auto"/>
              <w:bottom w:val="dotted" w:sz="4" w:space="0" w:color="auto"/>
            </w:tcBorders>
            <w:shd w:val="clear" w:color="auto" w:fill="auto"/>
          </w:tcPr>
          <w:p w14:paraId="33669876" w14:textId="785617A0"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）新しい教育課題への取組み</w:t>
            </w:r>
          </w:p>
          <w:p w14:paraId="01F3AD87"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新学習指導要領や大学入学者選抜への対応</w:t>
            </w:r>
          </w:p>
          <w:p w14:paraId="7C54D288"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　働き方改革</w:t>
            </w:r>
          </w:p>
        </w:tc>
        <w:tc>
          <w:tcPr>
            <w:tcW w:w="5103" w:type="dxa"/>
            <w:tcBorders>
              <w:top w:val="single" w:sz="4" w:space="0" w:color="auto"/>
              <w:bottom w:val="dotted" w:sz="4" w:space="0" w:color="auto"/>
              <w:right w:val="dashed" w:sz="4" w:space="0" w:color="auto"/>
            </w:tcBorders>
            <w:shd w:val="clear" w:color="auto" w:fill="auto"/>
          </w:tcPr>
          <w:p w14:paraId="5D1D97FA" w14:textId="5A40F756" w:rsidR="00A977A6"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ア・(週</w:t>
            </w:r>
            <w:r w:rsidR="0025339D" w:rsidRPr="0025339D">
              <w:rPr>
                <w:rFonts w:ascii="ＭＳ 明朝" w:hAnsi="ＭＳ 明朝"/>
                <w:color w:val="000000" w:themeColor="text1"/>
                <w:sz w:val="20"/>
                <w:szCs w:val="20"/>
              </w:rPr>
              <w:t>30</w:t>
            </w:r>
            <w:r w:rsidRPr="0025339D">
              <w:rPr>
                <w:rFonts w:ascii="ＭＳ 明朝" w:hAnsi="ＭＳ 明朝" w:hint="eastAsia"/>
                <w:color w:val="000000" w:themeColor="text1"/>
                <w:sz w:val="20"/>
                <w:szCs w:val="20"/>
              </w:rPr>
              <w:t>時間に減じた)新教育課程の編成、総合的な探究の時間等、生徒の探究力の育成を図る。</w:t>
            </w:r>
          </w:p>
          <w:p w14:paraId="535C4A3B" w14:textId="77777777" w:rsidR="00A977A6" w:rsidRPr="0025339D" w:rsidRDefault="00A977A6" w:rsidP="00A977A6">
            <w:pPr>
              <w:spacing w:line="320" w:lineRule="exact"/>
              <w:ind w:leftChars="100" w:left="41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・新しい大学入学者選抜への対応について、進路指導部長を中心として準備を進める。</w:t>
            </w:r>
          </w:p>
          <w:p w14:paraId="16988F4E" w14:textId="77777777" w:rsidR="007D147E" w:rsidRPr="0025339D" w:rsidRDefault="007D147E" w:rsidP="00A977A6">
            <w:pPr>
              <w:spacing w:line="320" w:lineRule="exact"/>
              <w:ind w:leftChars="100" w:left="410" w:hangingChars="100" w:hanging="200"/>
              <w:rPr>
                <w:rFonts w:ascii="ＭＳ 明朝" w:hAnsi="ＭＳ 明朝"/>
                <w:color w:val="000000" w:themeColor="text1"/>
                <w:sz w:val="20"/>
                <w:szCs w:val="20"/>
              </w:rPr>
            </w:pPr>
          </w:p>
          <w:p w14:paraId="75BE5CF4" w14:textId="77777777" w:rsidR="007D147E" w:rsidRPr="0025339D" w:rsidRDefault="007D147E" w:rsidP="00A977A6">
            <w:pPr>
              <w:spacing w:line="320" w:lineRule="exact"/>
              <w:ind w:leftChars="100" w:left="410" w:hangingChars="100" w:hanging="200"/>
              <w:rPr>
                <w:rFonts w:ascii="ＭＳ 明朝" w:hAnsi="ＭＳ 明朝"/>
                <w:color w:val="000000" w:themeColor="text1"/>
                <w:sz w:val="20"/>
                <w:szCs w:val="20"/>
              </w:rPr>
            </w:pPr>
          </w:p>
          <w:p w14:paraId="2300F0A2" w14:textId="77777777" w:rsidR="00A977A6" w:rsidRPr="0025339D" w:rsidRDefault="00A977A6" w:rsidP="0073035F">
            <w:pPr>
              <w:spacing w:line="320" w:lineRule="exact"/>
              <w:ind w:left="410" w:hangingChars="205" w:hanging="41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イ・掲示板の活用により、職員会議のペーパレス、報告に要する時間の短縮を図る。　　</w:t>
            </w:r>
          </w:p>
        </w:tc>
        <w:tc>
          <w:tcPr>
            <w:tcW w:w="3543" w:type="dxa"/>
            <w:tcBorders>
              <w:top w:val="single" w:sz="4" w:space="0" w:color="auto"/>
              <w:bottom w:val="dotted" w:sz="4" w:space="0" w:color="auto"/>
              <w:right w:val="dashed" w:sz="4" w:space="0" w:color="auto"/>
            </w:tcBorders>
          </w:tcPr>
          <w:p w14:paraId="761C3138" w14:textId="77777777" w:rsidR="007D147E" w:rsidRPr="0025339D" w:rsidRDefault="007D147E" w:rsidP="007D147E">
            <w:pPr>
              <w:spacing w:line="320" w:lineRule="exact"/>
              <w:ind w:leftChars="-48" w:left="-1" w:hangingChars="50" w:hanging="1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ア・教育課程検討の進捗状況</w:t>
            </w:r>
          </w:p>
          <w:p w14:paraId="32991E4A" w14:textId="3AEE35C1" w:rsidR="00DB1DC8" w:rsidRPr="0025339D" w:rsidRDefault="00DB1DC8" w:rsidP="007D147E">
            <w:pPr>
              <w:spacing w:line="320" w:lineRule="exact"/>
              <w:ind w:leftChars="-48" w:left="-1" w:hangingChars="50" w:hanging="1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73035F" w:rsidRPr="0025339D">
              <w:rPr>
                <w:rFonts w:ascii="ＭＳ 明朝" w:hAnsi="ＭＳ 明朝" w:hint="eastAsia"/>
                <w:color w:val="000000" w:themeColor="text1"/>
                <w:sz w:val="20"/>
                <w:szCs w:val="20"/>
              </w:rPr>
              <w:t>授業力向上</w:t>
            </w:r>
            <w:r w:rsidRPr="0025339D">
              <w:rPr>
                <w:rFonts w:ascii="ＭＳ 明朝" w:hAnsi="ＭＳ 明朝" w:hint="eastAsia"/>
                <w:color w:val="000000" w:themeColor="text1"/>
                <w:sz w:val="20"/>
                <w:szCs w:val="20"/>
              </w:rPr>
              <w:t xml:space="preserve">委員会　</w:t>
            </w:r>
            <w:r w:rsidR="0025339D" w:rsidRPr="0025339D">
              <w:rPr>
                <w:rFonts w:ascii="ＭＳ 明朝" w:hAnsi="ＭＳ 明朝" w:hint="eastAsia"/>
                <w:color w:val="000000" w:themeColor="text1"/>
                <w:sz w:val="20"/>
                <w:szCs w:val="20"/>
              </w:rPr>
              <w:t>４</w:t>
            </w:r>
            <w:r w:rsidRPr="0025339D">
              <w:rPr>
                <w:rFonts w:ascii="ＭＳ 明朝" w:hAnsi="ＭＳ 明朝" w:hint="eastAsia"/>
                <w:color w:val="000000" w:themeColor="text1"/>
                <w:sz w:val="20"/>
                <w:szCs w:val="20"/>
              </w:rPr>
              <w:t>回以上の開催</w:t>
            </w:r>
          </w:p>
          <w:p w14:paraId="372BDAEB" w14:textId="77777777" w:rsidR="007D147E" w:rsidRPr="0025339D" w:rsidRDefault="007D147E" w:rsidP="00DB1DC8">
            <w:pPr>
              <w:spacing w:line="320" w:lineRule="exact"/>
              <w:ind w:leftChars="52" w:left="209" w:hangingChars="50" w:hanging="100"/>
              <w:rPr>
                <w:rFonts w:ascii="ＭＳ 明朝" w:hAnsi="ＭＳ 明朝"/>
                <w:color w:val="000000" w:themeColor="text1"/>
                <w:sz w:val="20"/>
                <w:szCs w:val="20"/>
              </w:rPr>
            </w:pPr>
            <w:r w:rsidRPr="0025339D">
              <w:rPr>
                <w:rFonts w:ascii="ＭＳ 明朝" w:hAnsi="ＭＳ 明朝" w:hint="eastAsia"/>
                <w:color w:val="000000" w:themeColor="text1"/>
                <w:sz w:val="20"/>
                <w:szCs w:val="20"/>
              </w:rPr>
              <w:t>(観点別学習評価のプレ実施。学びに向かう態度の育成・評価についての校内検討等)</w:t>
            </w:r>
            <w:r w:rsidR="0073035F" w:rsidRPr="0025339D">
              <w:rPr>
                <w:rFonts w:ascii="ＭＳ 明朝" w:hAnsi="ＭＳ 明朝" w:hint="eastAsia"/>
                <w:color w:val="000000" w:themeColor="text1"/>
                <w:sz w:val="20"/>
                <w:szCs w:val="20"/>
              </w:rPr>
              <w:t xml:space="preserve">　　　　　　[</w:t>
            </w:r>
            <w:r w:rsidR="00B03D6C" w:rsidRPr="0025339D">
              <w:rPr>
                <w:rFonts w:ascii="ＭＳ 明朝" w:hAnsi="ＭＳ 明朝" w:hint="eastAsia"/>
                <w:color w:val="000000" w:themeColor="text1"/>
                <w:sz w:val="20"/>
                <w:szCs w:val="20"/>
              </w:rPr>
              <w:t>新規</w:t>
            </w:r>
            <w:r w:rsidR="0073035F" w:rsidRPr="0025339D">
              <w:rPr>
                <w:rFonts w:ascii="ＭＳ 明朝" w:hAnsi="ＭＳ 明朝" w:hint="eastAsia"/>
                <w:color w:val="000000" w:themeColor="text1"/>
                <w:sz w:val="20"/>
                <w:szCs w:val="20"/>
              </w:rPr>
              <w:t>]</w:t>
            </w:r>
          </w:p>
          <w:p w14:paraId="287A41A3" w14:textId="77777777" w:rsidR="007D147E" w:rsidRPr="0025339D" w:rsidRDefault="007D147E" w:rsidP="007D147E">
            <w:pPr>
              <w:spacing w:line="320" w:lineRule="exact"/>
              <w:ind w:leftChars="-48" w:left="-1" w:hangingChars="50" w:hanging="100"/>
              <w:rPr>
                <w:rFonts w:ascii="ＭＳ 明朝" w:hAnsi="ＭＳ 明朝"/>
                <w:color w:val="000000" w:themeColor="text1"/>
                <w:sz w:val="20"/>
                <w:szCs w:val="20"/>
              </w:rPr>
            </w:pPr>
            <w:r w:rsidRPr="0025339D">
              <w:rPr>
                <w:rFonts w:ascii="ＭＳ 明朝" w:hAnsi="ＭＳ 明朝" w:hint="eastAsia"/>
                <w:color w:val="000000" w:themeColor="text1"/>
                <w:sz w:val="20"/>
                <w:szCs w:val="20"/>
              </w:rPr>
              <w:t>・大学入試対策の進捗状況</w:t>
            </w:r>
          </w:p>
          <w:p w14:paraId="7534E300" w14:textId="59CF9B73" w:rsidR="007D147E" w:rsidRPr="0025339D" w:rsidRDefault="007D147E" w:rsidP="007D147E">
            <w:pPr>
              <w:spacing w:line="320" w:lineRule="exact"/>
              <w:ind w:leftChars="-48" w:left="-1" w:hangingChars="50" w:hanging="1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イ・掲示板活用数</w:t>
            </w:r>
            <w:r w:rsidR="0025339D" w:rsidRPr="0025339D">
              <w:rPr>
                <w:rFonts w:ascii="ＭＳ 明朝" w:hAnsi="ＭＳ 明朝"/>
                <w:color w:val="000000" w:themeColor="text1"/>
                <w:sz w:val="20"/>
                <w:szCs w:val="20"/>
              </w:rPr>
              <w:t>50</w:t>
            </w:r>
            <w:r w:rsidRPr="0025339D">
              <w:rPr>
                <w:rFonts w:ascii="ＭＳ 明朝" w:hAnsi="ＭＳ 明朝" w:hint="eastAsia"/>
                <w:color w:val="000000" w:themeColor="text1"/>
                <w:sz w:val="20"/>
                <w:szCs w:val="20"/>
              </w:rPr>
              <w:t>件以上</w:t>
            </w:r>
          </w:p>
          <w:p w14:paraId="08F58092" w14:textId="3278D1D4" w:rsidR="00A977A6" w:rsidRPr="0025339D" w:rsidRDefault="0073035F" w:rsidP="00933061">
            <w:pPr>
              <w:spacing w:line="320" w:lineRule="exact"/>
              <w:ind w:leftChars="-48" w:left="-101" w:firstLineChars="1300" w:firstLine="26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160</w:t>
            </w:r>
            <w:r w:rsidRPr="0025339D">
              <w:rPr>
                <w:rFonts w:ascii="ＭＳ 明朝" w:hAnsi="ＭＳ 明朝" w:hint="eastAsia"/>
                <w:color w:val="000000" w:themeColor="text1"/>
                <w:sz w:val="20"/>
                <w:szCs w:val="20"/>
              </w:rPr>
              <w:t>件]</w:t>
            </w:r>
            <w:r w:rsidRPr="0025339D">
              <w:rPr>
                <w:rFonts w:ascii="ＭＳ 明朝" w:hAnsi="ＭＳ 明朝"/>
                <w:color w:val="000000" w:themeColor="text1"/>
                <w:sz w:val="20"/>
                <w:szCs w:val="20"/>
              </w:rPr>
              <w:t xml:space="preserve"> </w:t>
            </w:r>
          </w:p>
        </w:tc>
        <w:tc>
          <w:tcPr>
            <w:tcW w:w="2552" w:type="dxa"/>
            <w:tcBorders>
              <w:top w:val="single" w:sz="4" w:space="0" w:color="auto"/>
              <w:left w:val="dashed" w:sz="4" w:space="0" w:color="auto"/>
              <w:bottom w:val="dotted" w:sz="4" w:space="0" w:color="auto"/>
              <w:right w:val="single" w:sz="4" w:space="0" w:color="auto"/>
            </w:tcBorders>
            <w:shd w:val="clear" w:color="auto" w:fill="auto"/>
          </w:tcPr>
          <w:p w14:paraId="4D522765" w14:textId="77777777" w:rsidR="00A977A6" w:rsidRPr="0025339D" w:rsidRDefault="00A977A6" w:rsidP="00A977A6">
            <w:pPr>
              <w:spacing w:line="320" w:lineRule="exact"/>
              <w:ind w:leftChars="200" w:left="420" w:firstLineChars="200" w:firstLine="400"/>
              <w:rPr>
                <w:rFonts w:ascii="ＭＳ 明朝" w:hAnsi="ＭＳ 明朝"/>
                <w:color w:val="000000" w:themeColor="text1"/>
                <w:sz w:val="20"/>
                <w:szCs w:val="20"/>
              </w:rPr>
            </w:pPr>
          </w:p>
        </w:tc>
      </w:tr>
      <w:tr w:rsidR="00B530DF" w:rsidRPr="00B530DF" w14:paraId="0C59C0A3" w14:textId="77777777" w:rsidTr="00A977A6">
        <w:trPr>
          <w:cantSplit/>
          <w:trHeight w:val="3469"/>
          <w:jc w:val="center"/>
        </w:trPr>
        <w:tc>
          <w:tcPr>
            <w:tcW w:w="562" w:type="dxa"/>
            <w:vMerge/>
            <w:shd w:val="clear" w:color="auto" w:fill="auto"/>
            <w:textDirection w:val="tbRlV"/>
            <w:vAlign w:val="center"/>
          </w:tcPr>
          <w:p w14:paraId="143858F7" w14:textId="77777777" w:rsidR="00A977A6" w:rsidRPr="0025339D" w:rsidRDefault="00A977A6" w:rsidP="00A977A6">
            <w:pPr>
              <w:spacing w:line="320" w:lineRule="exact"/>
              <w:jc w:val="center"/>
              <w:rPr>
                <w:rFonts w:ascii="ＭＳ 明朝" w:hAnsi="ＭＳ 明朝"/>
                <w:color w:val="000000" w:themeColor="text1"/>
                <w:sz w:val="20"/>
                <w:szCs w:val="20"/>
              </w:rPr>
            </w:pPr>
          </w:p>
        </w:tc>
        <w:tc>
          <w:tcPr>
            <w:tcW w:w="3828" w:type="dxa"/>
            <w:tcBorders>
              <w:top w:val="dotted" w:sz="4" w:space="0" w:color="auto"/>
            </w:tcBorders>
            <w:shd w:val="clear" w:color="auto" w:fill="auto"/>
          </w:tcPr>
          <w:p w14:paraId="50B9B546" w14:textId="74B0A9F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w:t>
            </w:r>
            <w:r w:rsidR="0025339D" w:rsidRPr="0025339D">
              <w:rPr>
                <w:rFonts w:ascii="ＭＳ 明朝" w:hAnsi="ＭＳ 明朝" w:hint="eastAsia"/>
                <w:color w:val="000000" w:themeColor="text1"/>
                <w:sz w:val="20"/>
                <w:szCs w:val="20"/>
              </w:rPr>
              <w:t>３</w:t>
            </w:r>
            <w:r w:rsidRPr="0025339D">
              <w:rPr>
                <w:rFonts w:ascii="ＭＳ 明朝" w:hAnsi="ＭＳ 明朝" w:hint="eastAsia"/>
                <w:color w:val="000000" w:themeColor="text1"/>
                <w:sz w:val="20"/>
                <w:szCs w:val="20"/>
              </w:rPr>
              <w:t>）教育活動の積極的な情報発信</w:t>
            </w:r>
          </w:p>
          <w:p w14:paraId="7F6C2B72"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　広報の充実</w:t>
            </w:r>
          </w:p>
          <w:p w14:paraId="73CBBFA1" w14:textId="3836270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イ　</w:t>
            </w:r>
            <w:r w:rsidR="0025339D" w:rsidRPr="0025339D">
              <w:rPr>
                <w:rFonts w:ascii="ＭＳ 明朝" w:hAnsi="ＭＳ 明朝"/>
                <w:color w:val="000000" w:themeColor="text1"/>
                <w:sz w:val="20"/>
                <w:szCs w:val="20"/>
              </w:rPr>
              <w:t>Web</w:t>
            </w:r>
            <w:r w:rsidRPr="0025339D">
              <w:rPr>
                <w:rFonts w:ascii="ＭＳ 明朝" w:hAnsi="ＭＳ 明朝" w:hint="eastAsia"/>
                <w:color w:val="000000" w:themeColor="text1"/>
                <w:sz w:val="20"/>
                <w:szCs w:val="20"/>
              </w:rPr>
              <w:t>ページ等による情報発信</w:t>
            </w:r>
          </w:p>
          <w:p w14:paraId="6A837035" w14:textId="77777777" w:rsidR="00A977A6" w:rsidRPr="0025339D" w:rsidRDefault="00A977A6" w:rsidP="00A977A6">
            <w:pPr>
              <w:spacing w:line="320" w:lineRule="exact"/>
              <w:ind w:left="200" w:hangingChars="100" w:hanging="2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危機管理</w:t>
            </w:r>
          </w:p>
        </w:tc>
        <w:tc>
          <w:tcPr>
            <w:tcW w:w="5103" w:type="dxa"/>
            <w:tcBorders>
              <w:top w:val="dotted" w:sz="4" w:space="0" w:color="auto"/>
              <w:right w:val="dashed" w:sz="4" w:space="0" w:color="auto"/>
            </w:tcBorders>
            <w:shd w:val="clear" w:color="auto" w:fill="auto"/>
          </w:tcPr>
          <w:p w14:paraId="4F7490AC" w14:textId="4E6830AA" w:rsidR="00A977A6"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ア・令和</w:t>
            </w:r>
            <w:r w:rsidR="0025339D" w:rsidRPr="0025339D">
              <w:rPr>
                <w:rFonts w:ascii="ＭＳ 明朝" w:hAnsi="ＭＳ 明朝" w:hint="eastAsia"/>
                <w:color w:val="000000" w:themeColor="text1"/>
                <w:sz w:val="20"/>
                <w:szCs w:val="20"/>
              </w:rPr>
              <w:t>２</w:t>
            </w:r>
            <w:r w:rsidRPr="0025339D">
              <w:rPr>
                <w:rFonts w:ascii="ＭＳ 明朝" w:hAnsi="ＭＳ 明朝" w:hint="eastAsia"/>
                <w:color w:val="000000" w:themeColor="text1"/>
                <w:sz w:val="20"/>
                <w:szCs w:val="20"/>
              </w:rPr>
              <w:t>年度に改定した学校パンフレット作成過程を教員中心から生徒も交えた取組に変更。在校生のメッセージ等、学校説明会、外部説明会、中学校訪問等の更なる充実を図る。</w:t>
            </w:r>
          </w:p>
          <w:p w14:paraId="45DEF425" w14:textId="1EEEFE05" w:rsidR="00A977A6"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イ・</w:t>
            </w:r>
            <w:r w:rsidR="0025339D" w:rsidRPr="0025339D">
              <w:rPr>
                <w:rFonts w:ascii="ＭＳ 明朝" w:hAnsi="ＭＳ 明朝"/>
                <w:color w:val="000000" w:themeColor="text1"/>
                <w:sz w:val="20"/>
                <w:szCs w:val="20"/>
              </w:rPr>
              <w:t>Web</w:t>
            </w:r>
            <w:r w:rsidRPr="0025339D">
              <w:rPr>
                <w:rFonts w:ascii="ＭＳ 明朝" w:hAnsi="ＭＳ 明朝" w:hint="eastAsia"/>
                <w:color w:val="000000" w:themeColor="text1"/>
                <w:sz w:val="20"/>
                <w:szCs w:val="20"/>
              </w:rPr>
              <w:t>ページ、携帯連絡網等により、学校の情報を保護者や地域に積極的に発信する。</w:t>
            </w:r>
          </w:p>
          <w:p w14:paraId="15490B3B" w14:textId="77777777" w:rsidR="0073035F" w:rsidRPr="0025339D" w:rsidRDefault="00A977A6" w:rsidP="00A977A6">
            <w:pPr>
              <w:spacing w:line="320" w:lineRule="exact"/>
              <w:ind w:left="400" w:hangingChars="200" w:hanging="400"/>
              <w:rPr>
                <w:rFonts w:ascii="ＭＳ 明朝" w:hAnsi="ＭＳ 明朝"/>
                <w:color w:val="000000" w:themeColor="text1"/>
                <w:sz w:val="20"/>
                <w:szCs w:val="20"/>
              </w:rPr>
            </w:pPr>
            <w:r w:rsidRPr="0025339D">
              <w:rPr>
                <w:rFonts w:ascii="ＭＳ 明朝" w:hAnsi="ＭＳ 明朝" w:hint="eastAsia"/>
                <w:color w:val="000000" w:themeColor="text1"/>
                <w:sz w:val="20"/>
                <w:szCs w:val="20"/>
              </w:rPr>
              <w:t>ウ　危機管理体制の適切な運用・持続性のある運用</w:t>
            </w:r>
          </w:p>
          <w:p w14:paraId="2E409D78" w14:textId="77777777" w:rsidR="007D147E" w:rsidRPr="0025339D" w:rsidRDefault="00A977A6" w:rsidP="0073035F">
            <w:pPr>
              <w:spacing w:line="320" w:lineRule="exact"/>
              <w:ind w:leftChars="200" w:left="420"/>
              <w:rPr>
                <w:rFonts w:ascii="ＭＳ 明朝" w:hAnsi="ＭＳ 明朝"/>
                <w:color w:val="000000" w:themeColor="text1"/>
                <w:sz w:val="20"/>
                <w:szCs w:val="20"/>
              </w:rPr>
            </w:pPr>
            <w:r w:rsidRPr="0025339D">
              <w:rPr>
                <w:rFonts w:ascii="ＭＳ 明朝" w:hAnsi="ＭＳ 明朝" w:hint="eastAsia"/>
                <w:color w:val="000000" w:themeColor="text1"/>
                <w:sz w:val="20"/>
                <w:szCs w:val="20"/>
              </w:rPr>
              <w:t>方法を検討。</w:t>
            </w:r>
          </w:p>
          <w:p w14:paraId="7FE5BF8F" w14:textId="77777777" w:rsidR="00A977A6" w:rsidRPr="0025339D" w:rsidRDefault="00A977A6" w:rsidP="007D147E">
            <w:pPr>
              <w:spacing w:line="320" w:lineRule="exact"/>
              <w:ind w:leftChars="200" w:left="420"/>
              <w:rPr>
                <w:rFonts w:ascii="ＭＳ 明朝" w:hAnsi="ＭＳ 明朝"/>
                <w:color w:val="000000" w:themeColor="text1"/>
                <w:sz w:val="20"/>
                <w:szCs w:val="20"/>
              </w:rPr>
            </w:pPr>
            <w:r w:rsidRPr="0025339D">
              <w:rPr>
                <w:rFonts w:ascii="ＭＳ 明朝" w:hAnsi="ＭＳ 明朝" w:hint="eastAsia"/>
                <w:color w:val="000000" w:themeColor="text1"/>
                <w:sz w:val="20"/>
                <w:szCs w:val="20"/>
              </w:rPr>
              <w:t>教職員及び生徒等の緊急連絡体制を確保する。</w:t>
            </w:r>
          </w:p>
        </w:tc>
        <w:tc>
          <w:tcPr>
            <w:tcW w:w="3543" w:type="dxa"/>
            <w:tcBorders>
              <w:top w:val="dotted" w:sz="4" w:space="0" w:color="auto"/>
              <w:right w:val="dashed" w:sz="4" w:space="0" w:color="auto"/>
            </w:tcBorders>
          </w:tcPr>
          <w:p w14:paraId="2BF2CF48" w14:textId="73D879BA" w:rsidR="007D147E" w:rsidRPr="0025339D" w:rsidRDefault="007D147E" w:rsidP="007D147E">
            <w:pPr>
              <w:spacing w:line="320" w:lineRule="exact"/>
              <w:ind w:leftChars="-48" w:left="293" w:hangingChars="197" w:hanging="394"/>
              <w:rPr>
                <w:rFonts w:ascii="ＭＳ 明朝" w:hAnsi="ＭＳ 明朝"/>
                <w:color w:val="000000" w:themeColor="text1"/>
                <w:sz w:val="20"/>
                <w:szCs w:val="20"/>
              </w:rPr>
            </w:pPr>
            <w:r w:rsidRPr="0025339D">
              <w:rPr>
                <w:rFonts w:ascii="ＭＳ 明朝" w:hAnsi="ＭＳ 明朝" w:hint="eastAsia"/>
                <w:color w:val="000000" w:themeColor="text1"/>
                <w:sz w:val="20"/>
                <w:szCs w:val="20"/>
              </w:rPr>
              <w:t>ア・学校説明会　理解度</w:t>
            </w:r>
            <w:r w:rsidR="0025339D" w:rsidRPr="0025339D">
              <w:rPr>
                <w:rFonts w:ascii="ＭＳ 明朝" w:hAnsi="ＭＳ 明朝"/>
                <w:color w:val="000000" w:themeColor="text1"/>
                <w:sz w:val="20"/>
                <w:szCs w:val="20"/>
              </w:rPr>
              <w:t>90</w:t>
            </w:r>
            <w:r w:rsidRPr="0025339D">
              <w:rPr>
                <w:rFonts w:ascii="ＭＳ 明朝" w:hAnsi="ＭＳ 明朝" w:hint="eastAsia"/>
                <w:color w:val="000000" w:themeColor="text1"/>
                <w:sz w:val="20"/>
                <w:szCs w:val="20"/>
              </w:rPr>
              <w:t>％</w:t>
            </w:r>
          </w:p>
          <w:p w14:paraId="1D06BA3A" w14:textId="13E46AEC" w:rsidR="007D147E" w:rsidRPr="0025339D" w:rsidRDefault="007D147E" w:rsidP="007D147E">
            <w:pPr>
              <w:spacing w:line="320" w:lineRule="exact"/>
              <w:ind w:leftChars="-48" w:left="293" w:hangingChars="197" w:hanging="3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以上を維持</w:t>
            </w:r>
            <w:r w:rsidR="0073035F"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99.3</w:t>
            </w:r>
            <w:r w:rsidR="0073035F" w:rsidRPr="0025339D">
              <w:rPr>
                <w:rFonts w:ascii="ＭＳ 明朝" w:hAnsi="ＭＳ 明朝" w:hint="eastAsia"/>
                <w:color w:val="000000" w:themeColor="text1"/>
                <w:sz w:val="20"/>
                <w:szCs w:val="20"/>
              </w:rPr>
              <w:t>％]</w:t>
            </w:r>
            <w:r w:rsidR="0073035F" w:rsidRPr="0025339D">
              <w:rPr>
                <w:rFonts w:ascii="ＭＳ 明朝" w:hAnsi="ＭＳ 明朝"/>
                <w:color w:val="000000" w:themeColor="text1"/>
                <w:sz w:val="20"/>
                <w:szCs w:val="20"/>
              </w:rPr>
              <w:t xml:space="preserve"> </w:t>
            </w:r>
          </w:p>
          <w:p w14:paraId="2622F7F9" w14:textId="77777777" w:rsidR="007D147E" w:rsidRPr="0025339D" w:rsidRDefault="007D147E" w:rsidP="007D147E">
            <w:pPr>
              <w:spacing w:line="320" w:lineRule="exact"/>
              <w:ind w:leftChars="-48" w:left="293" w:hangingChars="197" w:hanging="394"/>
              <w:rPr>
                <w:rFonts w:ascii="ＭＳ 明朝" w:hAnsi="ＭＳ 明朝"/>
                <w:color w:val="000000" w:themeColor="text1"/>
                <w:sz w:val="20"/>
                <w:szCs w:val="20"/>
              </w:rPr>
            </w:pPr>
          </w:p>
          <w:p w14:paraId="268FC813" w14:textId="7C1C95D3" w:rsidR="007D147E" w:rsidRPr="0025339D" w:rsidRDefault="007D147E" w:rsidP="0073035F">
            <w:pPr>
              <w:spacing w:line="320" w:lineRule="exact"/>
              <w:ind w:leftChars="-48" w:left="2493" w:hangingChars="1297" w:hanging="2594"/>
              <w:rPr>
                <w:rFonts w:ascii="ＭＳ 明朝" w:hAnsi="ＭＳ 明朝"/>
                <w:color w:val="000000" w:themeColor="text1"/>
                <w:sz w:val="20"/>
                <w:szCs w:val="20"/>
              </w:rPr>
            </w:pPr>
            <w:r w:rsidRPr="0025339D">
              <w:rPr>
                <w:rFonts w:ascii="ＭＳ 明朝" w:hAnsi="ＭＳ 明朝" w:hint="eastAsia"/>
                <w:color w:val="000000" w:themeColor="text1"/>
                <w:sz w:val="20"/>
                <w:szCs w:val="20"/>
              </w:rPr>
              <w:t>イ・</w:t>
            </w:r>
            <w:r w:rsidR="0025339D" w:rsidRPr="0025339D">
              <w:rPr>
                <w:rFonts w:ascii="ＭＳ 明朝" w:hAnsi="ＭＳ 明朝"/>
                <w:color w:val="000000" w:themeColor="text1"/>
                <w:sz w:val="20"/>
                <w:szCs w:val="20"/>
              </w:rPr>
              <w:t>Web</w:t>
            </w:r>
            <w:r w:rsidRPr="0025339D">
              <w:rPr>
                <w:rFonts w:ascii="ＭＳ 明朝" w:hAnsi="ＭＳ 明朝" w:hint="eastAsia"/>
                <w:color w:val="000000" w:themeColor="text1"/>
                <w:sz w:val="20"/>
                <w:szCs w:val="20"/>
              </w:rPr>
              <w:t>ページ更新</w:t>
            </w:r>
            <w:r w:rsidR="0025339D" w:rsidRPr="0025339D">
              <w:rPr>
                <w:rFonts w:ascii="ＭＳ 明朝" w:hAnsi="ＭＳ 明朝"/>
                <w:color w:val="000000" w:themeColor="text1"/>
                <w:sz w:val="20"/>
                <w:szCs w:val="20"/>
              </w:rPr>
              <w:t>200</w:t>
            </w:r>
            <w:r w:rsidRPr="0025339D">
              <w:rPr>
                <w:rFonts w:ascii="ＭＳ 明朝" w:hAnsi="ＭＳ 明朝" w:hint="eastAsia"/>
                <w:color w:val="000000" w:themeColor="text1"/>
                <w:sz w:val="20"/>
                <w:szCs w:val="20"/>
              </w:rPr>
              <w:t xml:space="preserve">回以上を維持     </w:t>
            </w:r>
            <w:r w:rsidR="0073035F" w:rsidRPr="0025339D">
              <w:rPr>
                <w:rFonts w:ascii="ＭＳ 明朝" w:hAnsi="ＭＳ 明朝" w:hint="eastAsia"/>
                <w:color w:val="000000" w:themeColor="text1"/>
                <w:sz w:val="20"/>
                <w:szCs w:val="20"/>
              </w:rPr>
              <w:t>[</w:t>
            </w:r>
            <w:r w:rsidR="0025339D" w:rsidRPr="0025339D">
              <w:rPr>
                <w:rFonts w:ascii="ＭＳ 明朝" w:hAnsi="ＭＳ 明朝"/>
                <w:color w:val="000000" w:themeColor="text1"/>
                <w:sz w:val="20"/>
                <w:szCs w:val="20"/>
              </w:rPr>
              <w:t>125</w:t>
            </w:r>
            <w:r w:rsidR="0073035F" w:rsidRPr="0025339D">
              <w:rPr>
                <w:rFonts w:ascii="ＭＳ 明朝" w:hAnsi="ＭＳ 明朝" w:hint="eastAsia"/>
                <w:color w:val="000000" w:themeColor="text1"/>
                <w:sz w:val="20"/>
                <w:szCs w:val="20"/>
              </w:rPr>
              <w:t>回]</w:t>
            </w:r>
            <w:r w:rsidR="0073035F" w:rsidRPr="0025339D">
              <w:rPr>
                <w:rFonts w:ascii="ＭＳ 明朝" w:hAnsi="ＭＳ 明朝"/>
                <w:color w:val="000000" w:themeColor="text1"/>
                <w:sz w:val="20"/>
                <w:szCs w:val="20"/>
              </w:rPr>
              <w:t xml:space="preserve"> </w:t>
            </w:r>
          </w:p>
          <w:p w14:paraId="74FB58B7" w14:textId="77777777" w:rsidR="007D147E" w:rsidRPr="0025339D" w:rsidRDefault="007D147E" w:rsidP="007D147E">
            <w:pPr>
              <w:spacing w:line="320" w:lineRule="exact"/>
              <w:ind w:leftChars="-48" w:left="293" w:hangingChars="197" w:hanging="394"/>
              <w:rPr>
                <w:rFonts w:ascii="ＭＳ 明朝" w:hAnsi="ＭＳ 明朝"/>
                <w:color w:val="000000" w:themeColor="text1"/>
                <w:sz w:val="20"/>
                <w:szCs w:val="20"/>
              </w:rPr>
            </w:pPr>
          </w:p>
          <w:p w14:paraId="6987602F" w14:textId="087A8651" w:rsidR="00A977A6" w:rsidRPr="0025339D" w:rsidRDefault="007D147E" w:rsidP="007D147E">
            <w:pPr>
              <w:spacing w:line="320" w:lineRule="exact"/>
              <w:ind w:leftChars="-48" w:left="293" w:hangingChars="197" w:hanging="394"/>
              <w:rPr>
                <w:rFonts w:ascii="ＭＳ 明朝" w:hAnsi="ＭＳ 明朝"/>
                <w:color w:val="000000" w:themeColor="text1"/>
                <w:sz w:val="20"/>
                <w:szCs w:val="20"/>
              </w:rPr>
            </w:pPr>
            <w:r w:rsidRPr="0025339D">
              <w:rPr>
                <w:rFonts w:ascii="ＭＳ 明朝" w:hAnsi="ＭＳ 明朝" w:hint="eastAsia"/>
                <w:color w:val="000000" w:themeColor="text1"/>
                <w:sz w:val="20"/>
                <w:szCs w:val="20"/>
              </w:rPr>
              <w:t>ウ・緊急連絡体制の整備状況</w:t>
            </w:r>
            <w:r w:rsidR="0025339D" w:rsidRPr="0025339D">
              <w:rPr>
                <w:rFonts w:ascii="ＭＳ 明朝" w:hAnsi="ＭＳ 明朝"/>
                <w:color w:val="000000" w:themeColor="text1"/>
                <w:sz w:val="20"/>
                <w:szCs w:val="20"/>
              </w:rPr>
              <w:t>100</w:t>
            </w:r>
            <w:r w:rsidR="0073035F" w:rsidRPr="0025339D">
              <w:rPr>
                <w:rFonts w:ascii="ＭＳ 明朝" w:hAnsi="ＭＳ 明朝" w:hint="eastAsia"/>
                <w:color w:val="000000" w:themeColor="text1"/>
                <w:sz w:val="20"/>
                <w:szCs w:val="20"/>
              </w:rPr>
              <w:t>％</w:t>
            </w:r>
          </w:p>
          <w:p w14:paraId="0981E716" w14:textId="290F2993" w:rsidR="0073035F" w:rsidRPr="0025339D" w:rsidRDefault="0073035F" w:rsidP="007D147E">
            <w:pPr>
              <w:spacing w:line="320" w:lineRule="exact"/>
              <w:ind w:leftChars="-48" w:left="293" w:hangingChars="197" w:hanging="394"/>
              <w:rPr>
                <w:rFonts w:ascii="ＭＳ 明朝" w:hAnsi="ＭＳ 明朝"/>
                <w:color w:val="000000" w:themeColor="text1"/>
                <w:sz w:val="20"/>
                <w:szCs w:val="20"/>
              </w:rPr>
            </w:pPr>
            <w:r w:rsidRPr="0025339D">
              <w:rPr>
                <w:rFonts w:ascii="ＭＳ 明朝" w:hAnsi="ＭＳ 明朝" w:hint="eastAsia"/>
                <w:color w:val="000000" w:themeColor="text1"/>
                <w:sz w:val="20"/>
                <w:szCs w:val="20"/>
              </w:rPr>
              <w:t xml:space="preserve">　　　　　　　　　　　　　[</w:t>
            </w:r>
            <w:r w:rsidR="0025339D" w:rsidRPr="0025339D">
              <w:rPr>
                <w:rFonts w:ascii="ＭＳ 明朝" w:hAnsi="ＭＳ 明朝"/>
                <w:color w:val="000000" w:themeColor="text1"/>
                <w:sz w:val="20"/>
                <w:szCs w:val="20"/>
              </w:rPr>
              <w:t>100</w:t>
            </w:r>
            <w:r w:rsidRPr="0025339D">
              <w:rPr>
                <w:rFonts w:ascii="ＭＳ 明朝" w:hAnsi="ＭＳ 明朝" w:hint="eastAsia"/>
                <w:color w:val="000000" w:themeColor="text1"/>
                <w:sz w:val="20"/>
                <w:szCs w:val="20"/>
              </w:rPr>
              <w:t>%]</w:t>
            </w:r>
          </w:p>
          <w:p w14:paraId="578ADBB5" w14:textId="77777777" w:rsidR="007D147E" w:rsidRPr="0025339D" w:rsidRDefault="007D147E" w:rsidP="007D147E">
            <w:pPr>
              <w:pStyle w:val="aa"/>
              <w:numPr>
                <w:ilvl w:val="0"/>
                <w:numId w:val="18"/>
              </w:numPr>
              <w:spacing w:line="320" w:lineRule="exact"/>
              <w:ind w:leftChars="0"/>
              <w:rPr>
                <w:rFonts w:ascii="ＭＳ 明朝" w:hAnsi="ＭＳ 明朝"/>
                <w:color w:val="000000" w:themeColor="text1"/>
                <w:sz w:val="20"/>
                <w:szCs w:val="20"/>
              </w:rPr>
            </w:pPr>
            <w:r w:rsidRPr="0025339D">
              <w:rPr>
                <w:rFonts w:ascii="ＭＳ 明朝" w:hAnsi="ＭＳ 明朝" w:hint="eastAsia"/>
                <w:color w:val="000000" w:themeColor="text1"/>
                <w:sz w:val="20"/>
                <w:szCs w:val="20"/>
              </w:rPr>
              <w:t>臨時休業時のオンライン課題配信等による学習保障ができる体制・コンテンツ等の整備</w:t>
            </w:r>
          </w:p>
        </w:tc>
        <w:tc>
          <w:tcPr>
            <w:tcW w:w="2552" w:type="dxa"/>
            <w:tcBorders>
              <w:top w:val="dotted" w:sz="4" w:space="0" w:color="auto"/>
              <w:left w:val="dashed" w:sz="4" w:space="0" w:color="auto"/>
              <w:bottom w:val="single" w:sz="4" w:space="0" w:color="auto"/>
              <w:right w:val="single" w:sz="4" w:space="0" w:color="auto"/>
            </w:tcBorders>
            <w:shd w:val="clear" w:color="auto" w:fill="auto"/>
          </w:tcPr>
          <w:p w14:paraId="051B88BF" w14:textId="77777777" w:rsidR="00A977A6" w:rsidRPr="0025339D" w:rsidRDefault="00A977A6" w:rsidP="00A977A6">
            <w:pPr>
              <w:snapToGrid w:val="0"/>
              <w:ind w:firstLineChars="100" w:firstLine="180"/>
              <w:rPr>
                <w:rFonts w:ascii="ＭＳ 明朝" w:hAnsi="ＭＳ 明朝"/>
                <w:color w:val="000000" w:themeColor="text1"/>
                <w:sz w:val="18"/>
                <w:szCs w:val="18"/>
              </w:rPr>
            </w:pPr>
          </w:p>
        </w:tc>
      </w:tr>
    </w:tbl>
    <w:p w14:paraId="6A3FD7FF" w14:textId="77777777" w:rsidR="00BD4823" w:rsidRPr="00D66FE2" w:rsidRDefault="00BD4823" w:rsidP="00BD4823">
      <w:pPr>
        <w:spacing w:line="120" w:lineRule="exact"/>
        <w:rPr>
          <w:color w:val="000000" w:themeColor="text1"/>
        </w:rPr>
      </w:pPr>
    </w:p>
    <w:p w14:paraId="2E4E46FA" w14:textId="77777777" w:rsidR="00BD4823" w:rsidRPr="00BD4823" w:rsidRDefault="00BD4823" w:rsidP="006206CE">
      <w:pPr>
        <w:spacing w:line="120" w:lineRule="exact"/>
      </w:pPr>
    </w:p>
    <w:sectPr w:rsidR="00BD4823" w:rsidRPr="00BD4823"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B79C" w14:textId="77777777" w:rsidR="00C53625" w:rsidRDefault="00C53625">
      <w:r>
        <w:separator/>
      </w:r>
    </w:p>
  </w:endnote>
  <w:endnote w:type="continuationSeparator" w:id="0">
    <w:p w14:paraId="28402B24" w14:textId="77777777" w:rsidR="00C53625" w:rsidRDefault="00C5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A988" w14:textId="77777777" w:rsidR="00C53625" w:rsidRDefault="00C53625">
      <w:r>
        <w:separator/>
      </w:r>
    </w:p>
  </w:footnote>
  <w:footnote w:type="continuationSeparator" w:id="0">
    <w:p w14:paraId="17A05F67" w14:textId="77777777" w:rsidR="00C53625" w:rsidRDefault="00C5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BBB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255D1">
      <w:rPr>
        <w:rFonts w:ascii="ＭＳ ゴシック" w:eastAsia="ＭＳ ゴシック" w:hAnsi="ＭＳ ゴシック" w:hint="eastAsia"/>
        <w:sz w:val="20"/>
        <w:szCs w:val="20"/>
      </w:rPr>
      <w:t>２０５</w:t>
    </w:r>
  </w:p>
  <w:p w14:paraId="3F38189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61447E6"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D4823">
      <w:rPr>
        <w:rFonts w:ascii="ＭＳ 明朝" w:hAnsi="ＭＳ 明朝" w:hint="eastAsia"/>
        <w:b/>
        <w:sz w:val="24"/>
      </w:rPr>
      <w:t>北かわち皐が丘高等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C67BA"/>
    <w:multiLevelType w:val="hybridMultilevel"/>
    <w:tmpl w:val="000E5FAA"/>
    <w:lvl w:ilvl="0" w:tplc="C9B4AACC">
      <w:start w:val="3"/>
      <w:numFmt w:val="bullet"/>
      <w:lvlText w:val="※"/>
      <w:lvlJc w:val="left"/>
      <w:pPr>
        <w:ind w:left="664" w:hanging="360"/>
      </w:pPr>
      <w:rPr>
        <w:rFonts w:ascii="游明朝" w:eastAsia="游明朝" w:hAnsi="游明朝" w:cs="Times New Roman" w:hint="eastAsia"/>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1C73A4"/>
    <w:multiLevelType w:val="hybridMultilevel"/>
    <w:tmpl w:val="9A8681C8"/>
    <w:lvl w:ilvl="0" w:tplc="A650F91E">
      <w:start w:val="28"/>
      <w:numFmt w:val="bullet"/>
      <w:lvlText w:val="※"/>
      <w:lvlJc w:val="left"/>
      <w:pPr>
        <w:ind w:left="720" w:hanging="360"/>
      </w:pPr>
      <w:rPr>
        <w:rFonts w:ascii="ＭＳ 明朝" w:eastAsia="ＭＳ 明朝" w:hAnsi="ＭＳ 明朝"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5"/>
  </w:num>
  <w:num w:numId="12">
    <w:abstractNumId w:val="13"/>
  </w:num>
  <w:num w:numId="13">
    <w:abstractNumId w:val="10"/>
  </w:num>
  <w:num w:numId="14">
    <w:abstractNumId w:val="8"/>
  </w:num>
  <w:num w:numId="15">
    <w:abstractNumId w:val="9"/>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F6A"/>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46F4"/>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1B4"/>
    <w:rsid w:val="00145D50"/>
    <w:rsid w:val="00157860"/>
    <w:rsid w:val="0018261A"/>
    <w:rsid w:val="00184B1B"/>
    <w:rsid w:val="00192419"/>
    <w:rsid w:val="00193569"/>
    <w:rsid w:val="00195DCF"/>
    <w:rsid w:val="001A4539"/>
    <w:rsid w:val="001B38EB"/>
    <w:rsid w:val="001B50DD"/>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339D"/>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5375"/>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5D1"/>
    <w:rsid w:val="00334F83"/>
    <w:rsid w:val="00336089"/>
    <w:rsid w:val="003551CD"/>
    <w:rsid w:val="00361497"/>
    <w:rsid w:val="0036174C"/>
    <w:rsid w:val="00363DB2"/>
    <w:rsid w:val="00364118"/>
    <w:rsid w:val="00364F35"/>
    <w:rsid w:val="003730D3"/>
    <w:rsid w:val="0037367C"/>
    <w:rsid w:val="0037506F"/>
    <w:rsid w:val="00384C02"/>
    <w:rsid w:val="00386133"/>
    <w:rsid w:val="00387D41"/>
    <w:rsid w:val="003A235F"/>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6EB7"/>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1538"/>
    <w:rsid w:val="0052580C"/>
    <w:rsid w:val="005261C4"/>
    <w:rsid w:val="00526530"/>
    <w:rsid w:val="00541E2B"/>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EB9"/>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035F"/>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5E28"/>
    <w:rsid w:val="00796024"/>
    <w:rsid w:val="007A3E54"/>
    <w:rsid w:val="007A47FF"/>
    <w:rsid w:val="007A69E8"/>
    <w:rsid w:val="007B1DB6"/>
    <w:rsid w:val="007C63C6"/>
    <w:rsid w:val="007C76A9"/>
    <w:rsid w:val="007D147E"/>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8697E"/>
    <w:rsid w:val="008912ED"/>
    <w:rsid w:val="0089387E"/>
    <w:rsid w:val="00897939"/>
    <w:rsid w:val="008A315D"/>
    <w:rsid w:val="008A5D1C"/>
    <w:rsid w:val="008A63F1"/>
    <w:rsid w:val="008B091B"/>
    <w:rsid w:val="008C533F"/>
    <w:rsid w:val="008C6685"/>
    <w:rsid w:val="008D3E85"/>
    <w:rsid w:val="008E1182"/>
    <w:rsid w:val="008E62B7"/>
    <w:rsid w:val="008E7402"/>
    <w:rsid w:val="008F317E"/>
    <w:rsid w:val="00927B9D"/>
    <w:rsid w:val="00933061"/>
    <w:rsid w:val="009470D0"/>
    <w:rsid w:val="00947184"/>
    <w:rsid w:val="00947C4F"/>
    <w:rsid w:val="00953790"/>
    <w:rsid w:val="0096649A"/>
    <w:rsid w:val="00971A46"/>
    <w:rsid w:val="009817F2"/>
    <w:rsid w:val="009835B8"/>
    <w:rsid w:val="009870A5"/>
    <w:rsid w:val="009919BC"/>
    <w:rsid w:val="00997C08"/>
    <w:rsid w:val="009B1C3D"/>
    <w:rsid w:val="009B365C"/>
    <w:rsid w:val="009B4DEB"/>
    <w:rsid w:val="009B5AD2"/>
    <w:rsid w:val="009C23B7"/>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77A6"/>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3D6C"/>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30DF"/>
    <w:rsid w:val="00B6294D"/>
    <w:rsid w:val="00B66ED2"/>
    <w:rsid w:val="00B7090D"/>
    <w:rsid w:val="00B75360"/>
    <w:rsid w:val="00B75528"/>
    <w:rsid w:val="00B8044F"/>
    <w:rsid w:val="00B814A7"/>
    <w:rsid w:val="00B850FE"/>
    <w:rsid w:val="00B854CE"/>
    <w:rsid w:val="00B90A08"/>
    <w:rsid w:val="00B90CDA"/>
    <w:rsid w:val="00B94DEA"/>
    <w:rsid w:val="00BB1121"/>
    <w:rsid w:val="00BB476C"/>
    <w:rsid w:val="00BB5396"/>
    <w:rsid w:val="00BC40F4"/>
    <w:rsid w:val="00BC43E5"/>
    <w:rsid w:val="00BC55F6"/>
    <w:rsid w:val="00BD4823"/>
    <w:rsid w:val="00BD6470"/>
    <w:rsid w:val="00BD69B1"/>
    <w:rsid w:val="00BE1991"/>
    <w:rsid w:val="00BE47DD"/>
    <w:rsid w:val="00BE49F0"/>
    <w:rsid w:val="00BE62AE"/>
    <w:rsid w:val="00BF3A51"/>
    <w:rsid w:val="00BF432C"/>
    <w:rsid w:val="00C0026F"/>
    <w:rsid w:val="00C02630"/>
    <w:rsid w:val="00C03CE3"/>
    <w:rsid w:val="00C0740C"/>
    <w:rsid w:val="00C14F27"/>
    <w:rsid w:val="00C158A6"/>
    <w:rsid w:val="00C17F2E"/>
    <w:rsid w:val="00C33FF4"/>
    <w:rsid w:val="00C368EB"/>
    <w:rsid w:val="00C37416"/>
    <w:rsid w:val="00C43728"/>
    <w:rsid w:val="00C4635D"/>
    <w:rsid w:val="00C53625"/>
    <w:rsid w:val="00C54F82"/>
    <w:rsid w:val="00C7330F"/>
    <w:rsid w:val="00C81CD5"/>
    <w:rsid w:val="00C87770"/>
    <w:rsid w:val="00C97C29"/>
    <w:rsid w:val="00CA70DE"/>
    <w:rsid w:val="00CA7C36"/>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1BEB"/>
    <w:rsid w:val="00D0467C"/>
    <w:rsid w:val="00D07F2D"/>
    <w:rsid w:val="00D1608B"/>
    <w:rsid w:val="00D23660"/>
    <w:rsid w:val="00D37257"/>
    <w:rsid w:val="00D41C37"/>
    <w:rsid w:val="00D62294"/>
    <w:rsid w:val="00D62464"/>
    <w:rsid w:val="00D66421"/>
    <w:rsid w:val="00D726CB"/>
    <w:rsid w:val="00D77C73"/>
    <w:rsid w:val="00D815A0"/>
    <w:rsid w:val="00D8247A"/>
    <w:rsid w:val="00D84CC8"/>
    <w:rsid w:val="00D926BB"/>
    <w:rsid w:val="00DA13D1"/>
    <w:rsid w:val="00DA34D6"/>
    <w:rsid w:val="00DB1858"/>
    <w:rsid w:val="00DB1DC8"/>
    <w:rsid w:val="00DB26CD"/>
    <w:rsid w:val="00DB3D1A"/>
    <w:rsid w:val="00DC2FCD"/>
    <w:rsid w:val="00DC79BD"/>
    <w:rsid w:val="00DD3D79"/>
    <w:rsid w:val="00DE1AB7"/>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63A6"/>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096A"/>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8B2"/>
    <w:rsid w:val="00F84E81"/>
    <w:rsid w:val="00F85189"/>
    <w:rsid w:val="00F90CC7"/>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456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D48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4589</Words>
  <Characters>853</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2021-03-26T06:26:00Z</dcterms:created>
  <dcterms:modified xsi:type="dcterms:W3CDTF">2021-05-11T10:34:00Z</dcterms:modified>
</cp:coreProperties>
</file>