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EAC37" w14:textId="3E96279C" w:rsidR="0037367C" w:rsidRPr="00172FB4" w:rsidRDefault="00FE326F" w:rsidP="007F2137">
      <w:pPr>
        <w:wordWrap w:val="0"/>
        <w:spacing w:line="360" w:lineRule="exact"/>
        <w:ind w:rightChars="100" w:right="210"/>
        <w:jc w:val="right"/>
        <w:rPr>
          <w:rFonts w:asciiTheme="minorEastAsia" w:eastAsiaTheme="minorEastAsia" w:hAnsiTheme="minorEastAsia"/>
          <w:b/>
          <w:sz w:val="24"/>
        </w:rPr>
      </w:pPr>
      <w:r w:rsidRPr="00172FB4">
        <w:rPr>
          <w:rFonts w:asciiTheme="minorEastAsia" w:eastAsiaTheme="minorEastAsia" w:hAnsiTheme="minorEastAsia" w:hint="eastAsia"/>
          <w:b/>
          <w:sz w:val="24"/>
        </w:rPr>
        <w:t>校長</w:t>
      </w:r>
      <w:r w:rsidR="000C3F8D">
        <w:rPr>
          <w:rFonts w:asciiTheme="minorEastAsia" w:eastAsiaTheme="minorEastAsia" w:hAnsiTheme="minorEastAsia" w:hint="eastAsia"/>
          <w:b/>
          <w:sz w:val="24"/>
        </w:rPr>
        <w:t xml:space="preserve">　</w:t>
      </w:r>
      <w:r w:rsidR="007F2137" w:rsidRPr="00172FB4">
        <w:rPr>
          <w:rFonts w:asciiTheme="minorEastAsia" w:eastAsiaTheme="minorEastAsia" w:hAnsiTheme="minorEastAsia" w:hint="eastAsia"/>
          <w:b/>
          <w:sz w:val="24"/>
        </w:rPr>
        <w:t>大峠　貴弘</w:t>
      </w:r>
    </w:p>
    <w:p w14:paraId="265EAC38" w14:textId="6DD03DD2" w:rsidR="0037367C" w:rsidRPr="00172FB4" w:rsidRDefault="0037367C" w:rsidP="00B5330B">
      <w:pPr>
        <w:adjustRightInd w:val="0"/>
        <w:snapToGrid w:val="0"/>
        <w:ind w:rightChars="-326" w:right="-685"/>
        <w:jc w:val="center"/>
        <w:rPr>
          <w:rFonts w:asciiTheme="majorEastAsia" w:eastAsiaTheme="majorEastAsia" w:hAnsiTheme="majorEastAsia"/>
          <w:b/>
          <w:sz w:val="32"/>
          <w:szCs w:val="32"/>
        </w:rPr>
      </w:pPr>
      <w:bookmarkStart w:id="0" w:name="_GoBack"/>
      <w:bookmarkEnd w:id="0"/>
      <w:r w:rsidRPr="00172FB4">
        <w:rPr>
          <w:rFonts w:asciiTheme="majorEastAsia" w:eastAsiaTheme="majorEastAsia" w:hAnsiTheme="majorEastAsia" w:hint="eastAsia"/>
          <w:b/>
          <w:sz w:val="32"/>
          <w:szCs w:val="32"/>
        </w:rPr>
        <w:t>平成</w:t>
      </w:r>
      <w:r w:rsidR="00107A50" w:rsidRPr="00172FB4">
        <w:rPr>
          <w:rFonts w:asciiTheme="majorEastAsia" w:eastAsiaTheme="majorEastAsia" w:hAnsiTheme="majorEastAsia" w:hint="eastAsia"/>
          <w:b/>
          <w:sz w:val="32"/>
          <w:szCs w:val="32"/>
        </w:rPr>
        <w:t>29</w:t>
      </w:r>
      <w:r w:rsidRPr="00172FB4">
        <w:rPr>
          <w:rFonts w:asciiTheme="majorEastAsia" w:eastAsiaTheme="majorEastAsia" w:hAnsiTheme="majorEastAsia" w:hint="eastAsia"/>
          <w:b/>
          <w:sz w:val="32"/>
          <w:szCs w:val="32"/>
        </w:rPr>
        <w:t>年度</w:t>
      </w:r>
      <w:r w:rsidR="003D2E59" w:rsidRPr="00172FB4">
        <w:rPr>
          <w:rFonts w:asciiTheme="majorEastAsia" w:eastAsiaTheme="majorEastAsia" w:hAnsiTheme="majorEastAsia" w:hint="eastAsia"/>
          <w:b/>
          <w:sz w:val="32"/>
          <w:szCs w:val="32"/>
        </w:rPr>
        <w:t xml:space="preserve"> </w:t>
      </w:r>
      <w:r w:rsidR="009B365C" w:rsidRPr="00172FB4">
        <w:rPr>
          <w:rFonts w:asciiTheme="majorEastAsia" w:eastAsiaTheme="majorEastAsia" w:hAnsiTheme="majorEastAsia" w:hint="eastAsia"/>
          <w:b/>
          <w:sz w:val="32"/>
          <w:szCs w:val="32"/>
        </w:rPr>
        <w:t>学校経営</w:t>
      </w:r>
      <w:r w:rsidR="00A920A8" w:rsidRPr="00172FB4">
        <w:rPr>
          <w:rFonts w:asciiTheme="majorEastAsia" w:eastAsiaTheme="majorEastAsia" w:hAnsiTheme="majorEastAsia" w:hint="eastAsia"/>
          <w:b/>
          <w:sz w:val="32"/>
          <w:szCs w:val="32"/>
        </w:rPr>
        <w:t>計画及び</w:t>
      </w:r>
      <w:r w:rsidR="00225A63" w:rsidRPr="00172FB4">
        <w:rPr>
          <w:rFonts w:asciiTheme="majorEastAsia" w:eastAsiaTheme="majorEastAsia" w:hAnsiTheme="majorEastAsia" w:hint="eastAsia"/>
          <w:b/>
          <w:sz w:val="32"/>
          <w:szCs w:val="32"/>
        </w:rPr>
        <w:t>学校</w:t>
      </w:r>
      <w:r w:rsidR="00A920A8" w:rsidRPr="00172FB4">
        <w:rPr>
          <w:rFonts w:asciiTheme="majorEastAsia" w:eastAsiaTheme="majorEastAsia" w:hAnsiTheme="majorEastAsia" w:hint="eastAsia"/>
          <w:b/>
          <w:sz w:val="32"/>
          <w:szCs w:val="32"/>
        </w:rPr>
        <w:t>評価</w:t>
      </w:r>
    </w:p>
    <w:p w14:paraId="265EAC39" w14:textId="77777777" w:rsidR="000F7917" w:rsidRPr="000C3F8D" w:rsidRDefault="005846E8" w:rsidP="00B5330B">
      <w:pPr>
        <w:adjustRightInd w:val="0"/>
        <w:snapToGrid w:val="0"/>
        <w:ind w:hanging="187"/>
        <w:jc w:val="left"/>
        <w:rPr>
          <w:rFonts w:asciiTheme="minorEastAsia" w:eastAsiaTheme="minorEastAsia" w:hAnsiTheme="minorEastAsia"/>
          <w:sz w:val="22"/>
          <w:szCs w:val="22"/>
        </w:rPr>
      </w:pPr>
      <w:r w:rsidRPr="000C3F8D">
        <w:rPr>
          <w:rFonts w:asciiTheme="minorEastAsia" w:eastAsiaTheme="minorEastAsia" w:hAnsiTheme="minorEastAsia" w:hint="eastAsia"/>
          <w:szCs w:val="21"/>
        </w:rPr>
        <w:t>１</w:t>
      </w:r>
      <w:r w:rsidRPr="000E5D66">
        <w:rPr>
          <w:rFonts w:ascii="HG丸ｺﾞｼｯｸM-PRO" w:eastAsia="HG丸ｺﾞｼｯｸM-PRO" w:hAnsi="ＭＳ ゴシック" w:hint="eastAsia"/>
          <w:szCs w:val="21"/>
        </w:rPr>
        <w:t xml:space="preserve">　</w:t>
      </w:r>
      <w:r w:rsidRPr="000C3F8D">
        <w:rPr>
          <w:rFonts w:asciiTheme="minorEastAsia" w:eastAsiaTheme="minorEastAsia" w:hAnsiTheme="minorEastAsia" w:hint="eastAsia"/>
          <w:sz w:val="22"/>
          <w:szCs w:val="22"/>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72FB4" w:rsidRPr="00172FB4" w14:paraId="265EAC43" w14:textId="77777777" w:rsidTr="00604F4C">
        <w:trPr>
          <w:trHeight w:val="2641"/>
          <w:jc w:val="center"/>
        </w:trPr>
        <w:tc>
          <w:tcPr>
            <w:tcW w:w="14944" w:type="dxa"/>
            <w:shd w:val="clear" w:color="auto" w:fill="auto"/>
            <w:vAlign w:val="center"/>
          </w:tcPr>
          <w:p w14:paraId="265EAC3A" w14:textId="77777777" w:rsidR="009B365C" w:rsidRPr="00172FB4" w:rsidRDefault="0012671E" w:rsidP="00604F4C">
            <w:pPr>
              <w:adjustRightInd w:val="0"/>
              <w:snapToGrid w:val="0"/>
              <w:ind w:rightChars="23" w:right="48" w:firstLineChars="100" w:firstLine="210"/>
              <w:rPr>
                <w:rFonts w:asciiTheme="minorEastAsia" w:eastAsiaTheme="minorEastAsia" w:hAnsiTheme="minorEastAsia"/>
                <w:szCs w:val="20"/>
              </w:rPr>
            </w:pPr>
            <w:r w:rsidRPr="00172FB4">
              <w:rPr>
                <w:rFonts w:asciiTheme="minorEastAsia" w:eastAsiaTheme="minorEastAsia" w:hAnsiTheme="minorEastAsia" w:hint="eastAsia"/>
                <w:szCs w:val="20"/>
              </w:rPr>
              <w:t>知的障がい支援学校として、</w:t>
            </w:r>
            <w:r w:rsidR="00084BA4" w:rsidRPr="00172FB4">
              <w:rPr>
                <w:rFonts w:asciiTheme="minorEastAsia" w:eastAsiaTheme="minorEastAsia" w:hAnsiTheme="minorEastAsia" w:hint="eastAsia"/>
                <w:szCs w:val="20"/>
              </w:rPr>
              <w:t>児童生徒</w:t>
            </w:r>
            <w:r w:rsidR="00874029" w:rsidRPr="00172FB4">
              <w:rPr>
                <w:rFonts w:asciiTheme="minorEastAsia" w:eastAsiaTheme="minorEastAsia" w:hAnsiTheme="minorEastAsia" w:hint="eastAsia"/>
                <w:szCs w:val="20"/>
              </w:rPr>
              <w:t>一人ひとりの</w:t>
            </w:r>
            <w:r w:rsidR="001C0D9B" w:rsidRPr="00172FB4">
              <w:rPr>
                <w:rFonts w:asciiTheme="minorEastAsia" w:eastAsiaTheme="minorEastAsia" w:hAnsiTheme="minorEastAsia" w:hint="eastAsia"/>
                <w:szCs w:val="20"/>
              </w:rPr>
              <w:t>障がいや発達の状況に応じた、最も必要で適切な教育</w:t>
            </w:r>
            <w:r w:rsidR="00084BA4" w:rsidRPr="00172FB4">
              <w:rPr>
                <w:rFonts w:asciiTheme="minorEastAsia" w:eastAsiaTheme="minorEastAsia" w:hAnsiTheme="minorEastAsia" w:hint="eastAsia"/>
                <w:szCs w:val="20"/>
              </w:rPr>
              <w:t>のできる学校</w:t>
            </w:r>
            <w:r w:rsidR="00874029" w:rsidRPr="00172FB4">
              <w:rPr>
                <w:rFonts w:asciiTheme="minorEastAsia" w:eastAsiaTheme="minorEastAsia" w:hAnsiTheme="minorEastAsia" w:hint="eastAsia"/>
                <w:szCs w:val="20"/>
              </w:rPr>
              <w:t>をめざす。</w:t>
            </w:r>
          </w:p>
          <w:p w14:paraId="265EAC3B" w14:textId="77777777" w:rsidR="009C5987" w:rsidRPr="00172FB4" w:rsidRDefault="00380FBD" w:rsidP="00604F4C">
            <w:pPr>
              <w:adjustRightInd w:val="0"/>
              <w:snapToGrid w:val="0"/>
              <w:ind w:rightChars="23" w:right="48"/>
              <w:rPr>
                <w:rFonts w:asciiTheme="minorEastAsia" w:eastAsiaTheme="minorEastAsia" w:hAnsiTheme="minorEastAsia"/>
                <w:b/>
                <w:szCs w:val="20"/>
              </w:rPr>
            </w:pPr>
            <w:r w:rsidRPr="00172FB4">
              <w:rPr>
                <w:rFonts w:asciiTheme="minorEastAsia" w:eastAsiaTheme="minorEastAsia" w:hAnsiTheme="minorEastAsia" w:hint="eastAsia"/>
                <w:b/>
                <w:szCs w:val="20"/>
              </w:rPr>
              <w:t>１「笑顔きらめ</w:t>
            </w:r>
            <w:r w:rsidR="00DB6C31" w:rsidRPr="00172FB4">
              <w:rPr>
                <w:rFonts w:asciiTheme="minorEastAsia" w:eastAsiaTheme="minorEastAsia" w:hAnsiTheme="minorEastAsia" w:hint="eastAsia"/>
                <w:b/>
                <w:szCs w:val="20"/>
              </w:rPr>
              <w:t xml:space="preserve">く </w:t>
            </w:r>
            <w:r w:rsidRPr="00172FB4">
              <w:rPr>
                <w:rFonts w:asciiTheme="minorEastAsia" w:eastAsiaTheme="minorEastAsia" w:hAnsiTheme="minorEastAsia" w:hint="eastAsia"/>
                <w:b/>
                <w:szCs w:val="20"/>
              </w:rPr>
              <w:t>元気な学校」</w:t>
            </w:r>
          </w:p>
          <w:p w14:paraId="265EAC3C" w14:textId="77777777" w:rsidR="00284976" w:rsidRPr="00172FB4" w:rsidRDefault="00284976" w:rsidP="00604F4C">
            <w:pPr>
              <w:adjustRightInd w:val="0"/>
              <w:snapToGrid w:val="0"/>
              <w:ind w:rightChars="23" w:right="48"/>
              <w:rPr>
                <w:rFonts w:asciiTheme="minorEastAsia" w:eastAsiaTheme="minorEastAsia" w:hAnsiTheme="minorEastAsia"/>
                <w:szCs w:val="20"/>
              </w:rPr>
            </w:pPr>
            <w:r w:rsidRPr="00172FB4">
              <w:rPr>
                <w:rFonts w:asciiTheme="minorEastAsia" w:eastAsiaTheme="minorEastAsia" w:hAnsiTheme="minorEastAsia" w:hint="eastAsia"/>
                <w:b/>
                <w:szCs w:val="20"/>
              </w:rPr>
              <w:t xml:space="preserve">　　</w:t>
            </w:r>
            <w:r w:rsidRPr="00172FB4">
              <w:rPr>
                <w:rFonts w:asciiTheme="minorEastAsia" w:eastAsiaTheme="minorEastAsia" w:hAnsiTheme="minorEastAsia" w:hint="eastAsia"/>
                <w:szCs w:val="20"/>
              </w:rPr>
              <w:t>児童生徒の人権教育を推進し、教員の人権意識を高める。</w:t>
            </w:r>
          </w:p>
          <w:p w14:paraId="265EAC3D" w14:textId="77777777" w:rsidR="009C5987" w:rsidRPr="00172FB4" w:rsidRDefault="00DB6C31" w:rsidP="00604F4C">
            <w:pPr>
              <w:adjustRightInd w:val="0"/>
              <w:snapToGrid w:val="0"/>
              <w:ind w:rightChars="23" w:right="48"/>
              <w:rPr>
                <w:rFonts w:asciiTheme="minorEastAsia" w:eastAsiaTheme="minorEastAsia" w:hAnsiTheme="minorEastAsia"/>
                <w:b/>
                <w:szCs w:val="20"/>
              </w:rPr>
            </w:pPr>
            <w:r w:rsidRPr="00172FB4">
              <w:rPr>
                <w:rFonts w:asciiTheme="minorEastAsia" w:eastAsiaTheme="minorEastAsia" w:hAnsiTheme="minorEastAsia" w:hint="eastAsia"/>
                <w:b/>
                <w:szCs w:val="20"/>
              </w:rPr>
              <w:t>２「君の得意を見つけ</w:t>
            </w:r>
            <w:r w:rsidR="00BE2BFE" w:rsidRPr="00172FB4">
              <w:rPr>
                <w:rFonts w:asciiTheme="minorEastAsia" w:eastAsiaTheme="minorEastAsia" w:hAnsiTheme="minorEastAsia" w:hint="eastAsia"/>
                <w:b/>
                <w:szCs w:val="20"/>
              </w:rPr>
              <w:t xml:space="preserve">　</w:t>
            </w:r>
            <w:r w:rsidRPr="00172FB4">
              <w:rPr>
                <w:rFonts w:asciiTheme="minorEastAsia" w:eastAsiaTheme="minorEastAsia" w:hAnsiTheme="minorEastAsia" w:hint="eastAsia"/>
                <w:b/>
                <w:szCs w:val="20"/>
              </w:rPr>
              <w:t>伸ばそういいところ」</w:t>
            </w:r>
          </w:p>
          <w:p w14:paraId="265EAC3E" w14:textId="77777777" w:rsidR="00284976" w:rsidRPr="00172FB4" w:rsidRDefault="00284976" w:rsidP="00284976">
            <w:pPr>
              <w:adjustRightInd w:val="0"/>
              <w:snapToGrid w:val="0"/>
              <w:ind w:leftChars="105" w:left="220" w:rightChars="23" w:right="48" w:firstLineChars="100" w:firstLine="210"/>
              <w:rPr>
                <w:rFonts w:asciiTheme="minorEastAsia" w:eastAsiaTheme="minorEastAsia" w:hAnsiTheme="minorEastAsia"/>
                <w:szCs w:val="20"/>
              </w:rPr>
            </w:pPr>
            <w:r w:rsidRPr="00172FB4">
              <w:rPr>
                <w:rFonts w:asciiTheme="minorEastAsia" w:eastAsiaTheme="minorEastAsia" w:hAnsiTheme="minorEastAsia" w:hint="eastAsia"/>
                <w:szCs w:val="20"/>
              </w:rPr>
              <w:t>児童生徒の障がい特性</w:t>
            </w:r>
            <w:r w:rsidR="00DB6C31" w:rsidRPr="00172FB4">
              <w:rPr>
                <w:rFonts w:asciiTheme="minorEastAsia" w:eastAsiaTheme="minorEastAsia" w:hAnsiTheme="minorEastAsia" w:hint="eastAsia"/>
                <w:szCs w:val="20"/>
              </w:rPr>
              <w:t>を的確に把握し</w:t>
            </w:r>
            <w:r w:rsidRPr="00172FB4">
              <w:rPr>
                <w:rFonts w:asciiTheme="minorEastAsia" w:eastAsiaTheme="minorEastAsia" w:hAnsiTheme="minorEastAsia" w:hint="eastAsia"/>
                <w:szCs w:val="20"/>
              </w:rPr>
              <w:t>た</w:t>
            </w:r>
            <w:r w:rsidR="009C5987" w:rsidRPr="00172FB4">
              <w:rPr>
                <w:rFonts w:asciiTheme="minorEastAsia" w:eastAsiaTheme="minorEastAsia" w:hAnsiTheme="minorEastAsia" w:hint="eastAsia"/>
                <w:szCs w:val="20"/>
              </w:rPr>
              <w:t>「個別の教育支援計画」「個別の指導計画」を作成し、</w:t>
            </w:r>
            <w:r w:rsidR="00981F7A" w:rsidRPr="00172FB4">
              <w:rPr>
                <w:rFonts w:asciiTheme="minorEastAsia" w:eastAsiaTheme="minorEastAsia" w:hAnsiTheme="minorEastAsia" w:hint="eastAsia"/>
                <w:szCs w:val="20"/>
              </w:rPr>
              <w:t>保護者や関係機関と連携</w:t>
            </w:r>
            <w:r w:rsidR="009C5987" w:rsidRPr="00172FB4">
              <w:rPr>
                <w:rFonts w:asciiTheme="minorEastAsia" w:eastAsiaTheme="minorEastAsia" w:hAnsiTheme="minorEastAsia" w:hint="eastAsia"/>
                <w:szCs w:val="20"/>
              </w:rPr>
              <w:t>し</w:t>
            </w:r>
            <w:r w:rsidRPr="00172FB4">
              <w:rPr>
                <w:rFonts w:asciiTheme="minorEastAsia" w:eastAsiaTheme="minorEastAsia" w:hAnsiTheme="minorEastAsia" w:hint="eastAsia"/>
                <w:szCs w:val="20"/>
              </w:rPr>
              <w:t>て</w:t>
            </w:r>
            <w:r w:rsidR="009C5987" w:rsidRPr="00172FB4">
              <w:rPr>
                <w:rFonts w:asciiTheme="minorEastAsia" w:eastAsiaTheme="minorEastAsia" w:hAnsiTheme="minorEastAsia" w:hint="eastAsia"/>
                <w:szCs w:val="20"/>
              </w:rPr>
              <w:t>教育活動を展開</w:t>
            </w:r>
            <w:r w:rsidR="003922F8" w:rsidRPr="00172FB4">
              <w:rPr>
                <w:rFonts w:asciiTheme="minorEastAsia" w:eastAsiaTheme="minorEastAsia" w:hAnsiTheme="minorEastAsia" w:hint="eastAsia"/>
                <w:szCs w:val="20"/>
              </w:rPr>
              <w:t>する</w:t>
            </w:r>
            <w:r w:rsidR="009C5987" w:rsidRPr="00172FB4">
              <w:rPr>
                <w:rFonts w:asciiTheme="minorEastAsia" w:eastAsiaTheme="minorEastAsia" w:hAnsiTheme="minorEastAsia" w:hint="eastAsia"/>
                <w:szCs w:val="20"/>
              </w:rPr>
              <w:t>。</w:t>
            </w:r>
          </w:p>
          <w:p w14:paraId="265EAC3F" w14:textId="77777777" w:rsidR="00F71766" w:rsidRPr="00172FB4" w:rsidRDefault="00284976" w:rsidP="00284976">
            <w:pPr>
              <w:adjustRightInd w:val="0"/>
              <w:snapToGrid w:val="0"/>
              <w:ind w:leftChars="105" w:left="220" w:rightChars="23" w:right="48" w:firstLineChars="100" w:firstLine="210"/>
              <w:rPr>
                <w:rFonts w:asciiTheme="minorEastAsia" w:eastAsiaTheme="minorEastAsia" w:hAnsiTheme="minorEastAsia"/>
                <w:szCs w:val="20"/>
              </w:rPr>
            </w:pPr>
            <w:r w:rsidRPr="00172FB4">
              <w:rPr>
                <w:rFonts w:asciiTheme="minorEastAsia" w:eastAsiaTheme="minorEastAsia" w:hAnsiTheme="minorEastAsia" w:hint="eastAsia"/>
                <w:szCs w:val="20"/>
              </w:rPr>
              <w:t>基礎的･基本的な事柄を大切にし、達成感を積み上げることで、児童生徒の自己肯定感･自尊感情を育てる。</w:t>
            </w:r>
          </w:p>
          <w:p w14:paraId="265EAC40" w14:textId="77777777" w:rsidR="009C5987" w:rsidRPr="00172FB4" w:rsidRDefault="0056137B" w:rsidP="00604F4C">
            <w:pPr>
              <w:adjustRightInd w:val="0"/>
              <w:snapToGrid w:val="0"/>
              <w:ind w:left="422" w:rightChars="23" w:right="48" w:hangingChars="200" w:hanging="422"/>
              <w:rPr>
                <w:rFonts w:asciiTheme="minorEastAsia" w:eastAsiaTheme="minorEastAsia" w:hAnsiTheme="minorEastAsia"/>
                <w:b/>
                <w:szCs w:val="20"/>
              </w:rPr>
            </w:pPr>
            <w:r w:rsidRPr="00172FB4">
              <w:rPr>
                <w:rFonts w:asciiTheme="minorEastAsia" w:eastAsiaTheme="minorEastAsia" w:hAnsiTheme="minorEastAsia" w:hint="eastAsia"/>
                <w:b/>
                <w:szCs w:val="20"/>
              </w:rPr>
              <w:t>３</w:t>
            </w:r>
            <w:r w:rsidR="00981F7A" w:rsidRPr="00172FB4">
              <w:rPr>
                <w:rFonts w:asciiTheme="minorEastAsia" w:eastAsiaTheme="minorEastAsia" w:hAnsiTheme="minorEastAsia" w:hint="eastAsia"/>
                <w:b/>
                <w:szCs w:val="20"/>
              </w:rPr>
              <w:t>「つながる心 つなげよう未来へ」</w:t>
            </w:r>
          </w:p>
          <w:p w14:paraId="265EAC41" w14:textId="77777777" w:rsidR="00084BA4" w:rsidRPr="00172FB4" w:rsidRDefault="00981F7A" w:rsidP="00604F4C">
            <w:pPr>
              <w:adjustRightInd w:val="0"/>
              <w:snapToGrid w:val="0"/>
              <w:ind w:rightChars="23" w:right="48" w:firstLineChars="200" w:firstLine="420"/>
              <w:rPr>
                <w:rFonts w:asciiTheme="minorEastAsia" w:eastAsiaTheme="minorEastAsia" w:hAnsiTheme="minorEastAsia"/>
                <w:szCs w:val="20"/>
              </w:rPr>
            </w:pPr>
            <w:r w:rsidRPr="00172FB4">
              <w:rPr>
                <w:rFonts w:asciiTheme="minorEastAsia" w:eastAsiaTheme="minorEastAsia" w:hAnsiTheme="minorEastAsia" w:hint="eastAsia"/>
                <w:szCs w:val="20"/>
              </w:rPr>
              <w:t>児童生徒</w:t>
            </w:r>
            <w:r w:rsidR="009C5987" w:rsidRPr="00172FB4">
              <w:rPr>
                <w:rFonts w:asciiTheme="minorEastAsia" w:eastAsiaTheme="minorEastAsia" w:hAnsiTheme="minorEastAsia" w:hint="eastAsia"/>
                <w:szCs w:val="20"/>
              </w:rPr>
              <w:t>会活動</w:t>
            </w:r>
            <w:r w:rsidR="00284976" w:rsidRPr="00172FB4">
              <w:rPr>
                <w:rFonts w:asciiTheme="minorEastAsia" w:eastAsiaTheme="minorEastAsia" w:hAnsiTheme="minorEastAsia" w:hint="eastAsia"/>
                <w:szCs w:val="20"/>
              </w:rPr>
              <w:t>、学校間および居住地校を通して、</w:t>
            </w:r>
            <w:r w:rsidR="009C5987" w:rsidRPr="00172FB4">
              <w:rPr>
                <w:rFonts w:asciiTheme="minorEastAsia" w:eastAsiaTheme="minorEastAsia" w:hAnsiTheme="minorEastAsia" w:hint="eastAsia"/>
                <w:szCs w:val="20"/>
              </w:rPr>
              <w:t>同年齢</w:t>
            </w:r>
            <w:r w:rsidR="00084BA4" w:rsidRPr="00172FB4">
              <w:rPr>
                <w:rFonts w:asciiTheme="minorEastAsia" w:eastAsiaTheme="minorEastAsia" w:hAnsiTheme="minorEastAsia" w:hint="eastAsia"/>
                <w:szCs w:val="20"/>
              </w:rPr>
              <w:t>･</w:t>
            </w:r>
            <w:r w:rsidR="009C5987" w:rsidRPr="00172FB4">
              <w:rPr>
                <w:rFonts w:asciiTheme="minorEastAsia" w:eastAsiaTheme="minorEastAsia" w:hAnsiTheme="minorEastAsia" w:hint="eastAsia"/>
                <w:szCs w:val="20"/>
              </w:rPr>
              <w:t>異年齢間の交流を</w:t>
            </w:r>
            <w:r w:rsidR="003922F8" w:rsidRPr="00172FB4">
              <w:rPr>
                <w:rFonts w:asciiTheme="minorEastAsia" w:eastAsiaTheme="minorEastAsia" w:hAnsiTheme="minorEastAsia" w:hint="eastAsia"/>
                <w:szCs w:val="20"/>
              </w:rPr>
              <w:t>図る</w:t>
            </w:r>
            <w:r w:rsidR="009C5987" w:rsidRPr="00172FB4">
              <w:rPr>
                <w:rFonts w:asciiTheme="minorEastAsia" w:eastAsiaTheme="minorEastAsia" w:hAnsiTheme="minorEastAsia" w:hint="eastAsia"/>
                <w:szCs w:val="20"/>
              </w:rPr>
              <w:t>。</w:t>
            </w:r>
          </w:p>
          <w:p w14:paraId="265EAC42" w14:textId="77777777" w:rsidR="009457DD" w:rsidRPr="00172FB4" w:rsidRDefault="009C5987" w:rsidP="00604F4C">
            <w:pPr>
              <w:adjustRightInd w:val="0"/>
              <w:snapToGrid w:val="0"/>
              <w:ind w:rightChars="23" w:right="48" w:firstLineChars="200" w:firstLine="420"/>
              <w:rPr>
                <w:rFonts w:asciiTheme="minorEastAsia" w:eastAsiaTheme="minorEastAsia" w:hAnsiTheme="minorEastAsia"/>
                <w:sz w:val="22"/>
                <w:szCs w:val="22"/>
              </w:rPr>
            </w:pPr>
            <w:r w:rsidRPr="00172FB4">
              <w:rPr>
                <w:rFonts w:asciiTheme="minorEastAsia" w:eastAsiaTheme="minorEastAsia" w:hAnsiTheme="minorEastAsia" w:hint="eastAsia"/>
                <w:szCs w:val="20"/>
              </w:rPr>
              <w:t>児童生徒の</w:t>
            </w:r>
            <w:r w:rsidR="00981F7A" w:rsidRPr="00172FB4">
              <w:rPr>
                <w:rFonts w:asciiTheme="minorEastAsia" w:eastAsiaTheme="minorEastAsia" w:hAnsiTheme="minorEastAsia" w:hint="eastAsia"/>
                <w:szCs w:val="20"/>
              </w:rPr>
              <w:t>社会的</w:t>
            </w:r>
            <w:r w:rsidR="00084BA4" w:rsidRPr="00172FB4">
              <w:rPr>
                <w:rFonts w:asciiTheme="minorEastAsia" w:eastAsiaTheme="minorEastAsia" w:hAnsiTheme="minorEastAsia" w:hint="eastAsia"/>
                <w:szCs w:val="20"/>
              </w:rPr>
              <w:t>･</w:t>
            </w:r>
            <w:r w:rsidR="00981F7A" w:rsidRPr="00172FB4">
              <w:rPr>
                <w:rFonts w:asciiTheme="minorEastAsia" w:eastAsiaTheme="minorEastAsia" w:hAnsiTheme="minorEastAsia" w:hint="eastAsia"/>
                <w:b/>
                <w:szCs w:val="20"/>
              </w:rPr>
              <w:t>職</w:t>
            </w:r>
            <w:r w:rsidR="00981F7A" w:rsidRPr="00172FB4">
              <w:rPr>
                <w:rFonts w:asciiTheme="minorEastAsia" w:eastAsiaTheme="minorEastAsia" w:hAnsiTheme="minorEastAsia" w:hint="eastAsia"/>
                <w:szCs w:val="20"/>
              </w:rPr>
              <w:t>業的自立に向け、小学部段階から</w:t>
            </w:r>
            <w:r w:rsidR="009D5C6E" w:rsidRPr="00172FB4">
              <w:rPr>
                <w:rFonts w:asciiTheme="minorEastAsia" w:eastAsiaTheme="minorEastAsia" w:hAnsiTheme="minorEastAsia" w:hint="eastAsia"/>
                <w:szCs w:val="20"/>
              </w:rPr>
              <w:t>個々の発達に応じた</w:t>
            </w:r>
            <w:r w:rsidR="00981F7A" w:rsidRPr="00172FB4">
              <w:rPr>
                <w:rFonts w:asciiTheme="minorEastAsia" w:eastAsiaTheme="minorEastAsia" w:hAnsiTheme="minorEastAsia" w:hint="eastAsia"/>
                <w:szCs w:val="20"/>
              </w:rPr>
              <w:t>キャリア教育を進め</w:t>
            </w:r>
            <w:r w:rsidR="003922F8" w:rsidRPr="00172FB4">
              <w:rPr>
                <w:rFonts w:asciiTheme="minorEastAsia" w:eastAsiaTheme="minorEastAsia" w:hAnsiTheme="minorEastAsia" w:hint="eastAsia"/>
                <w:szCs w:val="20"/>
              </w:rPr>
              <w:t>る</w:t>
            </w:r>
            <w:r w:rsidR="00C6640C" w:rsidRPr="00172FB4">
              <w:rPr>
                <w:rFonts w:asciiTheme="minorEastAsia" w:eastAsiaTheme="minorEastAsia" w:hAnsiTheme="minorEastAsia" w:hint="eastAsia"/>
                <w:szCs w:val="20"/>
              </w:rPr>
              <w:t>。</w:t>
            </w:r>
          </w:p>
        </w:tc>
      </w:tr>
    </w:tbl>
    <w:p w14:paraId="265EAC44" w14:textId="77777777" w:rsidR="009B365C" w:rsidRPr="00172FB4" w:rsidRDefault="009B365C" w:rsidP="00B5330B">
      <w:pPr>
        <w:adjustRightInd w:val="0"/>
        <w:snapToGrid w:val="0"/>
        <w:ind w:hanging="187"/>
        <w:jc w:val="left"/>
        <w:rPr>
          <w:rFonts w:asciiTheme="minorEastAsia" w:eastAsiaTheme="minorEastAsia" w:hAnsiTheme="minorEastAsia"/>
          <w:sz w:val="22"/>
          <w:szCs w:val="22"/>
        </w:rPr>
      </w:pPr>
      <w:r w:rsidRPr="00172FB4">
        <w:rPr>
          <w:rFonts w:asciiTheme="minorEastAsia" w:eastAsiaTheme="minorEastAsia" w:hAnsiTheme="minorEastAsia" w:hint="eastAsia"/>
          <w:sz w:val="22"/>
          <w:szCs w:val="22"/>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72FB4" w14:paraId="265EAC74" w14:textId="77777777" w:rsidTr="000C3F8D">
        <w:trPr>
          <w:trHeight w:val="17175"/>
          <w:jc w:val="center"/>
        </w:trPr>
        <w:tc>
          <w:tcPr>
            <w:tcW w:w="14944" w:type="dxa"/>
            <w:shd w:val="clear" w:color="auto" w:fill="auto"/>
            <w:vAlign w:val="center"/>
          </w:tcPr>
          <w:p w14:paraId="265EAC45" w14:textId="77777777" w:rsidR="00CD0234" w:rsidRPr="00172FB4" w:rsidRDefault="00CD0234" w:rsidP="00EB2E82">
            <w:pPr>
              <w:adjustRightInd w:val="0"/>
              <w:snapToGrid w:val="0"/>
              <w:spacing w:line="276" w:lineRule="auto"/>
              <w:rPr>
                <w:rFonts w:asciiTheme="minorEastAsia" w:eastAsiaTheme="minorEastAsia" w:hAnsiTheme="minorEastAsia"/>
                <w:b/>
                <w:szCs w:val="21"/>
              </w:rPr>
            </w:pPr>
          </w:p>
          <w:p w14:paraId="265EAC46" w14:textId="77777777" w:rsidR="00032A92" w:rsidRPr="00172FB4" w:rsidRDefault="00367886" w:rsidP="00EB2E82">
            <w:pPr>
              <w:adjustRightInd w:val="0"/>
              <w:snapToGrid w:val="0"/>
              <w:spacing w:line="276" w:lineRule="auto"/>
              <w:rPr>
                <w:rFonts w:asciiTheme="minorEastAsia" w:eastAsiaTheme="minorEastAsia" w:hAnsiTheme="minorEastAsia"/>
                <w:b/>
                <w:szCs w:val="21"/>
              </w:rPr>
            </w:pPr>
            <w:r w:rsidRPr="00172FB4">
              <w:rPr>
                <w:rFonts w:asciiTheme="minorEastAsia" w:eastAsiaTheme="minorEastAsia" w:hAnsiTheme="minorEastAsia" w:hint="eastAsia"/>
                <w:b/>
                <w:szCs w:val="21"/>
              </w:rPr>
              <w:t xml:space="preserve">１　</w:t>
            </w:r>
            <w:r w:rsidR="00D64A86" w:rsidRPr="00172FB4">
              <w:rPr>
                <w:rFonts w:asciiTheme="minorEastAsia" w:eastAsiaTheme="minorEastAsia" w:hAnsiTheme="minorEastAsia" w:hint="eastAsia"/>
                <w:b/>
                <w:szCs w:val="21"/>
              </w:rPr>
              <w:t>一人ひとりの可能性を伸ばす学校</w:t>
            </w:r>
          </w:p>
          <w:p w14:paraId="265EAC47" w14:textId="77777777" w:rsidR="00086C01" w:rsidRPr="00172FB4" w:rsidRDefault="00086C01" w:rsidP="00EB2E82">
            <w:pPr>
              <w:adjustRightInd w:val="0"/>
              <w:snapToGrid w:val="0"/>
              <w:spacing w:line="276" w:lineRule="auto"/>
              <w:ind w:left="840" w:hangingChars="400" w:hanging="840"/>
              <w:rPr>
                <w:rFonts w:asciiTheme="minorEastAsia" w:eastAsiaTheme="minorEastAsia" w:hAnsiTheme="minorEastAsia"/>
                <w:szCs w:val="21"/>
              </w:rPr>
            </w:pPr>
          </w:p>
          <w:p w14:paraId="265EAC48" w14:textId="77777777" w:rsidR="00574205" w:rsidRPr="00172FB4" w:rsidRDefault="007B27DB" w:rsidP="00D41889">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（１）</w:t>
            </w:r>
            <w:r w:rsidR="000561AD" w:rsidRPr="00172FB4">
              <w:rPr>
                <w:rFonts w:asciiTheme="minorEastAsia" w:eastAsiaTheme="minorEastAsia" w:hAnsiTheme="minorEastAsia" w:hint="eastAsia"/>
                <w:szCs w:val="21"/>
              </w:rPr>
              <w:t>教員一人ひとりの授業力を高め</w:t>
            </w:r>
            <w:r w:rsidR="00D41889" w:rsidRPr="00172FB4">
              <w:rPr>
                <w:rFonts w:asciiTheme="minorEastAsia" w:eastAsiaTheme="minorEastAsia" w:hAnsiTheme="minorEastAsia" w:hint="eastAsia"/>
                <w:szCs w:val="21"/>
              </w:rPr>
              <w:t>、「自立活動｣</w:t>
            </w:r>
            <w:r w:rsidR="00175DDB" w:rsidRPr="00172FB4">
              <w:rPr>
                <w:rFonts w:asciiTheme="minorEastAsia" w:eastAsiaTheme="minorEastAsia" w:hAnsiTheme="minorEastAsia" w:hint="eastAsia"/>
                <w:szCs w:val="21"/>
              </w:rPr>
              <w:t>および「キャリア教育」の観点での</w:t>
            </w:r>
            <w:r w:rsidR="00D41889" w:rsidRPr="00172FB4">
              <w:rPr>
                <w:rFonts w:asciiTheme="minorEastAsia" w:eastAsiaTheme="minorEastAsia" w:hAnsiTheme="minorEastAsia" w:hint="eastAsia"/>
                <w:szCs w:val="21"/>
              </w:rPr>
              <w:t>授業研究をす</w:t>
            </w:r>
            <w:r w:rsidR="000561AD" w:rsidRPr="00172FB4">
              <w:rPr>
                <w:rFonts w:asciiTheme="minorEastAsia" w:eastAsiaTheme="minorEastAsia" w:hAnsiTheme="minorEastAsia" w:hint="eastAsia"/>
                <w:szCs w:val="21"/>
              </w:rPr>
              <w:t>る</w:t>
            </w:r>
            <w:r w:rsidR="00D41889" w:rsidRPr="00172FB4">
              <w:rPr>
                <w:rFonts w:asciiTheme="minorEastAsia" w:eastAsiaTheme="minorEastAsia" w:hAnsiTheme="minorEastAsia" w:hint="eastAsia"/>
                <w:szCs w:val="21"/>
              </w:rPr>
              <w:t>学校</w:t>
            </w:r>
            <w:r w:rsidR="000561AD" w:rsidRPr="00172FB4">
              <w:rPr>
                <w:rFonts w:asciiTheme="minorEastAsia" w:eastAsiaTheme="minorEastAsia" w:hAnsiTheme="minorEastAsia" w:hint="eastAsia"/>
                <w:szCs w:val="21"/>
              </w:rPr>
              <w:t>。</w:t>
            </w:r>
          </w:p>
          <w:p w14:paraId="265EAC49" w14:textId="77777777" w:rsidR="00086C01" w:rsidRPr="00172FB4" w:rsidRDefault="00086C01"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r w:rsidR="000561AD" w:rsidRPr="00172FB4">
              <w:rPr>
                <w:rFonts w:asciiTheme="minorEastAsia" w:eastAsiaTheme="minorEastAsia" w:hAnsiTheme="minorEastAsia" w:hint="eastAsia"/>
                <w:szCs w:val="21"/>
              </w:rPr>
              <w:t>「授業」を見直し、三ヵ年計画で「摂津支援の授業STANDARD</w:t>
            </w:r>
            <w:r w:rsidR="00A35C9B" w:rsidRPr="00172FB4">
              <w:rPr>
                <w:rFonts w:asciiTheme="minorEastAsia" w:eastAsiaTheme="minorEastAsia" w:hAnsiTheme="minorEastAsia" w:hint="eastAsia"/>
                <w:szCs w:val="21"/>
              </w:rPr>
              <w:t>（12年間の流れ）</w:t>
            </w:r>
            <w:r w:rsidR="000561AD" w:rsidRPr="00172FB4">
              <w:rPr>
                <w:rFonts w:asciiTheme="minorEastAsia" w:eastAsiaTheme="minorEastAsia" w:hAnsiTheme="minorEastAsia" w:hint="eastAsia"/>
                <w:szCs w:val="21"/>
              </w:rPr>
              <w:t>」を確立する。</w:t>
            </w:r>
          </w:p>
          <w:p w14:paraId="265EAC4A" w14:textId="77777777" w:rsidR="00D070E3" w:rsidRPr="00172FB4" w:rsidRDefault="00574205" w:rsidP="00574205">
            <w:pPr>
              <w:adjustRightInd w:val="0"/>
              <w:snapToGrid w:val="0"/>
              <w:spacing w:line="276" w:lineRule="auto"/>
              <w:ind w:leftChars="400" w:left="840"/>
              <w:rPr>
                <w:rFonts w:asciiTheme="minorEastAsia" w:eastAsiaTheme="minorEastAsia" w:hAnsiTheme="minorEastAsia"/>
                <w:szCs w:val="21"/>
              </w:rPr>
            </w:pPr>
            <w:r w:rsidRPr="00172FB4">
              <w:rPr>
                <w:rFonts w:asciiTheme="minorEastAsia" w:eastAsiaTheme="minorEastAsia" w:hAnsiTheme="minorEastAsia" w:hint="eastAsia"/>
                <w:szCs w:val="21"/>
              </w:rPr>
              <w:t>※3年後に「自立活動と関連した教材集」等の成果物をまとめる。</w:t>
            </w:r>
          </w:p>
          <w:p w14:paraId="265EAC4B" w14:textId="77777777" w:rsidR="00086C01" w:rsidRPr="00172FB4" w:rsidRDefault="00175DDB" w:rsidP="00574205">
            <w:pPr>
              <w:adjustRightInd w:val="0"/>
              <w:snapToGrid w:val="0"/>
              <w:spacing w:line="276" w:lineRule="auto"/>
              <w:ind w:leftChars="400" w:left="840"/>
              <w:rPr>
                <w:rFonts w:asciiTheme="minorEastAsia" w:eastAsiaTheme="minorEastAsia" w:hAnsiTheme="minorEastAsia"/>
                <w:szCs w:val="21"/>
              </w:rPr>
            </w:pPr>
            <w:r w:rsidRPr="00172FB4">
              <w:rPr>
                <w:rFonts w:asciiTheme="minorEastAsia" w:eastAsiaTheme="minorEastAsia" w:hAnsiTheme="minorEastAsia" w:hint="eastAsia"/>
                <w:szCs w:val="21"/>
              </w:rPr>
              <w:t>※研究紀要のテーマを「自立活動・キャリア教育の観点での授業作り」</w:t>
            </w:r>
            <w:r w:rsidR="00540493" w:rsidRPr="00172FB4">
              <w:rPr>
                <w:rFonts w:asciiTheme="minorEastAsia" w:eastAsiaTheme="minorEastAsia" w:hAnsiTheme="minorEastAsia" w:hint="eastAsia"/>
                <w:szCs w:val="21"/>
              </w:rPr>
              <w:t>に据え</w:t>
            </w:r>
            <w:r w:rsidR="00D070E3" w:rsidRPr="00172FB4">
              <w:rPr>
                <w:rFonts w:asciiTheme="minorEastAsia" w:eastAsiaTheme="minorEastAsia" w:hAnsiTheme="minorEastAsia" w:hint="eastAsia"/>
                <w:szCs w:val="21"/>
              </w:rPr>
              <w:t>、これに沿った実践報告を掲載する。また、実践報告会も行う。</w:t>
            </w:r>
          </w:p>
          <w:p w14:paraId="265EAC4C" w14:textId="77777777" w:rsidR="00574205" w:rsidRPr="00172FB4" w:rsidRDefault="00574205" w:rsidP="00574205">
            <w:pPr>
              <w:adjustRightInd w:val="0"/>
              <w:snapToGrid w:val="0"/>
              <w:spacing w:line="276" w:lineRule="auto"/>
              <w:rPr>
                <w:rFonts w:asciiTheme="minorEastAsia" w:eastAsiaTheme="minorEastAsia" w:hAnsiTheme="minorEastAsia"/>
                <w:szCs w:val="21"/>
              </w:rPr>
            </w:pPr>
          </w:p>
          <w:p w14:paraId="265EAC4D" w14:textId="77777777" w:rsidR="007B27DB" w:rsidRPr="00172FB4" w:rsidRDefault="007B27DB"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（２）</w:t>
            </w:r>
            <w:r w:rsidR="00574205" w:rsidRPr="00172FB4">
              <w:rPr>
                <w:rFonts w:asciiTheme="minorEastAsia" w:eastAsiaTheme="minorEastAsia" w:hAnsiTheme="minorEastAsia" w:hint="eastAsia"/>
                <w:szCs w:val="21"/>
              </w:rPr>
              <w:t>自閉症スペクトラム</w:t>
            </w:r>
            <w:r w:rsidR="00013E20" w:rsidRPr="00172FB4">
              <w:rPr>
                <w:rFonts w:asciiTheme="minorEastAsia" w:eastAsiaTheme="minorEastAsia" w:hAnsiTheme="minorEastAsia" w:hint="eastAsia"/>
                <w:szCs w:val="21"/>
              </w:rPr>
              <w:t>や</w:t>
            </w:r>
            <w:r w:rsidR="00574205" w:rsidRPr="00172FB4">
              <w:rPr>
                <w:rFonts w:asciiTheme="minorEastAsia" w:eastAsiaTheme="minorEastAsia" w:hAnsiTheme="minorEastAsia" w:hint="eastAsia"/>
                <w:szCs w:val="21"/>
              </w:rPr>
              <w:t>発達障がいのある児童・生徒の特性と発達段階を踏まえた指導内容・方法を研究</w:t>
            </w:r>
            <w:r w:rsidR="00D41889" w:rsidRPr="00172FB4">
              <w:rPr>
                <w:rFonts w:asciiTheme="minorEastAsia" w:eastAsiaTheme="minorEastAsia" w:hAnsiTheme="minorEastAsia" w:hint="eastAsia"/>
                <w:szCs w:val="21"/>
              </w:rPr>
              <w:t>する学校</w:t>
            </w:r>
            <w:r w:rsidR="00574205" w:rsidRPr="00172FB4">
              <w:rPr>
                <w:rFonts w:asciiTheme="minorEastAsia" w:eastAsiaTheme="minorEastAsia" w:hAnsiTheme="minorEastAsia" w:hint="eastAsia"/>
                <w:szCs w:val="21"/>
              </w:rPr>
              <w:t>。</w:t>
            </w:r>
          </w:p>
          <w:p w14:paraId="265EAC4E" w14:textId="77777777" w:rsidR="00086C01" w:rsidRPr="00172FB4" w:rsidRDefault="00086C01" w:rsidP="00574205">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r w:rsidR="00271AB6" w:rsidRPr="00172FB4">
              <w:rPr>
                <w:rFonts w:asciiTheme="minorEastAsia" w:eastAsiaTheme="minorEastAsia" w:hAnsiTheme="minorEastAsia" w:hint="eastAsia"/>
                <w:szCs w:val="21"/>
              </w:rPr>
              <w:t>※すべての教員が、担任する児童・生徒の事例研究レポートを1</w:t>
            </w:r>
            <w:r w:rsidR="00422679" w:rsidRPr="00172FB4">
              <w:rPr>
                <w:rFonts w:asciiTheme="minorEastAsia" w:eastAsiaTheme="minorEastAsia" w:hAnsiTheme="minorEastAsia" w:hint="eastAsia"/>
                <w:szCs w:val="21"/>
              </w:rPr>
              <w:t>本作成し、それを元に教員間で学習する</w:t>
            </w:r>
            <w:r w:rsidR="00271AB6" w:rsidRPr="00172FB4">
              <w:rPr>
                <w:rFonts w:asciiTheme="minorEastAsia" w:eastAsiaTheme="minorEastAsia" w:hAnsiTheme="minorEastAsia" w:hint="eastAsia"/>
                <w:szCs w:val="21"/>
              </w:rPr>
              <w:t>。</w:t>
            </w:r>
          </w:p>
          <w:p w14:paraId="265EAC4F" w14:textId="77777777" w:rsidR="00271AB6" w:rsidRPr="00172FB4" w:rsidRDefault="00271AB6" w:rsidP="00574205">
            <w:pPr>
              <w:adjustRightInd w:val="0"/>
              <w:snapToGrid w:val="0"/>
              <w:spacing w:line="276" w:lineRule="auto"/>
              <w:ind w:left="840" w:hangingChars="400" w:hanging="840"/>
              <w:rPr>
                <w:rFonts w:asciiTheme="minorEastAsia" w:eastAsiaTheme="minorEastAsia" w:hAnsiTheme="minorEastAsia"/>
                <w:szCs w:val="21"/>
              </w:rPr>
            </w:pPr>
          </w:p>
          <w:p w14:paraId="265EAC50" w14:textId="77777777" w:rsidR="003922F8" w:rsidRPr="00172FB4" w:rsidRDefault="00B60BF8"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（３）</w:t>
            </w:r>
            <w:r w:rsidR="0068098E" w:rsidRPr="00172FB4">
              <w:rPr>
                <w:rFonts w:asciiTheme="minorEastAsia" w:eastAsiaTheme="minorEastAsia" w:hAnsiTheme="minorEastAsia" w:hint="eastAsia"/>
                <w:szCs w:val="21"/>
              </w:rPr>
              <w:t>すべての</w:t>
            </w:r>
            <w:r w:rsidR="00D41889" w:rsidRPr="00172FB4">
              <w:rPr>
                <w:rFonts w:asciiTheme="minorEastAsia" w:eastAsiaTheme="minorEastAsia" w:hAnsiTheme="minorEastAsia" w:hint="eastAsia"/>
                <w:szCs w:val="21"/>
              </w:rPr>
              <w:t>児童</w:t>
            </w:r>
            <w:r w:rsidRPr="00172FB4">
              <w:rPr>
                <w:rFonts w:asciiTheme="minorEastAsia" w:eastAsiaTheme="minorEastAsia" w:hAnsiTheme="minorEastAsia" w:hint="eastAsia"/>
                <w:szCs w:val="21"/>
              </w:rPr>
              <w:t>生徒の</w:t>
            </w:r>
            <w:r w:rsidR="0068098E" w:rsidRPr="00172FB4">
              <w:rPr>
                <w:rFonts w:asciiTheme="minorEastAsia" w:eastAsiaTheme="minorEastAsia" w:hAnsiTheme="minorEastAsia" w:hint="eastAsia"/>
                <w:szCs w:val="21"/>
              </w:rPr>
              <w:t>連続性・系統性のあるキャリア教育</w:t>
            </w:r>
            <w:r w:rsidR="00D41889" w:rsidRPr="00172FB4">
              <w:rPr>
                <w:rFonts w:asciiTheme="minorEastAsia" w:eastAsiaTheme="minorEastAsia" w:hAnsiTheme="minorEastAsia" w:hint="eastAsia"/>
                <w:szCs w:val="21"/>
              </w:rPr>
              <w:t>を</w:t>
            </w:r>
            <w:r w:rsidR="0068098E" w:rsidRPr="00172FB4">
              <w:rPr>
                <w:rFonts w:asciiTheme="minorEastAsia" w:eastAsiaTheme="minorEastAsia" w:hAnsiTheme="minorEastAsia" w:hint="eastAsia"/>
                <w:szCs w:val="21"/>
              </w:rPr>
              <w:t>充実</w:t>
            </w:r>
            <w:r w:rsidR="00D41889" w:rsidRPr="00172FB4">
              <w:rPr>
                <w:rFonts w:asciiTheme="minorEastAsia" w:eastAsiaTheme="minorEastAsia" w:hAnsiTheme="minorEastAsia" w:hint="eastAsia"/>
                <w:szCs w:val="21"/>
              </w:rPr>
              <w:t>させる学校</w:t>
            </w:r>
            <w:r w:rsidR="0068098E" w:rsidRPr="00172FB4">
              <w:rPr>
                <w:rFonts w:asciiTheme="minorEastAsia" w:eastAsiaTheme="minorEastAsia" w:hAnsiTheme="minorEastAsia" w:hint="eastAsia"/>
                <w:szCs w:val="21"/>
              </w:rPr>
              <w:t>。</w:t>
            </w:r>
          </w:p>
          <w:p w14:paraId="265EAC51" w14:textId="77777777" w:rsidR="00AF25C0" w:rsidRPr="00172FB4" w:rsidRDefault="00AF25C0"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※小中高と連続性のあるキャリア教育の継続及び発展。</w:t>
            </w:r>
          </w:p>
          <w:p w14:paraId="265EAC52" w14:textId="77777777" w:rsidR="00D070E3" w:rsidRPr="00172FB4" w:rsidRDefault="00D070E3"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※学部間で「キャリア」の授業交流を行う。</w:t>
            </w:r>
          </w:p>
          <w:p w14:paraId="265EAC53" w14:textId="77777777" w:rsidR="003922F8" w:rsidRPr="00172FB4" w:rsidRDefault="0068098E"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r w:rsidR="00F06FD8" w:rsidRPr="00172FB4">
              <w:rPr>
                <w:rFonts w:asciiTheme="minorEastAsia" w:eastAsiaTheme="minorEastAsia" w:hAnsiTheme="minorEastAsia" w:hint="eastAsia"/>
                <w:szCs w:val="21"/>
              </w:rPr>
              <w:t>高等部卒業時の</w:t>
            </w:r>
            <w:r w:rsidR="002232BE" w:rsidRPr="00172FB4">
              <w:rPr>
                <w:rFonts w:asciiTheme="minorEastAsia" w:eastAsiaTheme="minorEastAsia" w:hAnsiTheme="minorEastAsia" w:hint="eastAsia"/>
                <w:szCs w:val="21"/>
              </w:rPr>
              <w:t>就職内定</w:t>
            </w:r>
            <w:r w:rsidR="00F06FD8" w:rsidRPr="00172FB4">
              <w:rPr>
                <w:rFonts w:asciiTheme="minorEastAsia" w:eastAsiaTheme="minorEastAsia" w:hAnsiTheme="minorEastAsia" w:hint="eastAsia"/>
                <w:szCs w:val="21"/>
              </w:rPr>
              <w:t>率30％以上を</w:t>
            </w:r>
            <w:r w:rsidR="008D0FE3" w:rsidRPr="00172FB4">
              <w:rPr>
                <w:rFonts w:asciiTheme="minorEastAsia" w:eastAsiaTheme="minorEastAsia" w:hAnsiTheme="minorEastAsia" w:hint="eastAsia"/>
                <w:szCs w:val="21"/>
              </w:rPr>
              <w:t>維持する</w:t>
            </w:r>
            <w:r w:rsidR="00F06FD8" w:rsidRPr="00172FB4">
              <w:rPr>
                <w:rFonts w:asciiTheme="minorEastAsia" w:eastAsiaTheme="minorEastAsia" w:hAnsiTheme="minorEastAsia" w:hint="eastAsia"/>
                <w:szCs w:val="21"/>
              </w:rPr>
              <w:t>。</w:t>
            </w:r>
          </w:p>
          <w:p w14:paraId="265EAC54" w14:textId="77777777" w:rsidR="004A5C77" w:rsidRPr="00172FB4" w:rsidRDefault="004A5C77" w:rsidP="00EB2E82">
            <w:pPr>
              <w:adjustRightInd w:val="0"/>
              <w:snapToGrid w:val="0"/>
              <w:spacing w:line="276" w:lineRule="auto"/>
              <w:ind w:left="840" w:hangingChars="400" w:hanging="840"/>
              <w:rPr>
                <w:rFonts w:asciiTheme="minorEastAsia" w:eastAsiaTheme="minorEastAsia" w:hAnsiTheme="minorEastAsia"/>
                <w:szCs w:val="21"/>
              </w:rPr>
            </w:pPr>
            <w:r w:rsidRPr="00172FB4">
              <w:rPr>
                <w:rFonts w:asciiTheme="minorEastAsia" w:eastAsiaTheme="minorEastAsia" w:hAnsiTheme="minorEastAsia" w:hint="eastAsia"/>
                <w:szCs w:val="21"/>
              </w:rPr>
              <w:t xml:space="preserve">　　　　※余暇活動を見据えた課外クラブの充実を図る。</w:t>
            </w:r>
          </w:p>
          <w:p w14:paraId="265EAC55" w14:textId="77777777" w:rsidR="00271AB6" w:rsidRPr="00172FB4" w:rsidRDefault="00271AB6" w:rsidP="00271AB6">
            <w:pPr>
              <w:adjustRightInd w:val="0"/>
              <w:snapToGrid w:val="0"/>
              <w:spacing w:line="276" w:lineRule="auto"/>
              <w:rPr>
                <w:rFonts w:asciiTheme="minorEastAsia" w:eastAsiaTheme="minorEastAsia" w:hAnsiTheme="minorEastAsia"/>
                <w:szCs w:val="21"/>
              </w:rPr>
            </w:pPr>
          </w:p>
          <w:p w14:paraId="265EAC56" w14:textId="77777777" w:rsidR="00B00F24" w:rsidRPr="00172FB4" w:rsidRDefault="00BE24A9"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b/>
                <w:szCs w:val="21"/>
              </w:rPr>
              <w:t xml:space="preserve">２　</w:t>
            </w:r>
            <w:r w:rsidR="00D64A86" w:rsidRPr="00172FB4">
              <w:rPr>
                <w:rFonts w:asciiTheme="minorEastAsia" w:eastAsiaTheme="minorEastAsia" w:hAnsiTheme="minorEastAsia" w:hint="eastAsia"/>
                <w:b/>
                <w:szCs w:val="21"/>
              </w:rPr>
              <w:t>地域とともにある学校</w:t>
            </w:r>
          </w:p>
          <w:p w14:paraId="265EAC57" w14:textId="77777777" w:rsidR="00F06FD8" w:rsidRPr="00172FB4" w:rsidRDefault="00F06FD8" w:rsidP="00EB2E82">
            <w:pPr>
              <w:adjustRightInd w:val="0"/>
              <w:snapToGrid w:val="0"/>
              <w:spacing w:line="276" w:lineRule="auto"/>
              <w:rPr>
                <w:rFonts w:asciiTheme="minorEastAsia" w:eastAsiaTheme="minorEastAsia" w:hAnsiTheme="minorEastAsia"/>
                <w:szCs w:val="21"/>
              </w:rPr>
            </w:pPr>
          </w:p>
          <w:p w14:paraId="265EAC58" w14:textId="77777777" w:rsidR="00C14CDA" w:rsidRPr="00172FB4" w:rsidRDefault="00D64A86"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（１）地域支援センター校として巡回相談や支援教育に係る情報発信</w:t>
            </w:r>
            <w:r w:rsidR="00084BA4" w:rsidRPr="00172FB4">
              <w:rPr>
                <w:rFonts w:asciiTheme="minorEastAsia" w:eastAsiaTheme="minorEastAsia" w:hAnsiTheme="minorEastAsia" w:hint="eastAsia"/>
                <w:szCs w:val="21"/>
              </w:rPr>
              <w:t>をする</w:t>
            </w:r>
            <w:r w:rsidR="00D41889" w:rsidRPr="00172FB4">
              <w:rPr>
                <w:rFonts w:asciiTheme="minorEastAsia" w:eastAsiaTheme="minorEastAsia" w:hAnsiTheme="minorEastAsia" w:hint="eastAsia"/>
                <w:szCs w:val="21"/>
              </w:rPr>
              <w:t>学校</w:t>
            </w:r>
            <w:r w:rsidR="00084BA4" w:rsidRPr="00172FB4">
              <w:rPr>
                <w:rFonts w:asciiTheme="minorEastAsia" w:eastAsiaTheme="minorEastAsia" w:hAnsiTheme="minorEastAsia" w:hint="eastAsia"/>
                <w:szCs w:val="21"/>
              </w:rPr>
              <w:t>。</w:t>
            </w:r>
          </w:p>
          <w:p w14:paraId="265EAC59" w14:textId="77777777" w:rsidR="00F06FD8" w:rsidRPr="00172FB4" w:rsidRDefault="00F06FD8"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※巡回相談や情報発信を通し、</w:t>
            </w:r>
            <w:r w:rsidR="0080051F" w:rsidRPr="00172FB4">
              <w:rPr>
                <w:rFonts w:asciiTheme="minorEastAsia" w:eastAsiaTheme="minorEastAsia" w:hAnsiTheme="minorEastAsia" w:hint="eastAsia"/>
                <w:szCs w:val="21"/>
              </w:rPr>
              <w:t>地域の小・中学校の支援学級担任と顔の見える関係</w:t>
            </w:r>
            <w:r w:rsidR="00554A5C" w:rsidRPr="00172FB4">
              <w:rPr>
                <w:rFonts w:asciiTheme="minorEastAsia" w:eastAsiaTheme="minorEastAsia" w:hAnsiTheme="minorEastAsia" w:hint="eastAsia"/>
                <w:szCs w:val="21"/>
              </w:rPr>
              <w:t>になる</w:t>
            </w:r>
            <w:r w:rsidR="0080051F" w:rsidRPr="00172FB4">
              <w:rPr>
                <w:rFonts w:asciiTheme="minorEastAsia" w:eastAsiaTheme="minorEastAsia" w:hAnsiTheme="minorEastAsia" w:hint="eastAsia"/>
                <w:szCs w:val="21"/>
              </w:rPr>
              <w:t>。</w:t>
            </w:r>
          </w:p>
          <w:p w14:paraId="265EAC5A" w14:textId="77777777" w:rsidR="006A5B17" w:rsidRPr="00172FB4" w:rsidRDefault="006A5B17"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※学校ホームページの、より一層の充実を図る。</w:t>
            </w:r>
          </w:p>
          <w:p w14:paraId="265EAC5B" w14:textId="77777777" w:rsidR="00F06FD8" w:rsidRPr="00172FB4" w:rsidRDefault="00267334"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p>
          <w:p w14:paraId="265EAC5C" w14:textId="77777777" w:rsidR="00267334" w:rsidRPr="00172FB4" w:rsidRDefault="00D64A86" w:rsidP="00267334">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（２）</w:t>
            </w:r>
            <w:r w:rsidR="00267334" w:rsidRPr="00172FB4">
              <w:rPr>
                <w:rFonts w:asciiTheme="minorEastAsia" w:eastAsiaTheme="minorEastAsia" w:hAnsiTheme="minorEastAsia" w:hint="eastAsia"/>
                <w:szCs w:val="21"/>
              </w:rPr>
              <w:t>地域における障がい理解を推進する</w:t>
            </w:r>
            <w:r w:rsidR="00D41889" w:rsidRPr="00172FB4">
              <w:rPr>
                <w:rFonts w:asciiTheme="minorEastAsia" w:eastAsiaTheme="minorEastAsia" w:hAnsiTheme="minorEastAsia" w:hint="eastAsia"/>
                <w:szCs w:val="21"/>
              </w:rPr>
              <w:t>学校</w:t>
            </w:r>
            <w:r w:rsidR="00267334" w:rsidRPr="00172FB4">
              <w:rPr>
                <w:rFonts w:asciiTheme="minorEastAsia" w:eastAsiaTheme="minorEastAsia" w:hAnsiTheme="minorEastAsia" w:hint="eastAsia"/>
                <w:szCs w:val="21"/>
              </w:rPr>
              <w:t>。</w:t>
            </w:r>
          </w:p>
          <w:p w14:paraId="265EAC5D" w14:textId="77777777" w:rsidR="00267334" w:rsidRPr="00172FB4" w:rsidRDefault="00267334" w:rsidP="00267334">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※地域行事に摂津支援学校の参画が定着し、地域の方が学校に来られる機会が増える。</w:t>
            </w:r>
          </w:p>
          <w:p w14:paraId="265EAC5E" w14:textId="77777777" w:rsidR="00D64A86" w:rsidRPr="00172FB4" w:rsidRDefault="00267334" w:rsidP="00267334">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※地域行事や催しに課外活動の出演要請がくる。</w:t>
            </w:r>
          </w:p>
          <w:p w14:paraId="265EAC5F" w14:textId="77777777" w:rsidR="006A5B17" w:rsidRPr="00172FB4" w:rsidRDefault="0080051F"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r w:rsidR="00271AB6" w:rsidRPr="00172FB4">
              <w:rPr>
                <w:rFonts w:asciiTheme="minorEastAsia" w:eastAsiaTheme="minorEastAsia" w:hAnsiTheme="minorEastAsia" w:hint="eastAsia"/>
                <w:szCs w:val="21"/>
              </w:rPr>
              <w:t>※学校間交流を継続し、その内容を障がい理解の観点で深めていく。</w:t>
            </w:r>
          </w:p>
          <w:p w14:paraId="265EAC60" w14:textId="77777777" w:rsidR="00271AB6" w:rsidRPr="00172FB4" w:rsidRDefault="00271AB6" w:rsidP="00EB2E82">
            <w:pPr>
              <w:adjustRightInd w:val="0"/>
              <w:snapToGrid w:val="0"/>
              <w:spacing w:line="276" w:lineRule="auto"/>
              <w:rPr>
                <w:rFonts w:asciiTheme="minorEastAsia" w:eastAsiaTheme="minorEastAsia" w:hAnsiTheme="minorEastAsia"/>
                <w:szCs w:val="21"/>
              </w:rPr>
            </w:pPr>
          </w:p>
          <w:p w14:paraId="265EAC61" w14:textId="77777777" w:rsidR="00267334" w:rsidRPr="00172FB4" w:rsidRDefault="004F3A43" w:rsidP="00267334">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（３）</w:t>
            </w:r>
            <w:r w:rsidR="00267334" w:rsidRPr="00172FB4">
              <w:rPr>
                <w:rFonts w:asciiTheme="minorEastAsia" w:eastAsiaTheme="minorEastAsia" w:hAnsiTheme="minorEastAsia" w:hint="eastAsia"/>
                <w:szCs w:val="21"/>
              </w:rPr>
              <w:t>「学校教育自己診断」及び、学校協議会からの助言</w:t>
            </w:r>
            <w:r w:rsidR="00B55F73" w:rsidRPr="00172FB4">
              <w:rPr>
                <w:rFonts w:asciiTheme="minorEastAsia" w:eastAsiaTheme="minorEastAsia" w:hAnsiTheme="minorEastAsia" w:hint="eastAsia"/>
                <w:szCs w:val="21"/>
              </w:rPr>
              <w:t>･</w:t>
            </w:r>
            <w:r w:rsidR="00267334" w:rsidRPr="00172FB4">
              <w:rPr>
                <w:rFonts w:asciiTheme="minorEastAsia" w:eastAsiaTheme="minorEastAsia" w:hAnsiTheme="minorEastAsia" w:hint="eastAsia"/>
                <w:szCs w:val="21"/>
              </w:rPr>
              <w:t>提言を踏まえた教育の質と内容</w:t>
            </w:r>
            <w:r w:rsidR="00B55F73" w:rsidRPr="00172FB4">
              <w:rPr>
                <w:rFonts w:asciiTheme="minorEastAsia" w:eastAsiaTheme="minorEastAsia" w:hAnsiTheme="minorEastAsia" w:hint="eastAsia"/>
                <w:szCs w:val="21"/>
              </w:rPr>
              <w:t>の</w:t>
            </w:r>
            <w:r w:rsidR="00267334" w:rsidRPr="00172FB4">
              <w:rPr>
                <w:rFonts w:asciiTheme="minorEastAsia" w:eastAsiaTheme="minorEastAsia" w:hAnsiTheme="minorEastAsia" w:hint="eastAsia"/>
                <w:szCs w:val="21"/>
              </w:rPr>
              <w:t>向上</w:t>
            </w:r>
            <w:r w:rsidR="00D41889" w:rsidRPr="00172FB4">
              <w:rPr>
                <w:rFonts w:asciiTheme="minorEastAsia" w:eastAsiaTheme="minorEastAsia" w:hAnsiTheme="minorEastAsia" w:hint="eastAsia"/>
                <w:szCs w:val="21"/>
              </w:rPr>
              <w:t>をめざす学校</w:t>
            </w:r>
            <w:r w:rsidR="00B55F73" w:rsidRPr="00172FB4">
              <w:rPr>
                <w:rFonts w:asciiTheme="minorEastAsia" w:eastAsiaTheme="minorEastAsia" w:hAnsiTheme="minorEastAsia" w:hint="eastAsia"/>
                <w:szCs w:val="21"/>
              </w:rPr>
              <w:t>。</w:t>
            </w:r>
          </w:p>
          <w:p w14:paraId="265EAC62" w14:textId="77777777" w:rsidR="00CD3360" w:rsidRPr="00172FB4" w:rsidRDefault="00B55F73" w:rsidP="00B55F73">
            <w:pPr>
              <w:adjustRightInd w:val="0"/>
              <w:snapToGrid w:val="0"/>
              <w:spacing w:line="276" w:lineRule="auto"/>
              <w:ind w:left="928" w:hangingChars="442" w:hanging="928"/>
              <w:rPr>
                <w:rFonts w:asciiTheme="minorEastAsia" w:eastAsiaTheme="minorEastAsia" w:hAnsiTheme="minorEastAsia"/>
                <w:szCs w:val="21"/>
              </w:rPr>
            </w:pPr>
            <w:r w:rsidRPr="00172FB4">
              <w:rPr>
                <w:rFonts w:asciiTheme="minorEastAsia" w:eastAsiaTheme="minorEastAsia" w:hAnsiTheme="minorEastAsia" w:hint="eastAsia"/>
                <w:szCs w:val="21"/>
              </w:rPr>
              <w:t xml:space="preserve">　　　　※平成</w:t>
            </w:r>
            <w:r w:rsidR="00271AB6" w:rsidRPr="00172FB4">
              <w:rPr>
                <w:rFonts w:asciiTheme="minorEastAsia" w:eastAsiaTheme="minorEastAsia" w:hAnsiTheme="minorEastAsia" w:hint="eastAsia"/>
                <w:szCs w:val="21"/>
              </w:rPr>
              <w:t>28</w:t>
            </w:r>
            <w:r w:rsidRPr="00172FB4">
              <w:rPr>
                <w:rFonts w:asciiTheme="minorEastAsia" w:eastAsiaTheme="minorEastAsia" w:hAnsiTheme="minorEastAsia" w:hint="eastAsia"/>
                <w:szCs w:val="21"/>
              </w:rPr>
              <w:t>年度は「保護者向け学校教育自己診断」全30項目中、20項目が90％以上の肯定率であった。平成30年度には、25項目以上において90％の肯定率とする。</w:t>
            </w:r>
          </w:p>
          <w:p w14:paraId="265EAC63" w14:textId="77777777" w:rsidR="003922F8" w:rsidRPr="00172FB4" w:rsidRDefault="003922F8" w:rsidP="00EB2E82">
            <w:pPr>
              <w:adjustRightInd w:val="0"/>
              <w:snapToGrid w:val="0"/>
              <w:spacing w:line="276" w:lineRule="auto"/>
              <w:rPr>
                <w:rFonts w:asciiTheme="minorEastAsia" w:eastAsiaTheme="minorEastAsia" w:hAnsiTheme="minorEastAsia"/>
                <w:szCs w:val="21"/>
              </w:rPr>
            </w:pPr>
          </w:p>
          <w:p w14:paraId="265EAC64" w14:textId="77777777" w:rsidR="003922F8" w:rsidRPr="00172FB4" w:rsidRDefault="003922F8" w:rsidP="00EB2E82">
            <w:pPr>
              <w:adjustRightInd w:val="0"/>
              <w:snapToGrid w:val="0"/>
              <w:spacing w:line="276" w:lineRule="auto"/>
              <w:rPr>
                <w:rFonts w:asciiTheme="minorEastAsia" w:eastAsiaTheme="minorEastAsia" w:hAnsiTheme="minorEastAsia"/>
                <w:szCs w:val="21"/>
              </w:rPr>
            </w:pPr>
          </w:p>
          <w:p w14:paraId="265EAC65" w14:textId="77777777" w:rsidR="00032A92" w:rsidRPr="00172FB4" w:rsidRDefault="00C14CDA"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b/>
                <w:szCs w:val="21"/>
              </w:rPr>
              <w:t>３</w:t>
            </w:r>
            <w:r w:rsidR="00851C79" w:rsidRPr="00172FB4">
              <w:rPr>
                <w:rFonts w:asciiTheme="minorEastAsia" w:eastAsiaTheme="minorEastAsia" w:hAnsiTheme="minorEastAsia" w:hint="eastAsia"/>
                <w:b/>
                <w:szCs w:val="21"/>
              </w:rPr>
              <w:t xml:space="preserve">　</w:t>
            </w:r>
            <w:r w:rsidR="00D64A86" w:rsidRPr="00172FB4">
              <w:rPr>
                <w:rFonts w:asciiTheme="minorEastAsia" w:eastAsiaTheme="minorEastAsia" w:hAnsiTheme="minorEastAsia" w:hint="eastAsia"/>
                <w:b/>
                <w:szCs w:val="21"/>
              </w:rPr>
              <w:t>安全･安心で居心地のよい学校</w:t>
            </w:r>
          </w:p>
          <w:p w14:paraId="265EAC66" w14:textId="77777777" w:rsidR="00EB0F7C" w:rsidRPr="00172FB4" w:rsidRDefault="00EB0F7C" w:rsidP="00EB2E82">
            <w:pPr>
              <w:adjustRightInd w:val="0"/>
              <w:snapToGrid w:val="0"/>
              <w:spacing w:line="276" w:lineRule="auto"/>
              <w:rPr>
                <w:rFonts w:asciiTheme="minorEastAsia" w:eastAsiaTheme="minorEastAsia" w:hAnsiTheme="minorEastAsia"/>
                <w:szCs w:val="21"/>
              </w:rPr>
            </w:pPr>
          </w:p>
          <w:p w14:paraId="265EAC67" w14:textId="77777777" w:rsidR="002543CB" w:rsidRPr="00172FB4" w:rsidRDefault="002543CB"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（１）人権を</w:t>
            </w:r>
            <w:r w:rsidR="00D41889" w:rsidRPr="00172FB4">
              <w:rPr>
                <w:rFonts w:asciiTheme="minorEastAsia" w:eastAsiaTheme="minorEastAsia" w:hAnsiTheme="minorEastAsia" w:hint="eastAsia"/>
                <w:szCs w:val="21"/>
              </w:rPr>
              <w:t>大切にする</w:t>
            </w:r>
            <w:r w:rsidRPr="00172FB4">
              <w:rPr>
                <w:rFonts w:asciiTheme="minorEastAsia" w:eastAsiaTheme="minorEastAsia" w:hAnsiTheme="minorEastAsia" w:hint="eastAsia"/>
                <w:szCs w:val="21"/>
              </w:rPr>
              <w:t>学校</w:t>
            </w:r>
            <w:r w:rsidR="00554A5C" w:rsidRPr="00172FB4">
              <w:rPr>
                <w:rFonts w:asciiTheme="minorEastAsia" w:eastAsiaTheme="minorEastAsia" w:hAnsiTheme="minorEastAsia" w:hint="eastAsia"/>
                <w:szCs w:val="21"/>
              </w:rPr>
              <w:t>。</w:t>
            </w:r>
          </w:p>
          <w:p w14:paraId="265EAC68" w14:textId="77777777" w:rsidR="002543CB" w:rsidRPr="00172FB4" w:rsidRDefault="002543CB" w:rsidP="00397862">
            <w:pPr>
              <w:adjustRightInd w:val="0"/>
              <w:snapToGrid w:val="0"/>
              <w:spacing w:line="276" w:lineRule="auto"/>
              <w:ind w:left="928" w:hangingChars="442" w:hanging="928"/>
              <w:rPr>
                <w:rFonts w:asciiTheme="minorEastAsia" w:eastAsiaTheme="minorEastAsia" w:hAnsiTheme="minorEastAsia"/>
                <w:szCs w:val="21"/>
              </w:rPr>
            </w:pPr>
            <w:r w:rsidRPr="00172FB4">
              <w:rPr>
                <w:rFonts w:asciiTheme="minorEastAsia" w:eastAsiaTheme="minorEastAsia" w:hAnsiTheme="minorEastAsia" w:hint="eastAsia"/>
                <w:szCs w:val="21"/>
              </w:rPr>
              <w:t xml:space="preserve">　　　　※人権尊重に基づいた指導に関する「学校教育自己診断」において、平成</w:t>
            </w:r>
            <w:r w:rsidR="003A6EF4" w:rsidRPr="00172FB4">
              <w:rPr>
                <w:rFonts w:asciiTheme="minorEastAsia" w:eastAsiaTheme="minorEastAsia" w:hAnsiTheme="minorEastAsia" w:hint="eastAsia"/>
                <w:szCs w:val="21"/>
              </w:rPr>
              <w:t>28</w:t>
            </w:r>
            <w:r w:rsidRPr="00172FB4">
              <w:rPr>
                <w:rFonts w:asciiTheme="minorEastAsia" w:eastAsiaTheme="minorEastAsia" w:hAnsiTheme="minorEastAsia" w:hint="eastAsia"/>
                <w:szCs w:val="21"/>
              </w:rPr>
              <w:t>年度は</w:t>
            </w:r>
            <w:r w:rsidR="00397862" w:rsidRPr="00172FB4">
              <w:rPr>
                <w:rFonts w:asciiTheme="minorEastAsia" w:eastAsiaTheme="minorEastAsia" w:hAnsiTheme="minorEastAsia" w:hint="eastAsia"/>
                <w:szCs w:val="21"/>
              </w:rPr>
              <w:t>教職員の</w:t>
            </w:r>
            <w:r w:rsidRPr="00172FB4">
              <w:rPr>
                <w:rFonts w:asciiTheme="minorEastAsia" w:eastAsiaTheme="minorEastAsia" w:hAnsiTheme="minorEastAsia" w:hint="eastAsia"/>
                <w:szCs w:val="21"/>
              </w:rPr>
              <w:t>肯定率</w:t>
            </w:r>
            <w:r w:rsidR="00397862" w:rsidRPr="00172FB4">
              <w:rPr>
                <w:rFonts w:asciiTheme="minorEastAsia" w:eastAsiaTheme="minorEastAsia" w:hAnsiTheme="minorEastAsia" w:hint="eastAsia"/>
                <w:szCs w:val="21"/>
              </w:rPr>
              <w:t>は</w:t>
            </w:r>
            <w:r w:rsidR="00F3586B" w:rsidRPr="00172FB4">
              <w:rPr>
                <w:rFonts w:asciiTheme="minorEastAsia" w:eastAsiaTheme="minorEastAsia" w:hAnsiTheme="minorEastAsia" w:hint="eastAsia"/>
                <w:b/>
                <w:szCs w:val="21"/>
              </w:rPr>
              <w:t>９０</w:t>
            </w:r>
            <w:r w:rsidRPr="00172FB4">
              <w:rPr>
                <w:rFonts w:asciiTheme="minorEastAsia" w:eastAsiaTheme="minorEastAsia" w:hAnsiTheme="minorEastAsia" w:hint="eastAsia"/>
                <w:szCs w:val="21"/>
              </w:rPr>
              <w:t>％で</w:t>
            </w:r>
            <w:r w:rsidR="00397862" w:rsidRPr="00172FB4">
              <w:rPr>
                <w:rFonts w:asciiTheme="minorEastAsia" w:eastAsiaTheme="minorEastAsia" w:hAnsiTheme="minorEastAsia" w:hint="eastAsia"/>
                <w:szCs w:val="21"/>
              </w:rPr>
              <w:t>保護者の肯定率は</w:t>
            </w:r>
            <w:r w:rsidR="00F3586B" w:rsidRPr="00172FB4">
              <w:rPr>
                <w:rFonts w:asciiTheme="minorEastAsia" w:eastAsiaTheme="minorEastAsia" w:hAnsiTheme="minorEastAsia" w:hint="eastAsia"/>
                <w:b/>
                <w:szCs w:val="21"/>
              </w:rPr>
              <w:t>９１</w:t>
            </w:r>
            <w:r w:rsidR="00397862" w:rsidRPr="00172FB4">
              <w:rPr>
                <w:rFonts w:asciiTheme="minorEastAsia" w:eastAsiaTheme="minorEastAsia" w:hAnsiTheme="minorEastAsia" w:hint="eastAsia"/>
                <w:szCs w:val="21"/>
              </w:rPr>
              <w:t>％で</w:t>
            </w:r>
            <w:r w:rsidRPr="00172FB4">
              <w:rPr>
                <w:rFonts w:asciiTheme="minorEastAsia" w:eastAsiaTheme="minorEastAsia" w:hAnsiTheme="minorEastAsia" w:hint="eastAsia"/>
                <w:szCs w:val="21"/>
              </w:rPr>
              <w:t>あった</w:t>
            </w:r>
            <w:r w:rsidR="00397862" w:rsidRPr="00172FB4">
              <w:rPr>
                <w:rFonts w:asciiTheme="minorEastAsia" w:eastAsiaTheme="minorEastAsia" w:hAnsiTheme="minorEastAsia" w:hint="eastAsia"/>
                <w:szCs w:val="21"/>
              </w:rPr>
              <w:t>。平成30年度には、双方とも</w:t>
            </w:r>
            <w:r w:rsidRPr="00172FB4">
              <w:rPr>
                <w:rFonts w:asciiTheme="minorEastAsia" w:eastAsiaTheme="minorEastAsia" w:hAnsiTheme="minorEastAsia" w:hint="eastAsia"/>
                <w:szCs w:val="21"/>
              </w:rPr>
              <w:t>95％</w:t>
            </w:r>
            <w:r w:rsidR="00397862" w:rsidRPr="00172FB4">
              <w:rPr>
                <w:rFonts w:asciiTheme="minorEastAsia" w:eastAsiaTheme="minorEastAsia" w:hAnsiTheme="minorEastAsia" w:hint="eastAsia"/>
                <w:szCs w:val="21"/>
              </w:rPr>
              <w:t>以上の肯定率とする</w:t>
            </w:r>
            <w:r w:rsidRPr="00172FB4">
              <w:rPr>
                <w:rFonts w:asciiTheme="minorEastAsia" w:eastAsiaTheme="minorEastAsia" w:hAnsiTheme="minorEastAsia" w:hint="eastAsia"/>
                <w:szCs w:val="21"/>
              </w:rPr>
              <w:t>。</w:t>
            </w:r>
          </w:p>
          <w:p w14:paraId="265EAC69" w14:textId="77777777" w:rsidR="002543CB" w:rsidRPr="00172FB4" w:rsidRDefault="002543CB" w:rsidP="00EB2E82">
            <w:pPr>
              <w:adjustRightInd w:val="0"/>
              <w:snapToGrid w:val="0"/>
              <w:spacing w:line="276" w:lineRule="auto"/>
              <w:rPr>
                <w:rFonts w:asciiTheme="minorEastAsia" w:eastAsiaTheme="minorEastAsia" w:hAnsiTheme="minorEastAsia"/>
                <w:szCs w:val="21"/>
              </w:rPr>
            </w:pPr>
          </w:p>
          <w:p w14:paraId="265EAC6A" w14:textId="77777777" w:rsidR="00540493" w:rsidRPr="00172FB4" w:rsidRDefault="004C6F25"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w:t>
            </w:r>
            <w:r w:rsidR="00397862" w:rsidRPr="00172FB4">
              <w:rPr>
                <w:rFonts w:asciiTheme="minorEastAsia" w:eastAsiaTheme="minorEastAsia" w:hAnsiTheme="minorEastAsia" w:hint="eastAsia"/>
                <w:szCs w:val="21"/>
              </w:rPr>
              <w:t>２</w:t>
            </w:r>
            <w:r w:rsidRPr="00172FB4">
              <w:rPr>
                <w:rFonts w:asciiTheme="minorEastAsia" w:eastAsiaTheme="minorEastAsia" w:hAnsiTheme="minorEastAsia" w:hint="eastAsia"/>
                <w:szCs w:val="21"/>
              </w:rPr>
              <w:t>）</w:t>
            </w:r>
            <w:r w:rsidR="00540493" w:rsidRPr="00172FB4">
              <w:rPr>
                <w:rFonts w:asciiTheme="minorEastAsia" w:eastAsiaTheme="minorEastAsia" w:hAnsiTheme="minorEastAsia" w:hint="eastAsia"/>
                <w:szCs w:val="21"/>
              </w:rPr>
              <w:t>すべての教員が積極的に学校運営に関与する学校。</w:t>
            </w:r>
          </w:p>
          <w:p w14:paraId="265EAC6B" w14:textId="77777777" w:rsidR="00540493" w:rsidRPr="00172FB4" w:rsidRDefault="00540493" w:rsidP="00EB2E82">
            <w:pPr>
              <w:adjustRightInd w:val="0"/>
              <w:snapToGrid w:val="0"/>
              <w:spacing w:line="276" w:lineRule="auto"/>
              <w:rPr>
                <w:rFonts w:asciiTheme="minorEastAsia" w:eastAsiaTheme="minorEastAsia" w:hAnsiTheme="minorEastAsia"/>
                <w:szCs w:val="21"/>
              </w:rPr>
            </w:pPr>
          </w:p>
          <w:p w14:paraId="265EAC6C" w14:textId="77777777" w:rsidR="009C7C23" w:rsidRPr="00172FB4" w:rsidRDefault="00540493"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（３）</w:t>
            </w:r>
            <w:r w:rsidR="00F90223" w:rsidRPr="00172FB4">
              <w:rPr>
                <w:rFonts w:asciiTheme="minorEastAsia" w:eastAsiaTheme="minorEastAsia" w:hAnsiTheme="minorEastAsia" w:hint="eastAsia"/>
                <w:szCs w:val="21"/>
              </w:rPr>
              <w:t>児童生徒会活動</w:t>
            </w:r>
            <w:r w:rsidR="00D41889" w:rsidRPr="00172FB4">
              <w:rPr>
                <w:rFonts w:asciiTheme="minorEastAsia" w:eastAsiaTheme="minorEastAsia" w:hAnsiTheme="minorEastAsia" w:hint="eastAsia"/>
                <w:szCs w:val="21"/>
              </w:rPr>
              <w:t>が活発な学校</w:t>
            </w:r>
            <w:r w:rsidR="00554A5C" w:rsidRPr="00172FB4">
              <w:rPr>
                <w:rFonts w:asciiTheme="minorEastAsia" w:eastAsiaTheme="minorEastAsia" w:hAnsiTheme="minorEastAsia" w:hint="eastAsia"/>
                <w:szCs w:val="21"/>
              </w:rPr>
              <w:t>。</w:t>
            </w:r>
          </w:p>
          <w:p w14:paraId="265EAC6D" w14:textId="77777777" w:rsidR="00EB0F7C" w:rsidRPr="00172FB4" w:rsidRDefault="00EB0F7C"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※児童生徒会活動や行事が活性化し、児童生徒が自分たちでつくりあげた行事だという意識を持つ。</w:t>
            </w:r>
          </w:p>
          <w:p w14:paraId="265EAC6E" w14:textId="77777777" w:rsidR="00EB0F7C" w:rsidRPr="00172FB4" w:rsidRDefault="00EB0F7C" w:rsidP="00EB2E82">
            <w:pPr>
              <w:adjustRightInd w:val="0"/>
              <w:snapToGrid w:val="0"/>
              <w:spacing w:line="276" w:lineRule="auto"/>
              <w:rPr>
                <w:rFonts w:asciiTheme="minorEastAsia" w:eastAsiaTheme="minorEastAsia" w:hAnsiTheme="minorEastAsia"/>
                <w:szCs w:val="21"/>
              </w:rPr>
            </w:pPr>
          </w:p>
          <w:p w14:paraId="265EAC6F" w14:textId="77777777" w:rsidR="003922F8" w:rsidRPr="00172FB4" w:rsidRDefault="00515438"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w:t>
            </w:r>
            <w:r w:rsidR="00540493" w:rsidRPr="00172FB4">
              <w:rPr>
                <w:rFonts w:asciiTheme="minorEastAsia" w:eastAsiaTheme="minorEastAsia" w:hAnsiTheme="minorEastAsia" w:hint="eastAsia"/>
                <w:szCs w:val="21"/>
              </w:rPr>
              <w:t>４</w:t>
            </w:r>
            <w:r w:rsidR="00D41889" w:rsidRPr="00172FB4">
              <w:rPr>
                <w:rFonts w:asciiTheme="minorEastAsia" w:eastAsiaTheme="minorEastAsia" w:hAnsiTheme="minorEastAsia" w:hint="eastAsia"/>
                <w:szCs w:val="21"/>
              </w:rPr>
              <w:t>）施設設備が安全できれいな学校。</w:t>
            </w:r>
          </w:p>
          <w:p w14:paraId="265EAC70" w14:textId="77777777" w:rsidR="00EB0F7C" w:rsidRPr="00172FB4" w:rsidRDefault="00EB0F7C"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※児童生徒による校内の「花いっぱい」活動と地域への植栽活動の継続。</w:t>
            </w:r>
          </w:p>
          <w:p w14:paraId="265EAC71" w14:textId="77777777" w:rsidR="00EB0F7C" w:rsidRPr="00172FB4" w:rsidRDefault="00EB0F7C" w:rsidP="00EB2E82">
            <w:pPr>
              <w:adjustRightInd w:val="0"/>
              <w:snapToGrid w:val="0"/>
              <w:spacing w:line="276" w:lineRule="auto"/>
              <w:rPr>
                <w:rFonts w:asciiTheme="minorEastAsia" w:eastAsiaTheme="minorEastAsia" w:hAnsiTheme="minorEastAsia"/>
                <w:szCs w:val="21"/>
              </w:rPr>
            </w:pPr>
          </w:p>
          <w:p w14:paraId="265EAC72" w14:textId="77777777" w:rsidR="003922F8" w:rsidRPr="00172FB4" w:rsidRDefault="0050752E"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w:t>
            </w:r>
            <w:r w:rsidR="00540493" w:rsidRPr="00172FB4">
              <w:rPr>
                <w:rFonts w:asciiTheme="minorEastAsia" w:eastAsiaTheme="minorEastAsia" w:hAnsiTheme="minorEastAsia" w:hint="eastAsia"/>
                <w:szCs w:val="21"/>
              </w:rPr>
              <w:t>５</w:t>
            </w:r>
            <w:r w:rsidRPr="00172FB4">
              <w:rPr>
                <w:rFonts w:asciiTheme="minorEastAsia" w:eastAsiaTheme="minorEastAsia" w:hAnsiTheme="minorEastAsia" w:hint="eastAsia"/>
                <w:szCs w:val="21"/>
              </w:rPr>
              <w:t>）防災マニュアル</w:t>
            </w:r>
            <w:r w:rsidR="006D18B1" w:rsidRPr="00172FB4">
              <w:rPr>
                <w:rFonts w:asciiTheme="minorEastAsia" w:eastAsiaTheme="minorEastAsia" w:hAnsiTheme="minorEastAsia" w:hint="eastAsia"/>
                <w:szCs w:val="21"/>
              </w:rPr>
              <w:t>と</w:t>
            </w:r>
            <w:r w:rsidRPr="00172FB4">
              <w:rPr>
                <w:rFonts w:asciiTheme="minorEastAsia" w:eastAsiaTheme="minorEastAsia" w:hAnsiTheme="minorEastAsia" w:hint="eastAsia"/>
                <w:szCs w:val="21"/>
              </w:rPr>
              <w:t>防災教育</w:t>
            </w:r>
            <w:r w:rsidR="006D18B1" w:rsidRPr="00172FB4">
              <w:rPr>
                <w:rFonts w:asciiTheme="minorEastAsia" w:eastAsiaTheme="minorEastAsia" w:hAnsiTheme="minorEastAsia" w:hint="eastAsia"/>
                <w:szCs w:val="21"/>
              </w:rPr>
              <w:t>が充実した</w:t>
            </w:r>
            <w:r w:rsidR="00D41889" w:rsidRPr="00172FB4">
              <w:rPr>
                <w:rFonts w:asciiTheme="minorEastAsia" w:eastAsiaTheme="minorEastAsia" w:hAnsiTheme="minorEastAsia" w:hint="eastAsia"/>
                <w:szCs w:val="21"/>
              </w:rPr>
              <w:t>学校</w:t>
            </w:r>
            <w:r w:rsidRPr="00172FB4">
              <w:rPr>
                <w:rFonts w:asciiTheme="minorEastAsia" w:eastAsiaTheme="minorEastAsia" w:hAnsiTheme="minorEastAsia" w:hint="eastAsia"/>
                <w:szCs w:val="21"/>
              </w:rPr>
              <w:t>。</w:t>
            </w:r>
          </w:p>
          <w:p w14:paraId="265EAC73" w14:textId="77777777" w:rsidR="003922F8" w:rsidRPr="00172FB4" w:rsidRDefault="00EB0F7C" w:rsidP="00EB2E82">
            <w:pPr>
              <w:adjustRightInd w:val="0"/>
              <w:snapToGrid w:val="0"/>
              <w:spacing w:line="276" w:lineRule="auto"/>
              <w:rPr>
                <w:rFonts w:asciiTheme="minorEastAsia" w:eastAsiaTheme="minorEastAsia" w:hAnsiTheme="minorEastAsia"/>
                <w:szCs w:val="21"/>
              </w:rPr>
            </w:pPr>
            <w:r w:rsidRPr="00172FB4">
              <w:rPr>
                <w:rFonts w:asciiTheme="minorEastAsia" w:eastAsiaTheme="minorEastAsia" w:hAnsiTheme="minorEastAsia" w:hint="eastAsia"/>
                <w:szCs w:val="21"/>
              </w:rPr>
              <w:t xml:space="preserve">　　　　※</w:t>
            </w:r>
            <w:r w:rsidR="00AF25C0" w:rsidRPr="00172FB4">
              <w:rPr>
                <w:rFonts w:asciiTheme="minorEastAsia" w:eastAsiaTheme="minorEastAsia" w:hAnsiTheme="minorEastAsia" w:hint="eastAsia"/>
                <w:szCs w:val="21"/>
              </w:rPr>
              <w:t>多様な</w:t>
            </w:r>
            <w:r w:rsidR="008D0FE3" w:rsidRPr="00172FB4">
              <w:rPr>
                <w:rFonts w:asciiTheme="minorEastAsia" w:eastAsiaTheme="minorEastAsia" w:hAnsiTheme="minorEastAsia" w:hint="eastAsia"/>
                <w:szCs w:val="21"/>
              </w:rPr>
              <w:t>状況</w:t>
            </w:r>
            <w:r w:rsidR="00AF25C0" w:rsidRPr="00172FB4">
              <w:rPr>
                <w:rFonts w:asciiTheme="minorEastAsia" w:eastAsiaTheme="minorEastAsia" w:hAnsiTheme="minorEastAsia" w:hint="eastAsia"/>
                <w:szCs w:val="21"/>
              </w:rPr>
              <w:t>を想定した事業継続計画（BCP）の策定。</w:t>
            </w:r>
          </w:p>
        </w:tc>
      </w:tr>
    </w:tbl>
    <w:p w14:paraId="265EAC75" w14:textId="77777777" w:rsidR="00EB0F7C" w:rsidRPr="00172FB4" w:rsidRDefault="00EB0F7C" w:rsidP="00B5330B">
      <w:pPr>
        <w:adjustRightInd w:val="0"/>
        <w:snapToGrid w:val="0"/>
        <w:ind w:leftChars="-342" w:left="-718" w:firstLineChars="250" w:firstLine="525"/>
        <w:rPr>
          <w:rFonts w:asciiTheme="minorEastAsia" w:eastAsiaTheme="minorEastAsia" w:hAnsiTheme="minorEastAsia"/>
          <w:szCs w:val="21"/>
        </w:rPr>
      </w:pPr>
    </w:p>
    <w:p w14:paraId="265EAC76" w14:textId="77777777" w:rsidR="00EB2E82" w:rsidRPr="00172FB4" w:rsidRDefault="00EB2E82" w:rsidP="00B5330B">
      <w:pPr>
        <w:adjustRightInd w:val="0"/>
        <w:snapToGrid w:val="0"/>
        <w:ind w:leftChars="-342" w:left="-718" w:firstLineChars="250" w:firstLine="525"/>
        <w:rPr>
          <w:rFonts w:asciiTheme="minorEastAsia" w:eastAsiaTheme="minorEastAsia" w:hAnsiTheme="minorEastAsia"/>
          <w:szCs w:val="21"/>
        </w:rPr>
      </w:pPr>
    </w:p>
    <w:p w14:paraId="265EAC77" w14:textId="77777777" w:rsidR="00267D3C" w:rsidRPr="00172FB4" w:rsidRDefault="009B365C" w:rsidP="00B5330B">
      <w:pPr>
        <w:adjustRightInd w:val="0"/>
        <w:snapToGrid w:val="0"/>
        <w:ind w:leftChars="-342" w:left="-718" w:firstLineChars="250" w:firstLine="525"/>
        <w:rPr>
          <w:rFonts w:asciiTheme="minorEastAsia" w:eastAsiaTheme="minorEastAsia" w:hAnsiTheme="minorEastAsia"/>
          <w:szCs w:val="21"/>
        </w:rPr>
      </w:pPr>
      <w:r w:rsidRPr="00172FB4">
        <w:rPr>
          <w:rFonts w:asciiTheme="minorEastAsia" w:eastAsiaTheme="minorEastAsia" w:hAnsiTheme="minorEastAsia" w:hint="eastAsia"/>
          <w:szCs w:val="21"/>
        </w:rPr>
        <w:lastRenderedPageBreak/>
        <w:t>【</w:t>
      </w:r>
      <w:r w:rsidR="0037367C" w:rsidRPr="00172FB4">
        <w:rPr>
          <w:rFonts w:asciiTheme="minorEastAsia" w:eastAsiaTheme="minorEastAsia" w:hAnsiTheme="minorEastAsia" w:hint="eastAsia"/>
          <w:szCs w:val="21"/>
        </w:rPr>
        <w:t>学校教育自己診断</w:t>
      </w:r>
      <w:r w:rsidR="005E3C2A" w:rsidRPr="00172FB4">
        <w:rPr>
          <w:rFonts w:asciiTheme="minorEastAsia" w:eastAsiaTheme="minorEastAsia" w:hAnsiTheme="minorEastAsia" w:hint="eastAsia"/>
          <w:szCs w:val="21"/>
        </w:rPr>
        <w:t>の</w:t>
      </w:r>
      <w:r w:rsidR="0037367C" w:rsidRPr="00172FB4">
        <w:rPr>
          <w:rFonts w:asciiTheme="minorEastAsia" w:eastAsiaTheme="minorEastAsia" w:hAnsiTheme="minorEastAsia" w:hint="eastAsia"/>
          <w:szCs w:val="21"/>
        </w:rPr>
        <w:t>結果と分析・学校協議会</w:t>
      </w:r>
      <w:r w:rsidR="0096649A" w:rsidRPr="00172FB4">
        <w:rPr>
          <w:rFonts w:asciiTheme="minorEastAsia" w:eastAsiaTheme="minorEastAsia" w:hAnsiTheme="minorEastAsia" w:hint="eastAsia"/>
          <w:szCs w:val="21"/>
        </w:rPr>
        <w:t>からの意見</w:t>
      </w:r>
      <w:r w:rsidRPr="00172FB4">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72FB4" w:rsidRPr="00172FB4" w14:paraId="265EAC7A" w14:textId="77777777" w:rsidTr="004245A1">
        <w:trPr>
          <w:trHeight w:val="411"/>
          <w:jc w:val="center"/>
        </w:trPr>
        <w:tc>
          <w:tcPr>
            <w:tcW w:w="6771" w:type="dxa"/>
            <w:shd w:val="clear" w:color="auto" w:fill="auto"/>
            <w:vAlign w:val="center"/>
          </w:tcPr>
          <w:p w14:paraId="265EAC78" w14:textId="77777777" w:rsidR="00267D3C" w:rsidRPr="00172FB4" w:rsidRDefault="00267D3C" w:rsidP="00F93D69">
            <w:pPr>
              <w:adjustRightInd w:val="0"/>
              <w:snapToGrid w:val="0"/>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学校教育自己診断の結果と分析［平成</w:t>
            </w:r>
            <w:r w:rsidR="003D047E" w:rsidRPr="00172FB4">
              <w:rPr>
                <w:rFonts w:asciiTheme="minorEastAsia" w:eastAsiaTheme="minorEastAsia" w:hAnsiTheme="minorEastAsia" w:hint="eastAsia"/>
                <w:sz w:val="20"/>
                <w:szCs w:val="20"/>
              </w:rPr>
              <w:t>２</w:t>
            </w:r>
            <w:r w:rsidR="00F93D69" w:rsidRPr="00172FB4">
              <w:rPr>
                <w:rFonts w:asciiTheme="minorEastAsia" w:eastAsiaTheme="minorEastAsia" w:hAnsiTheme="minorEastAsia" w:hint="eastAsia"/>
                <w:sz w:val="20"/>
                <w:szCs w:val="20"/>
              </w:rPr>
              <w:t>９</w:t>
            </w:r>
            <w:r w:rsidRPr="00172FB4">
              <w:rPr>
                <w:rFonts w:asciiTheme="minorEastAsia" w:eastAsiaTheme="minorEastAsia" w:hAnsiTheme="minorEastAsia" w:hint="eastAsia"/>
                <w:sz w:val="20"/>
                <w:szCs w:val="20"/>
              </w:rPr>
              <w:t>年</w:t>
            </w:r>
            <w:r w:rsidR="00697AB1" w:rsidRPr="00172FB4">
              <w:rPr>
                <w:rFonts w:asciiTheme="minorEastAsia" w:eastAsiaTheme="minorEastAsia" w:hAnsiTheme="minorEastAsia" w:hint="eastAsia"/>
                <w:sz w:val="20"/>
                <w:szCs w:val="20"/>
              </w:rPr>
              <w:t>１１</w:t>
            </w:r>
            <w:r w:rsidRPr="00172FB4">
              <w:rPr>
                <w:rFonts w:asciiTheme="minorEastAsia" w:eastAsiaTheme="minorEastAsia" w:hAnsiTheme="minorEastAsia" w:hint="eastAsia"/>
                <w:sz w:val="20"/>
                <w:szCs w:val="20"/>
              </w:rPr>
              <w:t>月実施分］</w:t>
            </w:r>
          </w:p>
        </w:tc>
        <w:tc>
          <w:tcPr>
            <w:tcW w:w="8221" w:type="dxa"/>
            <w:shd w:val="clear" w:color="auto" w:fill="auto"/>
            <w:vAlign w:val="center"/>
          </w:tcPr>
          <w:p w14:paraId="265EAC79" w14:textId="77777777" w:rsidR="00267D3C" w:rsidRPr="00172FB4" w:rsidRDefault="00267D3C" w:rsidP="00B5330B">
            <w:pPr>
              <w:adjustRightInd w:val="0"/>
              <w:snapToGrid w:val="0"/>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学校協議会</w:t>
            </w:r>
            <w:r w:rsidR="00225A63" w:rsidRPr="00172FB4">
              <w:rPr>
                <w:rFonts w:asciiTheme="minorEastAsia" w:eastAsiaTheme="minorEastAsia" w:hAnsiTheme="minorEastAsia" w:hint="eastAsia"/>
                <w:sz w:val="20"/>
                <w:szCs w:val="20"/>
              </w:rPr>
              <w:t>からの意見</w:t>
            </w:r>
          </w:p>
        </w:tc>
      </w:tr>
      <w:tr w:rsidR="0086696C" w:rsidRPr="00172FB4" w14:paraId="265EAC9B" w14:textId="77777777" w:rsidTr="006F3727">
        <w:trPr>
          <w:trHeight w:val="1436"/>
          <w:jc w:val="center"/>
        </w:trPr>
        <w:tc>
          <w:tcPr>
            <w:tcW w:w="6771" w:type="dxa"/>
            <w:shd w:val="clear" w:color="auto" w:fill="auto"/>
          </w:tcPr>
          <w:p w14:paraId="265EAC7B" w14:textId="77777777" w:rsidR="003E1138" w:rsidRPr="00172FB4" w:rsidRDefault="003E1138"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〇実施方法・提出率</w:t>
            </w:r>
          </w:p>
          <w:p w14:paraId="265EAC7C" w14:textId="77777777" w:rsidR="00E112F2" w:rsidRPr="00172FB4" w:rsidRDefault="00697AB1" w:rsidP="003E1138">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今年度も基本的には昨年度までと質問項目を変えずに経年変化を比較した</w:t>
            </w:r>
            <w:r w:rsidR="00B72EBE" w:rsidRPr="00172FB4">
              <w:rPr>
                <w:rFonts w:asciiTheme="minorEastAsia" w:eastAsiaTheme="minorEastAsia" w:hAnsiTheme="minorEastAsia" w:hint="eastAsia"/>
                <w:sz w:val="20"/>
                <w:szCs w:val="20"/>
              </w:rPr>
              <w:t>。保護者への提出の呼びかけは、締め切り前に未提出者へ行い</w:t>
            </w:r>
            <w:r w:rsidRPr="00172FB4">
              <w:rPr>
                <w:rFonts w:asciiTheme="minorEastAsia" w:eastAsiaTheme="minorEastAsia" w:hAnsiTheme="minorEastAsia" w:hint="eastAsia"/>
                <w:sz w:val="20"/>
                <w:szCs w:val="20"/>
              </w:rPr>
              <w:t>、全体的な提出率はほぼ昨年</w:t>
            </w:r>
            <w:r w:rsidR="00B72EBE" w:rsidRPr="00172FB4">
              <w:rPr>
                <w:rFonts w:asciiTheme="minorEastAsia" w:eastAsiaTheme="minorEastAsia" w:hAnsiTheme="minorEastAsia" w:hint="eastAsia"/>
                <w:sz w:val="20"/>
                <w:szCs w:val="20"/>
              </w:rPr>
              <w:t>度までと同じであった。</w:t>
            </w:r>
          </w:p>
          <w:p w14:paraId="265EAC7D" w14:textId="77777777" w:rsidR="003E1138" w:rsidRPr="00172FB4" w:rsidRDefault="003E1138"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〇結果および考察</w:t>
            </w:r>
          </w:p>
          <w:p w14:paraId="265EAC7E" w14:textId="77777777" w:rsidR="00697AB1" w:rsidRPr="00172FB4" w:rsidRDefault="00697AB1" w:rsidP="003E1138">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保護者・児童生徒・教職員それぞれの</w:t>
            </w:r>
            <w:r w:rsidR="00A27957" w:rsidRPr="00172FB4">
              <w:rPr>
                <w:rFonts w:asciiTheme="minorEastAsia" w:eastAsiaTheme="minorEastAsia" w:hAnsiTheme="minorEastAsia" w:hint="eastAsia"/>
                <w:sz w:val="20"/>
                <w:szCs w:val="20"/>
              </w:rPr>
              <w:t>診断</w:t>
            </w:r>
            <w:r w:rsidRPr="00172FB4">
              <w:rPr>
                <w:rFonts w:asciiTheme="minorEastAsia" w:eastAsiaTheme="minorEastAsia" w:hAnsiTheme="minorEastAsia" w:hint="eastAsia"/>
                <w:sz w:val="20"/>
                <w:szCs w:val="20"/>
              </w:rPr>
              <w:t>結果</w:t>
            </w:r>
            <w:r w:rsidR="00A27957" w:rsidRPr="00172FB4">
              <w:rPr>
                <w:rFonts w:asciiTheme="minorEastAsia" w:eastAsiaTheme="minorEastAsia" w:hAnsiTheme="minorEastAsia" w:hint="eastAsia"/>
                <w:sz w:val="20"/>
                <w:szCs w:val="20"/>
              </w:rPr>
              <w:t>は</w:t>
            </w:r>
            <w:r w:rsidRPr="00172FB4">
              <w:rPr>
                <w:rFonts w:asciiTheme="minorEastAsia" w:eastAsiaTheme="minorEastAsia" w:hAnsiTheme="minorEastAsia" w:hint="eastAsia"/>
                <w:sz w:val="20"/>
                <w:szCs w:val="20"/>
              </w:rPr>
              <w:t>、</w:t>
            </w:r>
            <w:r w:rsidR="00A27957" w:rsidRPr="00172FB4">
              <w:rPr>
                <w:rFonts w:asciiTheme="minorEastAsia" w:eastAsiaTheme="minorEastAsia" w:hAnsiTheme="minorEastAsia" w:hint="eastAsia"/>
                <w:sz w:val="20"/>
                <w:szCs w:val="20"/>
              </w:rPr>
              <w:t>H29年度分も</w:t>
            </w:r>
            <w:r w:rsidRPr="00172FB4">
              <w:rPr>
                <w:rFonts w:asciiTheme="minorEastAsia" w:eastAsiaTheme="minorEastAsia" w:hAnsiTheme="minorEastAsia" w:hint="eastAsia"/>
                <w:sz w:val="20"/>
                <w:szCs w:val="20"/>
              </w:rPr>
              <w:t>肯定的回答が多数を占めていた。特に保護者は</w:t>
            </w:r>
            <w:r w:rsidR="00A27957" w:rsidRPr="00172FB4">
              <w:rPr>
                <w:rFonts w:asciiTheme="minorEastAsia" w:eastAsiaTheme="minorEastAsia" w:hAnsiTheme="minorEastAsia" w:hint="eastAsia"/>
                <w:sz w:val="20"/>
                <w:szCs w:val="20"/>
              </w:rPr>
              <w:t>、</w:t>
            </w:r>
            <w:r w:rsidRPr="00172FB4">
              <w:rPr>
                <w:rFonts w:asciiTheme="minorEastAsia" w:eastAsiaTheme="minorEastAsia" w:hAnsiTheme="minorEastAsia" w:hint="eastAsia"/>
                <w:sz w:val="20"/>
                <w:szCs w:val="20"/>
              </w:rPr>
              <w:t>どの項目においても肯定的回答が７０％以上を占めていて、高い満足度が伺えた。</w:t>
            </w:r>
          </w:p>
          <w:p w14:paraId="265EAC7F" w14:textId="77777777" w:rsidR="00697AB1" w:rsidRPr="00172FB4" w:rsidRDefault="00697AB1"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w:t>
            </w:r>
            <w:r w:rsidR="00B72EBE" w:rsidRPr="00172FB4">
              <w:rPr>
                <w:rFonts w:asciiTheme="minorEastAsia" w:eastAsiaTheme="minorEastAsia" w:hAnsiTheme="minorEastAsia" w:hint="eastAsia"/>
                <w:sz w:val="20"/>
                <w:szCs w:val="20"/>
              </w:rPr>
              <w:t>児童生徒の回答で</w:t>
            </w:r>
            <w:r w:rsidR="00A27957" w:rsidRPr="00172FB4">
              <w:rPr>
                <w:rFonts w:asciiTheme="minorEastAsia" w:eastAsiaTheme="minorEastAsia" w:hAnsiTheme="minorEastAsia" w:hint="eastAsia"/>
                <w:sz w:val="20"/>
                <w:szCs w:val="20"/>
              </w:rPr>
              <w:t>「学校目標を知っているか」についての項目が、2年連続低かった。本校の学校目標は、児童生徒が</w:t>
            </w:r>
            <w:r w:rsidR="00E50B11" w:rsidRPr="00172FB4">
              <w:rPr>
                <w:rFonts w:asciiTheme="minorEastAsia" w:eastAsiaTheme="minorEastAsia" w:hAnsiTheme="minorEastAsia" w:hint="eastAsia"/>
                <w:sz w:val="20"/>
                <w:szCs w:val="20"/>
              </w:rPr>
              <w:t>親しみやすい言葉で作られているので、今後は子ども達へ伝える機会</w:t>
            </w:r>
            <w:r w:rsidR="00A27957" w:rsidRPr="00172FB4">
              <w:rPr>
                <w:rFonts w:asciiTheme="minorEastAsia" w:eastAsiaTheme="minorEastAsia" w:hAnsiTheme="minorEastAsia" w:hint="eastAsia"/>
                <w:sz w:val="20"/>
                <w:szCs w:val="20"/>
              </w:rPr>
              <w:t>を意識して設けていきたい。</w:t>
            </w:r>
          </w:p>
          <w:p w14:paraId="265EAC80" w14:textId="77777777" w:rsidR="00A27957" w:rsidRPr="00172FB4" w:rsidRDefault="00A27957"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また、「学校のホームページはわかりやすいか」についての項目も、児童生徒の否定的回答の割合が比較的高かった（４０％）。学校ホームページについては、保護者からの意見の欄にも要望が複数あったので、今後の課題と考え、改善に取り組んでいく。</w:t>
            </w:r>
            <w:r w:rsidR="00FA67F4" w:rsidRPr="00172FB4">
              <w:rPr>
                <w:rFonts w:asciiTheme="minorEastAsia" w:eastAsiaTheme="minorEastAsia" w:hAnsiTheme="minorEastAsia" w:hint="eastAsia"/>
                <w:sz w:val="20"/>
                <w:szCs w:val="20"/>
              </w:rPr>
              <w:t>具体的には、より見やすくするためにデザインやコンテンツの更新を行うとともに、スマートフォンでの閲覧にも対応できるよう表示方法を工夫する予定である。</w:t>
            </w:r>
          </w:p>
          <w:p w14:paraId="265EAC81" w14:textId="77777777" w:rsidR="00A27957" w:rsidRPr="00172FB4" w:rsidRDefault="00B72EBE"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児童生徒への質問</w:t>
            </w:r>
            <w:r w:rsidR="00FA67F4" w:rsidRPr="00172FB4">
              <w:rPr>
                <w:rFonts w:asciiTheme="minorEastAsia" w:eastAsiaTheme="minorEastAsia" w:hAnsiTheme="minorEastAsia" w:hint="eastAsia"/>
                <w:sz w:val="20"/>
                <w:szCs w:val="20"/>
              </w:rPr>
              <w:t>で「担任の先生以外にも相</w:t>
            </w:r>
            <w:r w:rsidRPr="00172FB4">
              <w:rPr>
                <w:rFonts w:asciiTheme="minorEastAsia" w:eastAsiaTheme="minorEastAsia" w:hAnsiTheme="minorEastAsia" w:hint="eastAsia"/>
                <w:sz w:val="20"/>
                <w:szCs w:val="20"/>
              </w:rPr>
              <w:t>談できる先生がいるか」についても否定的回答の割合が高めであった（３１％）。生徒に対する相談体制を整えていくが、</w:t>
            </w:r>
            <w:r w:rsidR="00FA67F4" w:rsidRPr="00172FB4">
              <w:rPr>
                <w:rFonts w:asciiTheme="minorEastAsia" w:eastAsiaTheme="minorEastAsia" w:hAnsiTheme="minorEastAsia" w:hint="eastAsia"/>
                <w:sz w:val="20"/>
                <w:szCs w:val="20"/>
              </w:rPr>
              <w:t>現行の聞き方では</w:t>
            </w:r>
            <w:r w:rsidR="003E1138" w:rsidRPr="00172FB4">
              <w:rPr>
                <w:rFonts w:asciiTheme="minorEastAsia" w:eastAsiaTheme="minorEastAsia" w:hAnsiTheme="minorEastAsia" w:hint="eastAsia"/>
                <w:sz w:val="20"/>
                <w:szCs w:val="20"/>
              </w:rPr>
              <w:t>「</w:t>
            </w:r>
            <w:r w:rsidRPr="00172FB4">
              <w:rPr>
                <w:rFonts w:asciiTheme="minorEastAsia" w:eastAsiaTheme="minorEastAsia" w:hAnsiTheme="minorEastAsia" w:hint="eastAsia"/>
                <w:sz w:val="20"/>
                <w:szCs w:val="20"/>
              </w:rPr>
              <w:t>相談のニーズがない生徒も含まれている可能性がある</w:t>
            </w:r>
            <w:r w:rsidR="003E1138" w:rsidRPr="00172FB4">
              <w:rPr>
                <w:rFonts w:asciiTheme="minorEastAsia" w:eastAsiaTheme="minorEastAsia" w:hAnsiTheme="minorEastAsia" w:hint="eastAsia"/>
                <w:sz w:val="20"/>
                <w:szCs w:val="20"/>
              </w:rPr>
              <w:t>」</w:t>
            </w:r>
            <w:r w:rsidRPr="00172FB4">
              <w:rPr>
                <w:rFonts w:asciiTheme="minorEastAsia" w:eastAsiaTheme="minorEastAsia" w:hAnsiTheme="minorEastAsia" w:hint="eastAsia"/>
                <w:sz w:val="20"/>
                <w:szCs w:val="20"/>
              </w:rPr>
              <w:t>と学校協議会の指摘を受けた。今後は</w:t>
            </w:r>
            <w:r w:rsidR="003E1138" w:rsidRPr="00172FB4">
              <w:rPr>
                <w:rFonts w:asciiTheme="minorEastAsia" w:eastAsiaTheme="minorEastAsia" w:hAnsiTheme="minorEastAsia" w:hint="eastAsia"/>
                <w:sz w:val="20"/>
                <w:szCs w:val="20"/>
              </w:rPr>
              <w:t>「困ったときに</w:t>
            </w:r>
            <w:r w:rsidR="00FA67F4" w:rsidRPr="00172FB4">
              <w:rPr>
                <w:rFonts w:asciiTheme="minorEastAsia" w:eastAsiaTheme="minorEastAsia" w:hAnsiTheme="minorEastAsia" w:hint="eastAsia"/>
                <w:sz w:val="20"/>
                <w:szCs w:val="20"/>
              </w:rPr>
              <w:t>」などの文言を追加するなど、質問の仕方を検討する</w:t>
            </w:r>
          </w:p>
          <w:p w14:paraId="265EAC82" w14:textId="77777777" w:rsidR="00FA67F4" w:rsidRPr="00172FB4" w:rsidRDefault="00B72EBE"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教職員への質問</w:t>
            </w:r>
            <w:r w:rsidR="00FA67F4" w:rsidRPr="00172FB4">
              <w:rPr>
                <w:rFonts w:asciiTheme="minorEastAsia" w:eastAsiaTheme="minorEastAsia" w:hAnsiTheme="minorEastAsia" w:hint="eastAsia"/>
                <w:sz w:val="20"/>
                <w:szCs w:val="20"/>
              </w:rPr>
              <w:t>に関しては、「学校経営」に関する項目について否定的回答</w:t>
            </w:r>
            <w:r w:rsidR="003E1138" w:rsidRPr="00172FB4">
              <w:rPr>
                <w:rFonts w:asciiTheme="minorEastAsia" w:eastAsiaTheme="minorEastAsia" w:hAnsiTheme="minorEastAsia" w:hint="eastAsia"/>
                <w:sz w:val="20"/>
                <w:szCs w:val="20"/>
              </w:rPr>
              <w:t>の割合</w:t>
            </w:r>
            <w:r w:rsidR="00FA67F4" w:rsidRPr="00172FB4">
              <w:rPr>
                <w:rFonts w:asciiTheme="minorEastAsia" w:eastAsiaTheme="minorEastAsia" w:hAnsiTheme="minorEastAsia" w:hint="eastAsia"/>
                <w:sz w:val="20"/>
                <w:szCs w:val="20"/>
              </w:rPr>
              <w:t>が３０％以上の項目が４つあった。</w:t>
            </w:r>
            <w:r w:rsidR="003E1138" w:rsidRPr="00172FB4">
              <w:rPr>
                <w:rFonts w:asciiTheme="minorEastAsia" w:eastAsiaTheme="minorEastAsia" w:hAnsiTheme="minorEastAsia" w:hint="eastAsia"/>
                <w:sz w:val="20"/>
                <w:szCs w:val="20"/>
              </w:rPr>
              <w:t>「校長のリーダーシップ」「教職員の意見の反映」「意欲的に取り組める校内人事」の</w:t>
            </w:r>
            <w:r w:rsidR="000806CE" w:rsidRPr="00172FB4">
              <w:rPr>
                <w:rFonts w:asciiTheme="minorEastAsia" w:eastAsiaTheme="minorEastAsia" w:hAnsiTheme="minorEastAsia" w:hint="eastAsia"/>
                <w:sz w:val="20"/>
                <w:szCs w:val="20"/>
              </w:rPr>
              <w:t>３</w:t>
            </w:r>
            <w:r w:rsidR="003E1138" w:rsidRPr="00172FB4">
              <w:rPr>
                <w:rFonts w:asciiTheme="minorEastAsia" w:eastAsiaTheme="minorEastAsia" w:hAnsiTheme="minorEastAsia" w:hint="eastAsia"/>
                <w:sz w:val="20"/>
                <w:szCs w:val="20"/>
              </w:rPr>
              <w:t>項目</w:t>
            </w:r>
            <w:r w:rsidR="000806CE" w:rsidRPr="00172FB4">
              <w:rPr>
                <w:rFonts w:asciiTheme="minorEastAsia" w:eastAsiaTheme="minorEastAsia" w:hAnsiTheme="minorEastAsia" w:hint="eastAsia"/>
                <w:sz w:val="20"/>
                <w:szCs w:val="20"/>
              </w:rPr>
              <w:t>については昨年度より引き続き</w:t>
            </w:r>
            <w:r w:rsidR="003E1138" w:rsidRPr="00172FB4">
              <w:rPr>
                <w:rFonts w:asciiTheme="minorEastAsia" w:eastAsiaTheme="minorEastAsia" w:hAnsiTheme="minorEastAsia" w:hint="eastAsia"/>
                <w:sz w:val="20"/>
                <w:szCs w:val="20"/>
              </w:rPr>
              <w:t>課題として残る。学校協議会の意見も参考に、改善に努め</w:t>
            </w:r>
            <w:r w:rsidR="000806CE" w:rsidRPr="00172FB4">
              <w:rPr>
                <w:rFonts w:asciiTheme="minorEastAsia" w:eastAsiaTheme="minorEastAsia" w:hAnsiTheme="minorEastAsia" w:hint="eastAsia"/>
                <w:sz w:val="20"/>
                <w:szCs w:val="20"/>
              </w:rPr>
              <w:t>ていきたい。</w:t>
            </w:r>
          </w:p>
          <w:p w14:paraId="265EAC83" w14:textId="77777777" w:rsidR="009B3B20" w:rsidRPr="00172FB4" w:rsidRDefault="00436DF4"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〇来年度実施に向けて</w:t>
            </w:r>
          </w:p>
          <w:p w14:paraId="265EAC84" w14:textId="77777777" w:rsidR="00436DF4" w:rsidRPr="00172FB4" w:rsidRDefault="00436DF4" w:rsidP="00B5330B">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開校以来5年間、同様の形で経年変化を見てきたが、来年度は項目数や項目内容が適切であるか再検討した上で取り組みたい。</w:t>
            </w:r>
          </w:p>
        </w:tc>
        <w:tc>
          <w:tcPr>
            <w:tcW w:w="8221" w:type="dxa"/>
            <w:shd w:val="clear" w:color="auto" w:fill="auto"/>
          </w:tcPr>
          <w:p w14:paraId="265EAC85"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第1回　（７月４日）</w:t>
            </w:r>
          </w:p>
          <w:p w14:paraId="265EAC86"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○授業見学について</w:t>
            </w:r>
          </w:p>
          <w:p w14:paraId="265EAC87"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w:t>
            </w:r>
            <w:r w:rsidRPr="00172FB4">
              <w:rPr>
                <w:rFonts w:asciiTheme="minorEastAsia" w:eastAsiaTheme="minorEastAsia" w:hAnsiTheme="minorEastAsia" w:cstheme="minorBidi" w:hint="eastAsia"/>
                <w:sz w:val="20"/>
                <w:szCs w:val="20"/>
              </w:rPr>
              <w:t>高等部職業コース「委託」の羊羹箱作成について、もっと会社らしい、仕事場的な雰囲気を追求してみてはどうか。分担された流れ作業、治具の活用など「製品」をきちんと作る工夫は見られたが、各自のノルマ達成状況などが、生徒自身にわかりやすいような環境整備をする方がよい。自分が何個仕上げたか、わかりづらいように見えた。学校と企業の違いを感じた。</w:t>
            </w:r>
          </w:p>
          <w:p w14:paraId="265EAC88"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○授業アンケートについて</w:t>
            </w:r>
          </w:p>
          <w:p w14:paraId="265EAC89" w14:textId="77777777" w:rsidR="00947AFC" w:rsidRPr="00172FB4" w:rsidRDefault="00947AFC" w:rsidP="00947AFC">
            <w:pPr>
              <w:ind w:left="142" w:hangingChars="71" w:hanging="142"/>
              <w:rPr>
                <w:rFonts w:asciiTheme="minorEastAsia" w:eastAsiaTheme="minorEastAsia" w:hAnsiTheme="minorEastAsia" w:cstheme="minorBidi"/>
                <w:sz w:val="20"/>
                <w:szCs w:val="20"/>
              </w:rPr>
            </w:pPr>
            <w:r w:rsidRPr="00172FB4">
              <w:rPr>
                <w:rFonts w:asciiTheme="minorEastAsia" w:eastAsiaTheme="minorEastAsia" w:hAnsiTheme="minorEastAsia" w:hint="eastAsia"/>
                <w:sz w:val="20"/>
                <w:szCs w:val="20"/>
              </w:rPr>
              <w:t>・</w:t>
            </w:r>
            <w:r w:rsidRPr="00172FB4">
              <w:rPr>
                <w:rFonts w:asciiTheme="minorEastAsia" w:eastAsiaTheme="minorEastAsia" w:hAnsiTheme="minorEastAsia" w:cstheme="minorBidi" w:hint="eastAsia"/>
                <w:sz w:val="20"/>
                <w:szCs w:val="20"/>
              </w:rPr>
              <w:t>保護者用の授業アンケートの回収率がかなり低い。学校の立地条件もあり、授業参観する保護者数がただでさえ少ないうえ、せっかく来校されても、慌ただしく帰ったりアンケートの提出場所を知らなかったりと、アンケートへの意識が向きにくい。授業担当の先生方に数枚アンケート用紙を持っておいてもらい、授業終了後に参加された保護者に直接手渡して協力を求めるなど、回収率が上がる工夫をしてもいいのでは？</w:t>
            </w:r>
          </w:p>
          <w:p w14:paraId="265EAC8A" w14:textId="77777777" w:rsidR="00947AFC" w:rsidRPr="00172FB4" w:rsidRDefault="00947AFC" w:rsidP="00947AFC">
            <w:pP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○意見書について</w:t>
            </w:r>
          </w:p>
          <w:p w14:paraId="265EAC8B" w14:textId="77777777" w:rsidR="00947AFC" w:rsidRPr="00172FB4" w:rsidRDefault="00947AFC" w:rsidP="00947AFC">
            <w:pPr>
              <w:ind w:left="142" w:hangingChars="71" w:hanging="14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具体的な内容は分かりにくい部分もあるが、書かれた保護者がとても不安に思われていることは伝わってくる。何が不安なのかを具体的に聞き取り、なぜこの取り組みをしているのかを返答して、保護者の不安や不信を解消した方がよい。</w:t>
            </w:r>
          </w:p>
          <w:p w14:paraId="265EAC8C"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第2回　（1０月３０日）</w:t>
            </w:r>
          </w:p>
          <w:p w14:paraId="265EAC8D"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○防災への取り組みについて</w:t>
            </w:r>
          </w:p>
          <w:p w14:paraId="265EAC8E" w14:textId="77777777" w:rsidR="00947AFC" w:rsidRPr="00172FB4" w:rsidRDefault="00947AFC" w:rsidP="00947AFC">
            <w:pPr>
              <w:ind w:left="142" w:hangingChars="71" w:hanging="142"/>
              <w:rPr>
                <w:rFonts w:asciiTheme="minorEastAsia" w:eastAsiaTheme="minorEastAsia" w:hAnsiTheme="minorEastAsia" w:cstheme="minorBidi"/>
                <w:kern w:val="0"/>
                <w:sz w:val="20"/>
                <w:szCs w:val="20"/>
              </w:rPr>
            </w:pPr>
            <w:r w:rsidRPr="00172FB4">
              <w:rPr>
                <w:rFonts w:asciiTheme="minorEastAsia" w:eastAsiaTheme="minorEastAsia" w:hAnsiTheme="minorEastAsia" w:hint="eastAsia"/>
                <w:sz w:val="20"/>
                <w:szCs w:val="20"/>
              </w:rPr>
              <w:t>・</w:t>
            </w:r>
            <w:r w:rsidRPr="00172FB4">
              <w:rPr>
                <w:rFonts w:asciiTheme="minorEastAsia" w:eastAsiaTheme="minorEastAsia" w:hAnsiTheme="minorEastAsia" w:cstheme="minorBidi" w:hint="eastAsia"/>
                <w:kern w:val="0"/>
                <w:sz w:val="20"/>
                <w:szCs w:val="20"/>
              </w:rPr>
              <w:t>引きつぎ訓練は、とても良い取り組みだと思う。大阪府下でも取り組んでいる学校もあるので、是非、連絡を取り合って情報を交換して欲しいと思う。地震や大雨など、色々な災害でも、何にでも対応できるので、引きつぎ訓練は、大切だと思う。</w:t>
            </w:r>
          </w:p>
          <w:p w14:paraId="265EAC8F"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○いじめに関するアンケートについて</w:t>
            </w:r>
          </w:p>
          <w:p w14:paraId="265EAC90" w14:textId="77777777" w:rsidR="00947AFC" w:rsidRPr="00172FB4" w:rsidRDefault="00947AFC" w:rsidP="00947AFC">
            <w:pPr>
              <w:adjustRightInd w:val="0"/>
              <w:snapToGrid w:val="0"/>
              <w:ind w:left="142" w:hangingChars="71" w:hanging="14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いじめを受けても理解できない児童・生徒がいるので、アンケートを取る際は、質問をより具体化にして行うことが必要。例えば、「いやなことやあぶないこと」など言葉だけではわからないので、必ず、具体的に例などを挙げて、説明して欲しい。また、トラウマにならないように気をつけて欲しい。</w:t>
            </w:r>
          </w:p>
          <w:p w14:paraId="265EAC91"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第3回　（2月１９日）</w:t>
            </w:r>
          </w:p>
          <w:p w14:paraId="265EAC92" w14:textId="77777777" w:rsidR="00947AFC" w:rsidRPr="00172FB4" w:rsidRDefault="00947AFC" w:rsidP="00947AFC">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○学校教育自己診断の結果報告について</w:t>
            </w:r>
          </w:p>
          <w:p w14:paraId="265EAC93"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・項目１「リーダーシップの発揮」と項目２「意見の反映」を照らし合わせて考えると、　　　　　　　　自分の思いを伝えたいという気持ちが高まっているのではないか。２が低くて、１が高ければワンマン経営になってしまう。</w:t>
            </w:r>
          </w:p>
          <w:p w14:paraId="265EAC94"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児童生徒の項目１２「担任の先生以外に相談できる」の否定的回答が多いとあるが、この聞き方では評価が低いととらえるのか、担任の先生への相談で十分なのか、困ったことや必要性がないのかがわからない。質問文に「困った時」などが加わると変わるのかもしれない。</w:t>
            </w:r>
          </w:p>
          <w:p w14:paraId="265EAC95"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○授業アンケートについて</w:t>
            </w:r>
          </w:p>
          <w:p w14:paraId="265EAC96"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項目５（授業でがんばったことを先生にほめてもらいましたか？）は生徒が実感していないと書けない項目である。その評価が高いということは子どもたちが「ほめられた」と実感しているということを表している。</w:t>
            </w:r>
          </w:p>
          <w:p w14:paraId="265EAC97" w14:textId="77777777" w:rsidR="00947AFC" w:rsidRPr="00172FB4" w:rsidRDefault="00947AFC" w:rsidP="00947AFC">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○引きつぎ訓練について</w:t>
            </w:r>
          </w:p>
          <w:p w14:paraId="265EAC98" w14:textId="77777777" w:rsidR="00947AFC" w:rsidRPr="00172FB4" w:rsidRDefault="00947AFC" w:rsidP="00947AFC">
            <w:pPr>
              <w:adjustRightInd w:val="0"/>
              <w:snapToGrid w:val="0"/>
              <w:ind w:left="142" w:hangingChars="71" w:hanging="14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PTAの運営委員会でもいろいろな意見が出た。バスやデイの送迎車がない訓練や、年に数回行うなど。しかし、１回目ができたということが何よりもの成果である。本校の授業参観の出席率を考えると、学校引きつぎの割合を高めることは大きな課題である。</w:t>
            </w:r>
          </w:p>
          <w:p w14:paraId="265EAC99" w14:textId="77777777" w:rsidR="00947AFC" w:rsidRPr="00172FB4" w:rsidRDefault="00947AFC" w:rsidP="00947AFC">
            <w:pPr>
              <w:adjustRightInd w:val="0"/>
              <w:snapToGrid w:val="0"/>
              <w:ind w:left="142" w:hangingChars="71" w:hanging="14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○いじめに関するアンケート結果について</w:t>
            </w:r>
          </w:p>
          <w:p w14:paraId="265EAC9A" w14:textId="77777777" w:rsidR="00C37308" w:rsidRPr="00172FB4" w:rsidRDefault="00947AFC" w:rsidP="00947AFC">
            <w:pPr>
              <w:adjustRightInd w:val="0"/>
              <w:snapToGrid w:val="0"/>
              <w:ind w:left="142" w:hangingChars="71" w:hanging="14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・先生方には「いじめはあるもの」として見てもらいたい。支援学校の場合、本人たちからは出にくい側面もあるので、その分、しっかりと見てほしい。</w:t>
            </w:r>
          </w:p>
        </w:tc>
      </w:tr>
    </w:tbl>
    <w:p w14:paraId="265EAC9C" w14:textId="77777777" w:rsidR="00B60BF8" w:rsidRPr="00172FB4" w:rsidRDefault="00B60BF8" w:rsidP="00AA5A35">
      <w:pPr>
        <w:adjustRightInd w:val="0"/>
        <w:snapToGrid w:val="0"/>
        <w:rPr>
          <w:rFonts w:asciiTheme="minorEastAsia" w:eastAsiaTheme="minorEastAsia" w:hAnsiTheme="minorEastAsia"/>
        </w:rPr>
      </w:pPr>
    </w:p>
    <w:p w14:paraId="265EAC9D" w14:textId="77777777" w:rsidR="00EB2E82" w:rsidRPr="00172FB4" w:rsidRDefault="00EB2E82" w:rsidP="00AA5A35">
      <w:pPr>
        <w:adjustRightInd w:val="0"/>
        <w:snapToGrid w:val="0"/>
        <w:rPr>
          <w:rFonts w:asciiTheme="minorEastAsia" w:eastAsiaTheme="minorEastAsia" w:hAnsiTheme="minorEastAsia"/>
        </w:rPr>
      </w:pPr>
    </w:p>
    <w:p w14:paraId="265EAC9E" w14:textId="77777777" w:rsidR="0086696C" w:rsidRPr="00172FB4" w:rsidRDefault="0037367C" w:rsidP="00B44397">
      <w:pPr>
        <w:ind w:leftChars="-92" w:left="-4" w:hangingChars="90" w:hanging="189"/>
        <w:jc w:val="left"/>
        <w:rPr>
          <w:rFonts w:asciiTheme="minorEastAsia" w:eastAsiaTheme="minorEastAsia" w:hAnsiTheme="minorEastAsia"/>
          <w:szCs w:val="21"/>
        </w:rPr>
      </w:pPr>
      <w:r w:rsidRPr="00172FB4">
        <w:rPr>
          <w:rFonts w:asciiTheme="minorEastAsia" w:eastAsiaTheme="minorEastAsia" w:hAnsiTheme="minorEastAsia" w:hint="eastAsia"/>
          <w:szCs w:val="21"/>
        </w:rPr>
        <w:t xml:space="preserve">３　</w:t>
      </w:r>
      <w:r w:rsidR="0086696C" w:rsidRPr="00172FB4">
        <w:rPr>
          <w:rFonts w:asciiTheme="minorEastAsia" w:eastAsiaTheme="minorEastAsia" w:hAnsiTheme="minorEastAsia" w:hint="eastAsia"/>
          <w:szCs w:val="21"/>
        </w:rPr>
        <w:t>本年度の取組</w:t>
      </w:r>
      <w:r w:rsidRPr="00172FB4">
        <w:rPr>
          <w:rFonts w:asciiTheme="minorEastAsia" w:eastAsiaTheme="minorEastAsia" w:hAnsiTheme="minorEastAsia" w:hint="eastAsia"/>
          <w:szCs w:val="21"/>
        </w:rPr>
        <w:t>内容</w:t>
      </w:r>
      <w:r w:rsidR="0086696C" w:rsidRPr="00172FB4">
        <w:rPr>
          <w:rFonts w:asciiTheme="minorEastAsia" w:eastAsiaTheme="minorEastAsia" w:hAnsiTheme="minorEastAsia" w:hint="eastAsia"/>
          <w:szCs w:val="21"/>
        </w:rPr>
        <w:t>及び自己評価</w:t>
      </w:r>
    </w:p>
    <w:tbl>
      <w:tblPr>
        <w:tblW w:w="15031"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269"/>
        <w:gridCol w:w="4194"/>
        <w:gridCol w:w="4194"/>
        <w:gridCol w:w="2738"/>
      </w:tblGrid>
      <w:tr w:rsidR="00172FB4" w:rsidRPr="00172FB4" w14:paraId="265EACA4" w14:textId="77777777" w:rsidTr="000D11F0">
        <w:trPr>
          <w:trHeight w:val="299"/>
          <w:jc w:val="center"/>
        </w:trPr>
        <w:tc>
          <w:tcPr>
            <w:tcW w:w="636" w:type="dxa"/>
            <w:shd w:val="clear" w:color="auto" w:fill="auto"/>
            <w:vAlign w:val="center"/>
          </w:tcPr>
          <w:p w14:paraId="265EAC9F" w14:textId="77777777" w:rsidR="00897939" w:rsidRPr="00172FB4" w:rsidRDefault="00897939" w:rsidP="00B945E1">
            <w:pPr>
              <w:spacing w:line="240" w:lineRule="exact"/>
              <w:jc w:val="center"/>
              <w:rPr>
                <w:rFonts w:asciiTheme="minorEastAsia" w:eastAsiaTheme="minorEastAsia" w:hAnsiTheme="minorEastAsia"/>
                <w:spacing w:val="-20"/>
                <w:w w:val="66"/>
                <w:sz w:val="20"/>
                <w:szCs w:val="20"/>
              </w:rPr>
            </w:pPr>
            <w:r w:rsidRPr="00172FB4">
              <w:rPr>
                <w:rFonts w:asciiTheme="minorEastAsia" w:eastAsiaTheme="minorEastAsia" w:hAnsiTheme="minorEastAsia" w:hint="eastAsia"/>
                <w:w w:val="66"/>
                <w:sz w:val="20"/>
                <w:szCs w:val="20"/>
              </w:rPr>
              <w:t>中期的目標</w:t>
            </w:r>
          </w:p>
        </w:tc>
        <w:tc>
          <w:tcPr>
            <w:tcW w:w="3269" w:type="dxa"/>
            <w:shd w:val="clear" w:color="auto" w:fill="auto"/>
            <w:vAlign w:val="center"/>
          </w:tcPr>
          <w:p w14:paraId="265EACA0" w14:textId="77777777" w:rsidR="00897939" w:rsidRPr="00172FB4" w:rsidRDefault="00897939" w:rsidP="006B5B51">
            <w:pPr>
              <w:spacing w:line="320" w:lineRule="exact"/>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今年度の重点目標</w:t>
            </w:r>
          </w:p>
        </w:tc>
        <w:tc>
          <w:tcPr>
            <w:tcW w:w="4194" w:type="dxa"/>
            <w:tcBorders>
              <w:right w:val="dashed" w:sz="4" w:space="0" w:color="auto"/>
            </w:tcBorders>
            <w:shd w:val="clear" w:color="auto" w:fill="auto"/>
            <w:vAlign w:val="center"/>
          </w:tcPr>
          <w:p w14:paraId="265EACA1" w14:textId="77777777" w:rsidR="00897939" w:rsidRPr="00172FB4" w:rsidRDefault="00897939" w:rsidP="006B5B51">
            <w:pPr>
              <w:spacing w:line="320" w:lineRule="exact"/>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具体的な取組計画・内容</w:t>
            </w:r>
          </w:p>
        </w:tc>
        <w:tc>
          <w:tcPr>
            <w:tcW w:w="4194" w:type="dxa"/>
            <w:tcBorders>
              <w:right w:val="dashed" w:sz="4" w:space="0" w:color="auto"/>
            </w:tcBorders>
            <w:vAlign w:val="center"/>
          </w:tcPr>
          <w:p w14:paraId="265EACA2" w14:textId="77777777" w:rsidR="00897939" w:rsidRPr="00172FB4" w:rsidRDefault="00897939" w:rsidP="00604F4C">
            <w:pPr>
              <w:spacing w:line="320" w:lineRule="exact"/>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評価指標</w:t>
            </w:r>
          </w:p>
        </w:tc>
        <w:tc>
          <w:tcPr>
            <w:tcW w:w="2738" w:type="dxa"/>
            <w:tcBorders>
              <w:left w:val="dashed" w:sz="4" w:space="0" w:color="auto"/>
              <w:right w:val="dashed" w:sz="4" w:space="0" w:color="auto"/>
            </w:tcBorders>
            <w:shd w:val="clear" w:color="auto" w:fill="auto"/>
            <w:vAlign w:val="center"/>
          </w:tcPr>
          <w:p w14:paraId="265EACA3" w14:textId="77777777" w:rsidR="00897939" w:rsidRPr="00172FB4" w:rsidRDefault="00897939" w:rsidP="006B5B51">
            <w:pPr>
              <w:spacing w:line="320" w:lineRule="exact"/>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自己評価</w:t>
            </w:r>
          </w:p>
        </w:tc>
      </w:tr>
      <w:tr w:rsidR="00172FB4" w:rsidRPr="00172FB4" w14:paraId="265EACAD" w14:textId="77777777" w:rsidTr="000D11F0">
        <w:trPr>
          <w:cantSplit/>
          <w:trHeight w:val="1064"/>
          <w:jc w:val="center"/>
        </w:trPr>
        <w:tc>
          <w:tcPr>
            <w:tcW w:w="636" w:type="dxa"/>
            <w:vMerge w:val="restart"/>
            <w:shd w:val="clear" w:color="auto" w:fill="auto"/>
            <w:textDirection w:val="tbRlV"/>
            <w:vAlign w:val="center"/>
          </w:tcPr>
          <w:p w14:paraId="265EACA5"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１ 一人ひとりの可能性を伸ばす学校</w:t>
            </w:r>
          </w:p>
        </w:tc>
        <w:tc>
          <w:tcPr>
            <w:tcW w:w="3269" w:type="dxa"/>
            <w:vMerge w:val="restart"/>
            <w:shd w:val="clear" w:color="auto" w:fill="auto"/>
          </w:tcPr>
          <w:p w14:paraId="265EACA6"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 授業力向上</w:t>
            </w:r>
          </w:p>
          <w:p w14:paraId="265EACA7"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｢いい授業｣とは。</w:t>
            </w:r>
          </w:p>
          <w:p w14:paraId="265EACA8"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｢自立活動｣の研究</w:t>
            </w:r>
          </w:p>
        </w:tc>
        <w:tc>
          <w:tcPr>
            <w:tcW w:w="4194" w:type="dxa"/>
            <w:tcBorders>
              <w:bottom w:val="nil"/>
              <w:right w:val="dashed" w:sz="4" w:space="0" w:color="auto"/>
            </w:tcBorders>
            <w:shd w:val="clear" w:color="auto" w:fill="auto"/>
          </w:tcPr>
          <w:p w14:paraId="265EACA9" w14:textId="77777777" w:rsidR="0042454C" w:rsidRPr="00172FB4" w:rsidRDefault="0042454C" w:rsidP="00AA6369">
            <w:pPr>
              <w:adjustRightInd w:val="0"/>
              <w:snapToGrid w:val="0"/>
              <w:ind w:left="166" w:hangingChars="83" w:hanging="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(1)ア-1 ア 今年度の研修テーマを｢授業｣とし、外部講師による指導助言から、教員が考える｢いい授業｣というものをまとめる。ボール運動の授業について研究する。</w:t>
            </w:r>
          </w:p>
          <w:p w14:paraId="265EACAA" w14:textId="77777777" w:rsidR="0042454C" w:rsidRPr="00172FB4" w:rsidRDefault="0042454C" w:rsidP="00AA6369">
            <w:pPr>
              <w:adjustRightInd w:val="0"/>
              <w:snapToGrid w:val="0"/>
              <w:ind w:left="166" w:hangingChars="83" w:hanging="166"/>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（→研究研修部、全員）</w:t>
            </w:r>
          </w:p>
        </w:tc>
        <w:tc>
          <w:tcPr>
            <w:tcW w:w="4194" w:type="dxa"/>
            <w:tcBorders>
              <w:bottom w:val="nil"/>
              <w:right w:val="dashed" w:sz="4" w:space="0" w:color="auto"/>
            </w:tcBorders>
          </w:tcPr>
          <w:p w14:paraId="265EACAB" w14:textId="77777777" w:rsidR="0042454C" w:rsidRPr="00172FB4" w:rsidRDefault="0042454C" w:rsidP="0050102D">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(1)ア-1 10年以上の経験のある教員が研究授業を行い、｢いい授業｣に関する意見交換ができたか。育成支援チーム研修を活用し、｢いい授業｣に関する話合いを持てたか。年度末までに、教員の考える｢いい授業｣についてまとめることができたか。</w:t>
            </w:r>
          </w:p>
        </w:tc>
        <w:tc>
          <w:tcPr>
            <w:tcW w:w="2738" w:type="dxa"/>
            <w:tcBorders>
              <w:left w:val="dashed" w:sz="4" w:space="0" w:color="auto"/>
              <w:bottom w:val="nil"/>
              <w:right w:val="dashed" w:sz="4" w:space="0" w:color="auto"/>
            </w:tcBorders>
            <w:shd w:val="clear" w:color="auto" w:fill="auto"/>
          </w:tcPr>
          <w:p w14:paraId="265EACAC"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(1)ア-１育成支援チームを発足させ、「いい授業」をめざす今後の計画について話し合うことができた。外部講師を招いての研修会を開き助言を元に教育活動を行なうことができた。（○）</w:t>
            </w:r>
          </w:p>
        </w:tc>
      </w:tr>
      <w:tr w:rsidR="00172FB4" w:rsidRPr="00172FB4" w14:paraId="265EACB3" w14:textId="77777777" w:rsidTr="000D11F0">
        <w:trPr>
          <w:cantSplit/>
          <w:trHeight w:val="371"/>
          <w:jc w:val="center"/>
        </w:trPr>
        <w:tc>
          <w:tcPr>
            <w:tcW w:w="636" w:type="dxa"/>
            <w:vMerge/>
            <w:shd w:val="clear" w:color="auto" w:fill="auto"/>
            <w:textDirection w:val="tbRlV"/>
            <w:vAlign w:val="center"/>
          </w:tcPr>
          <w:p w14:paraId="265EACAE"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shd w:val="clear" w:color="auto" w:fill="auto"/>
          </w:tcPr>
          <w:p w14:paraId="265EACAF"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B0" w14:textId="77777777" w:rsidR="0042454C" w:rsidRPr="00172FB4" w:rsidRDefault="0042454C" w:rsidP="00F93D69">
            <w:pPr>
              <w:adjustRightInd w:val="0"/>
              <w:snapToGrid w:val="0"/>
              <w:ind w:left="166"/>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「支援学校におけるボール運動の試み」として引き続きラグビーボールを用いた運動学習を行い、コミュニケーション能力の向上を目指す。　　　　　（→高等部）</w:t>
            </w:r>
          </w:p>
        </w:tc>
        <w:tc>
          <w:tcPr>
            <w:tcW w:w="4194" w:type="dxa"/>
            <w:tcBorders>
              <w:top w:val="nil"/>
              <w:bottom w:val="nil"/>
              <w:right w:val="dashed" w:sz="4" w:space="0" w:color="auto"/>
            </w:tcBorders>
          </w:tcPr>
          <w:p w14:paraId="265EACB1"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体育の授業においてラグビーの技術習得の伴い、コミュニケーション能力の向上が見られたか。</w:t>
            </w:r>
          </w:p>
        </w:tc>
        <w:tc>
          <w:tcPr>
            <w:tcW w:w="2738" w:type="dxa"/>
            <w:tcBorders>
              <w:top w:val="nil"/>
              <w:left w:val="dashed" w:sz="4" w:space="0" w:color="auto"/>
              <w:bottom w:val="nil"/>
              <w:right w:val="dashed" w:sz="4" w:space="0" w:color="auto"/>
            </w:tcBorders>
            <w:shd w:val="clear" w:color="auto" w:fill="auto"/>
          </w:tcPr>
          <w:p w14:paraId="265EACB2"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ア-２体育の授業でラグビーを展開することにより、仲間を思いやる心とルールを習得させることができた。（○）</w:t>
            </w:r>
          </w:p>
        </w:tc>
      </w:tr>
      <w:tr w:rsidR="00172FB4" w:rsidRPr="00172FB4" w14:paraId="265EACBA" w14:textId="77777777" w:rsidTr="000D11F0">
        <w:trPr>
          <w:cantSplit/>
          <w:trHeight w:val="1065"/>
          <w:jc w:val="center"/>
        </w:trPr>
        <w:tc>
          <w:tcPr>
            <w:tcW w:w="636" w:type="dxa"/>
            <w:vMerge/>
            <w:shd w:val="clear" w:color="auto" w:fill="auto"/>
            <w:textDirection w:val="tbRlV"/>
            <w:vAlign w:val="center"/>
          </w:tcPr>
          <w:p w14:paraId="265EACB4"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shd w:val="clear" w:color="auto" w:fill="auto"/>
          </w:tcPr>
          <w:p w14:paraId="265EACB5"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B6" w14:textId="77777777" w:rsidR="0042454C" w:rsidRPr="00172FB4" w:rsidRDefault="0042454C" w:rsidP="0050102D">
            <w:pPr>
              <w:adjustRightInd w:val="0"/>
              <w:snapToGrid w:val="0"/>
              <w:ind w:left="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｢自立活動｣に関する教材･教具･取り組みの内容を収集し、どういうまとめ方が適しているかを研究する。</w:t>
            </w:r>
          </w:p>
          <w:p w14:paraId="265EACB7" w14:textId="77777777" w:rsidR="0042454C" w:rsidRPr="00172FB4" w:rsidRDefault="0042454C" w:rsidP="00FA67F4">
            <w:pPr>
              <w:adjustRightInd w:val="0"/>
              <w:snapToGrid w:val="0"/>
              <w:ind w:left="166" w:hangingChars="83" w:hanging="166"/>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（→研究研修部、全員）</w:t>
            </w:r>
          </w:p>
        </w:tc>
        <w:tc>
          <w:tcPr>
            <w:tcW w:w="4194" w:type="dxa"/>
            <w:tcBorders>
              <w:top w:val="nil"/>
              <w:bottom w:val="nil"/>
              <w:right w:val="dashed" w:sz="4" w:space="0" w:color="auto"/>
            </w:tcBorders>
          </w:tcPr>
          <w:p w14:paraId="265EACB8"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｢自立活動｣に関する教材等の収集が30件以上できたか。</w:t>
            </w:r>
          </w:p>
        </w:tc>
        <w:tc>
          <w:tcPr>
            <w:tcW w:w="2738" w:type="dxa"/>
            <w:tcBorders>
              <w:top w:val="nil"/>
              <w:left w:val="dashed" w:sz="4" w:space="0" w:color="auto"/>
              <w:bottom w:val="nil"/>
              <w:right w:val="dashed" w:sz="4" w:space="0" w:color="auto"/>
            </w:tcBorders>
            <w:shd w:val="clear" w:color="auto" w:fill="auto"/>
          </w:tcPr>
          <w:p w14:paraId="265EACB9"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イ-１「自立活動」に関する教材等の収集が47件に達した（◎）</w:t>
            </w:r>
          </w:p>
        </w:tc>
      </w:tr>
      <w:tr w:rsidR="00172FB4" w:rsidRPr="00172FB4" w14:paraId="265EACC0" w14:textId="77777777" w:rsidTr="000D11F0">
        <w:trPr>
          <w:cantSplit/>
          <w:trHeight w:val="501"/>
          <w:jc w:val="center"/>
        </w:trPr>
        <w:tc>
          <w:tcPr>
            <w:tcW w:w="636" w:type="dxa"/>
            <w:vMerge/>
            <w:shd w:val="clear" w:color="auto" w:fill="auto"/>
            <w:textDirection w:val="tbRlV"/>
            <w:vAlign w:val="center"/>
          </w:tcPr>
          <w:p w14:paraId="265EACBB"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shd w:val="clear" w:color="auto" w:fill="auto"/>
          </w:tcPr>
          <w:p w14:paraId="265EACBC"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BD" w14:textId="77777777" w:rsidR="0042454C" w:rsidRPr="00172FB4" w:rsidRDefault="0042454C" w:rsidP="00AA6369">
            <w:pPr>
              <w:adjustRightInd w:val="0"/>
              <w:snapToGrid w:val="0"/>
              <w:ind w:left="166"/>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自立活動｣に関する外部講師招聘による校内研修を行い知的障がい教育における自立活動の理解を深める。福祉医療関係人材活用から講師を招へいし具体的な助言をもとに、より良い指導の実践に取り組む。　　（→支援部、全員）</w:t>
            </w:r>
          </w:p>
        </w:tc>
        <w:tc>
          <w:tcPr>
            <w:tcW w:w="4194" w:type="dxa"/>
            <w:tcBorders>
              <w:top w:val="nil"/>
              <w:bottom w:val="nil"/>
              <w:right w:val="dashed" w:sz="4" w:space="0" w:color="auto"/>
            </w:tcBorders>
          </w:tcPr>
          <w:p w14:paraId="265EACBE"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校内研修の教員参加が９０％以上あったか。</w:t>
            </w:r>
          </w:p>
        </w:tc>
        <w:tc>
          <w:tcPr>
            <w:tcW w:w="2738" w:type="dxa"/>
            <w:tcBorders>
              <w:top w:val="nil"/>
              <w:left w:val="dashed" w:sz="4" w:space="0" w:color="auto"/>
              <w:bottom w:val="nil"/>
              <w:right w:val="dashed" w:sz="4" w:space="0" w:color="auto"/>
            </w:tcBorders>
            <w:shd w:val="clear" w:color="auto" w:fill="auto"/>
          </w:tcPr>
          <w:p w14:paraId="265EACBF"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イ-２校内研修の教員参加は100％に近い状態であった。（◎）</w:t>
            </w:r>
          </w:p>
        </w:tc>
      </w:tr>
      <w:tr w:rsidR="00172FB4" w:rsidRPr="00172FB4" w14:paraId="265EACC7" w14:textId="77777777" w:rsidTr="000D11F0">
        <w:trPr>
          <w:cantSplit/>
          <w:trHeight w:val="315"/>
          <w:jc w:val="center"/>
        </w:trPr>
        <w:tc>
          <w:tcPr>
            <w:tcW w:w="636" w:type="dxa"/>
            <w:vMerge/>
            <w:shd w:val="clear" w:color="auto" w:fill="auto"/>
            <w:textDirection w:val="tbRlV"/>
            <w:vAlign w:val="center"/>
          </w:tcPr>
          <w:p w14:paraId="265EACC1"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tcBorders>
              <w:bottom w:val="nil"/>
            </w:tcBorders>
            <w:shd w:val="clear" w:color="auto" w:fill="auto"/>
          </w:tcPr>
          <w:p w14:paraId="265EACC2"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C3" w14:textId="77777777" w:rsidR="0042454C" w:rsidRPr="00172FB4" w:rsidRDefault="0042454C" w:rsidP="00617771">
            <w:pPr>
              <w:adjustRightInd w:val="0"/>
              <w:snapToGrid w:val="0"/>
              <w:ind w:left="166"/>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イ-3 ファシリテーションボールを用いた「自立活動」を行い、児童生徒の自主的な感覚運動学習を促す。</w:t>
            </w:r>
          </w:p>
          <w:p w14:paraId="265EACC4" w14:textId="77777777" w:rsidR="0042454C" w:rsidRPr="00172FB4" w:rsidRDefault="0042454C" w:rsidP="00A35C9B">
            <w:pPr>
              <w:adjustRightInd w:val="0"/>
              <w:snapToGrid w:val="0"/>
              <w:ind w:left="166" w:firstLineChars="600" w:firstLine="120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（→研修研究部、全員）</w:t>
            </w:r>
          </w:p>
        </w:tc>
        <w:tc>
          <w:tcPr>
            <w:tcW w:w="4194" w:type="dxa"/>
            <w:tcBorders>
              <w:top w:val="nil"/>
              <w:bottom w:val="nil"/>
              <w:right w:val="dashed" w:sz="4" w:space="0" w:color="auto"/>
            </w:tcBorders>
          </w:tcPr>
          <w:p w14:paraId="265EACC5"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イ-3 ファシリテーションボールを用いた自立活動を児童生徒の８０％以上に行ったか。</w:t>
            </w:r>
          </w:p>
        </w:tc>
        <w:tc>
          <w:tcPr>
            <w:tcW w:w="2738" w:type="dxa"/>
            <w:tcBorders>
              <w:top w:val="nil"/>
              <w:left w:val="dashed" w:sz="4" w:space="0" w:color="auto"/>
              <w:bottom w:val="nil"/>
              <w:right w:val="dashed" w:sz="4" w:space="0" w:color="auto"/>
            </w:tcBorders>
            <w:shd w:val="clear" w:color="auto" w:fill="auto"/>
          </w:tcPr>
          <w:p w14:paraId="265EACC6"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イ-３ファシリテーションボールを教室に1つ以上設置しすべての教室でリラクゼーション等日ごろの活動に生かすことが</w:t>
            </w:r>
            <w:r w:rsidR="00D22EE1" w:rsidRPr="00172FB4">
              <w:rPr>
                <w:rFonts w:asciiTheme="minorEastAsia" w:eastAsiaTheme="minorEastAsia" w:hAnsiTheme="minorEastAsia" w:hint="eastAsia"/>
                <w:sz w:val="20"/>
                <w:szCs w:val="20"/>
              </w:rPr>
              <w:t>８０％以上</w:t>
            </w:r>
            <w:r w:rsidRPr="00172FB4">
              <w:rPr>
                <w:rFonts w:asciiTheme="minorEastAsia" w:eastAsiaTheme="minorEastAsia" w:hAnsiTheme="minorEastAsia" w:hint="eastAsia"/>
                <w:sz w:val="20"/>
                <w:szCs w:val="20"/>
              </w:rPr>
              <w:t>できた。（○）</w:t>
            </w:r>
          </w:p>
        </w:tc>
      </w:tr>
      <w:tr w:rsidR="00172FB4" w:rsidRPr="00172FB4" w14:paraId="265EACD3" w14:textId="77777777" w:rsidTr="000D11F0">
        <w:trPr>
          <w:cantSplit/>
          <w:trHeight w:val="855"/>
          <w:jc w:val="center"/>
        </w:trPr>
        <w:tc>
          <w:tcPr>
            <w:tcW w:w="636" w:type="dxa"/>
            <w:vMerge/>
            <w:shd w:val="clear" w:color="auto" w:fill="auto"/>
            <w:textDirection w:val="tbRlV"/>
            <w:vAlign w:val="center"/>
          </w:tcPr>
          <w:p w14:paraId="265EACC8"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tcBorders>
              <w:top w:val="nil"/>
              <w:bottom w:val="nil"/>
            </w:tcBorders>
            <w:shd w:val="clear" w:color="auto" w:fill="auto"/>
          </w:tcPr>
          <w:p w14:paraId="265EACC9" w14:textId="77777777" w:rsidR="0042454C" w:rsidRPr="00172FB4" w:rsidRDefault="0042454C" w:rsidP="00013E20">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 自閉症スペクトラムや発達障がい等、障がい理解に関する研究</w:t>
            </w:r>
          </w:p>
        </w:tc>
        <w:tc>
          <w:tcPr>
            <w:tcW w:w="4194" w:type="dxa"/>
            <w:tcBorders>
              <w:top w:val="nil"/>
              <w:bottom w:val="nil"/>
              <w:right w:val="dashed" w:sz="4" w:space="0" w:color="auto"/>
            </w:tcBorders>
            <w:shd w:val="clear" w:color="auto" w:fill="auto"/>
          </w:tcPr>
          <w:p w14:paraId="265EACCA" w14:textId="77777777" w:rsidR="0042454C" w:rsidRPr="00172FB4" w:rsidRDefault="0042454C" w:rsidP="005820AA">
            <w:pPr>
              <w:adjustRightInd w:val="0"/>
              <w:snapToGrid w:val="0"/>
              <w:ind w:left="166" w:hangingChars="83" w:hanging="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 発達障がいの指導に関する研修により、特性や発達段階に応じた指導を工夫し、授業のユニバーサルデザイン化を促進する。</w:t>
            </w:r>
          </w:p>
          <w:p w14:paraId="265EACCB" w14:textId="77777777" w:rsidR="0042454C" w:rsidRPr="00172FB4" w:rsidRDefault="0042454C" w:rsidP="005820AA">
            <w:pPr>
              <w:adjustRightInd w:val="0"/>
              <w:snapToGrid w:val="0"/>
              <w:ind w:left="166" w:hangingChars="83" w:hanging="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障害理解を推進するために、管外出張を計画的に年３回実施する。</w:t>
            </w:r>
          </w:p>
          <w:p w14:paraId="265EACCC" w14:textId="77777777" w:rsidR="0042454C" w:rsidRPr="00172FB4" w:rsidRDefault="0042454C" w:rsidP="00013E20">
            <w:pPr>
              <w:adjustRightInd w:val="0"/>
              <w:snapToGrid w:val="0"/>
              <w:ind w:left="166" w:hangingChars="83" w:hanging="166"/>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（→研究研修部、支援部、全員）</w:t>
            </w:r>
          </w:p>
        </w:tc>
        <w:tc>
          <w:tcPr>
            <w:tcW w:w="4194" w:type="dxa"/>
            <w:tcBorders>
              <w:top w:val="nil"/>
              <w:bottom w:val="nil"/>
              <w:right w:val="dashed" w:sz="4" w:space="0" w:color="auto"/>
            </w:tcBorders>
          </w:tcPr>
          <w:p w14:paraId="265EACCD" w14:textId="77777777" w:rsidR="0042454C" w:rsidRPr="00172FB4" w:rsidRDefault="0042454C" w:rsidP="000D11F0">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 保護者向け自己診断｢障がい理解｣の肯定率をH28（</w:t>
            </w:r>
            <w:r w:rsidRPr="00172FB4">
              <w:rPr>
                <w:rFonts w:asciiTheme="minorEastAsia" w:eastAsiaTheme="minorEastAsia" w:hAnsiTheme="minorEastAsia" w:hint="eastAsia"/>
                <w:b/>
                <w:sz w:val="20"/>
                <w:szCs w:val="20"/>
              </w:rPr>
              <w:t>９２％</w:t>
            </w:r>
            <w:r w:rsidRPr="00172FB4">
              <w:rPr>
                <w:rFonts w:asciiTheme="minorEastAsia" w:eastAsiaTheme="minorEastAsia" w:hAnsiTheme="minorEastAsia" w:hint="eastAsia"/>
                <w:sz w:val="20"/>
                <w:szCs w:val="20"/>
              </w:rPr>
              <w:t>）より3ポイント以上上げる。</w:t>
            </w:r>
          </w:p>
          <w:p w14:paraId="265EACCE" w14:textId="77777777" w:rsidR="0042454C" w:rsidRPr="00172FB4" w:rsidRDefault="0042454C" w:rsidP="000D11F0">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研究紀要を毎年発行できたか。</w:t>
            </w:r>
          </w:p>
          <w:p w14:paraId="265EACCF" w14:textId="77777777" w:rsidR="0042454C" w:rsidRPr="00172FB4" w:rsidRDefault="0042454C" w:rsidP="00941B03">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管外出張の伝達報告会を実施できたか。</w:t>
            </w:r>
          </w:p>
        </w:tc>
        <w:tc>
          <w:tcPr>
            <w:tcW w:w="2738" w:type="dxa"/>
            <w:tcBorders>
              <w:top w:val="nil"/>
              <w:left w:val="dashed" w:sz="4" w:space="0" w:color="auto"/>
              <w:bottom w:val="nil"/>
              <w:right w:val="dashed" w:sz="4" w:space="0" w:color="auto"/>
            </w:tcBorders>
            <w:shd w:val="clear" w:color="auto" w:fill="auto"/>
          </w:tcPr>
          <w:p w14:paraId="265EACD0"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(2)保護者向け自己診断「障がい理解」の肯定率は８９％であった。学年でのケース会議などの実践をし、「障がい理解」に向けての更なる努力が必要である。(△)</w:t>
            </w:r>
          </w:p>
          <w:p w14:paraId="265EACD1"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今年度は研究紀要を発行できなかった。来年度発行にむけての資料収集は開始している。（△）</w:t>
            </w:r>
          </w:p>
          <w:p w14:paraId="265EACD2"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管外出張の伝達講習会を実施した。（○）</w:t>
            </w:r>
          </w:p>
        </w:tc>
      </w:tr>
      <w:tr w:rsidR="00172FB4" w:rsidRPr="00172FB4" w14:paraId="265EACE0" w14:textId="77777777" w:rsidTr="000D11F0">
        <w:trPr>
          <w:cantSplit/>
          <w:trHeight w:val="531"/>
          <w:jc w:val="center"/>
        </w:trPr>
        <w:tc>
          <w:tcPr>
            <w:tcW w:w="636" w:type="dxa"/>
            <w:vMerge/>
            <w:shd w:val="clear" w:color="auto" w:fill="auto"/>
            <w:textDirection w:val="tbRlV"/>
            <w:vAlign w:val="center"/>
          </w:tcPr>
          <w:p w14:paraId="265EACD4"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val="restart"/>
            <w:tcBorders>
              <w:top w:val="nil"/>
            </w:tcBorders>
            <w:shd w:val="clear" w:color="auto" w:fill="auto"/>
          </w:tcPr>
          <w:p w14:paraId="265EACD5"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すべての生徒の連続性･系統性のあるキャリア教育の充実。</w:t>
            </w:r>
          </w:p>
          <w:p w14:paraId="265EACD6"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キャリア教育を意識した教育課程の編成。</w:t>
            </w:r>
          </w:p>
          <w:p w14:paraId="265EACD7"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CD8"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CD9" w14:textId="77777777" w:rsidR="0042454C" w:rsidRPr="00172FB4" w:rsidRDefault="0042454C" w:rsidP="007305D2">
            <w:pPr>
              <w:adjustRightInd w:val="0"/>
              <w:snapToGrid w:val="0"/>
              <w:rPr>
                <w:rFonts w:asciiTheme="minorEastAsia" w:eastAsiaTheme="minorEastAsia" w:hAnsiTheme="minorEastAsia"/>
                <w:sz w:val="20"/>
                <w:szCs w:val="20"/>
              </w:rPr>
            </w:pPr>
          </w:p>
          <w:p w14:paraId="265EACDA" w14:textId="77777777" w:rsidR="0042454C" w:rsidRPr="00172FB4" w:rsidRDefault="0042454C" w:rsidP="007305D2">
            <w:pPr>
              <w:adjustRightInd w:val="0"/>
              <w:snapToGrid w:val="0"/>
              <w:rPr>
                <w:rFonts w:asciiTheme="minorEastAsia" w:eastAsiaTheme="minorEastAsia" w:hAnsiTheme="minorEastAsia"/>
                <w:sz w:val="20"/>
                <w:szCs w:val="20"/>
              </w:rPr>
            </w:pPr>
          </w:p>
          <w:p w14:paraId="265EACDB"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高等部卒業生の適切な進路選択･決定。</w:t>
            </w:r>
          </w:p>
        </w:tc>
        <w:tc>
          <w:tcPr>
            <w:tcW w:w="4194" w:type="dxa"/>
            <w:tcBorders>
              <w:top w:val="nil"/>
              <w:bottom w:val="nil"/>
              <w:right w:val="dashed" w:sz="4" w:space="0" w:color="auto"/>
            </w:tcBorders>
            <w:shd w:val="clear" w:color="auto" w:fill="auto"/>
          </w:tcPr>
          <w:p w14:paraId="265EACDC" w14:textId="77777777" w:rsidR="0042454C" w:rsidRPr="00172FB4" w:rsidRDefault="0042454C" w:rsidP="0050102D">
            <w:pPr>
              <w:adjustRightInd w:val="0"/>
              <w:snapToGrid w:val="0"/>
              <w:ind w:left="166" w:hangingChars="83" w:hanging="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(3)ア-1 キャリア発達の観点を整理し、小中高と連続性と系統性のあるキャリア教育を実践する。　　　　　　　（→首席、全員）</w:t>
            </w:r>
          </w:p>
        </w:tc>
        <w:tc>
          <w:tcPr>
            <w:tcW w:w="4194" w:type="dxa"/>
            <w:tcBorders>
              <w:top w:val="nil"/>
              <w:bottom w:val="nil"/>
              <w:right w:val="dashed" w:sz="4" w:space="0" w:color="auto"/>
            </w:tcBorders>
          </w:tcPr>
          <w:p w14:paraId="265EACDD" w14:textId="77777777" w:rsidR="0042454C" w:rsidRPr="00172FB4" w:rsidRDefault="0042454C" w:rsidP="0050102D">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(3)ア-1 キャリア教育のねらいを位置づけた各教科･領域がねらい通りに実践できたか。</w:t>
            </w:r>
          </w:p>
          <w:p w14:paraId="265EACDE" w14:textId="77777777" w:rsidR="0042454C" w:rsidRPr="00172FB4" w:rsidRDefault="0042454C" w:rsidP="0050102D">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学部を超えた授業交流や授業参観ができたか。</w:t>
            </w:r>
          </w:p>
        </w:tc>
        <w:tc>
          <w:tcPr>
            <w:tcW w:w="2738" w:type="dxa"/>
            <w:tcBorders>
              <w:top w:val="nil"/>
              <w:left w:val="dashed" w:sz="4" w:space="0" w:color="auto"/>
              <w:bottom w:val="nil"/>
              <w:right w:val="dashed" w:sz="4" w:space="0" w:color="auto"/>
            </w:tcBorders>
            <w:shd w:val="clear" w:color="auto" w:fill="auto"/>
          </w:tcPr>
          <w:p w14:paraId="265EACDF"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(3)ア-1きょうだい学年交流や喫茶交流など、学部を越えた授業交流を積極的に行い、キャリア教育を横断的に行うことができた。（◎）</w:t>
            </w:r>
          </w:p>
        </w:tc>
      </w:tr>
      <w:tr w:rsidR="00172FB4" w:rsidRPr="00172FB4" w14:paraId="265EACE6" w14:textId="77777777" w:rsidTr="000D11F0">
        <w:trPr>
          <w:cantSplit/>
          <w:trHeight w:val="300"/>
          <w:jc w:val="center"/>
        </w:trPr>
        <w:tc>
          <w:tcPr>
            <w:tcW w:w="636" w:type="dxa"/>
            <w:vMerge/>
            <w:shd w:val="clear" w:color="auto" w:fill="auto"/>
            <w:textDirection w:val="tbRlV"/>
            <w:vAlign w:val="center"/>
          </w:tcPr>
          <w:p w14:paraId="265EACE1"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tcBorders>
              <w:top w:val="nil"/>
            </w:tcBorders>
            <w:shd w:val="clear" w:color="auto" w:fill="auto"/>
          </w:tcPr>
          <w:p w14:paraId="265EACE2"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E3" w14:textId="77777777" w:rsidR="0042454C" w:rsidRPr="00172FB4" w:rsidRDefault="0042454C" w:rsidP="00F93D69">
            <w:pPr>
              <w:adjustRightInd w:val="0"/>
              <w:snapToGrid w:val="0"/>
              <w:ind w:left="166"/>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「保育」や「いのち」学習の充実を行い、将来、養育者となる人材の知識・技術の習得を育成する。　　（→家庭科）</w:t>
            </w:r>
          </w:p>
        </w:tc>
        <w:tc>
          <w:tcPr>
            <w:tcW w:w="4194" w:type="dxa"/>
            <w:tcBorders>
              <w:top w:val="nil"/>
              <w:bottom w:val="nil"/>
              <w:right w:val="dashed" w:sz="4" w:space="0" w:color="auto"/>
            </w:tcBorders>
          </w:tcPr>
          <w:p w14:paraId="265EACE4"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妊婦体験用モデルを用いて、児童・生徒に疑似体験をさせることができたか。</w:t>
            </w:r>
          </w:p>
        </w:tc>
        <w:tc>
          <w:tcPr>
            <w:tcW w:w="2738" w:type="dxa"/>
            <w:tcBorders>
              <w:top w:val="nil"/>
              <w:left w:val="dashed" w:sz="4" w:space="0" w:color="auto"/>
              <w:bottom w:val="nil"/>
              <w:right w:val="dashed" w:sz="4" w:space="0" w:color="auto"/>
            </w:tcBorders>
            <w:shd w:val="clear" w:color="auto" w:fill="auto"/>
          </w:tcPr>
          <w:p w14:paraId="265EACE5"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ア-２　家庭生活の授業で活用し、具体的に体験させることができた。（○）</w:t>
            </w:r>
          </w:p>
        </w:tc>
      </w:tr>
      <w:tr w:rsidR="00172FB4" w:rsidRPr="00172FB4" w14:paraId="265EACED" w14:textId="77777777" w:rsidTr="000D11F0">
        <w:trPr>
          <w:cantSplit/>
          <w:trHeight w:val="784"/>
          <w:jc w:val="center"/>
        </w:trPr>
        <w:tc>
          <w:tcPr>
            <w:tcW w:w="636" w:type="dxa"/>
            <w:vMerge/>
            <w:shd w:val="clear" w:color="auto" w:fill="auto"/>
            <w:textDirection w:val="tbRlV"/>
            <w:vAlign w:val="center"/>
          </w:tcPr>
          <w:p w14:paraId="265EACE7"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shd w:val="clear" w:color="auto" w:fill="auto"/>
          </w:tcPr>
          <w:p w14:paraId="265EACE8"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E9"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教員が積極的に企業開拓を行い、実習先の拡大を図るとともに、雇用を前提とした企業の開拓をする。</w:t>
            </w:r>
          </w:p>
          <w:p w14:paraId="265EACEA" w14:textId="77777777" w:rsidR="0042454C" w:rsidRPr="00172FB4" w:rsidRDefault="0042454C" w:rsidP="0050102D">
            <w:pPr>
              <w:adjustRightInd w:val="0"/>
              <w:snapToGrid w:val="0"/>
              <w:ind w:leftChars="100" w:left="21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（→進路部、高等部）</w:t>
            </w:r>
          </w:p>
        </w:tc>
        <w:tc>
          <w:tcPr>
            <w:tcW w:w="4194" w:type="dxa"/>
            <w:tcBorders>
              <w:top w:val="nil"/>
              <w:bottom w:val="nil"/>
              <w:right w:val="dashed" w:sz="4" w:space="0" w:color="auto"/>
            </w:tcBorders>
          </w:tcPr>
          <w:p w14:paraId="265EACEB"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高等部全教員で企業開拓に取り組み、新規実習先3～5社を確保する。</w:t>
            </w:r>
          </w:p>
        </w:tc>
        <w:tc>
          <w:tcPr>
            <w:tcW w:w="2738" w:type="dxa"/>
            <w:tcBorders>
              <w:top w:val="nil"/>
              <w:left w:val="dashed" w:sz="4" w:space="0" w:color="auto"/>
              <w:bottom w:val="nil"/>
              <w:right w:val="dashed" w:sz="4" w:space="0" w:color="auto"/>
            </w:tcBorders>
            <w:shd w:val="clear" w:color="auto" w:fill="auto"/>
          </w:tcPr>
          <w:p w14:paraId="265EACEC"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イ-１　新規実習先7社を確保することができた。（◎）</w:t>
            </w:r>
          </w:p>
        </w:tc>
      </w:tr>
      <w:tr w:rsidR="00172FB4" w:rsidRPr="00172FB4" w14:paraId="265EACF8" w14:textId="77777777" w:rsidTr="000D11F0">
        <w:trPr>
          <w:cantSplit/>
          <w:trHeight w:val="783"/>
          <w:jc w:val="center"/>
        </w:trPr>
        <w:tc>
          <w:tcPr>
            <w:tcW w:w="636" w:type="dxa"/>
            <w:vMerge/>
            <w:tcBorders>
              <w:bottom w:val="nil"/>
            </w:tcBorders>
            <w:shd w:val="clear" w:color="auto" w:fill="auto"/>
            <w:textDirection w:val="tbRlV"/>
            <w:vAlign w:val="center"/>
          </w:tcPr>
          <w:p w14:paraId="265EACEE" w14:textId="77777777" w:rsidR="0042454C" w:rsidRPr="00172FB4" w:rsidRDefault="0042454C" w:rsidP="00B5330B">
            <w:pPr>
              <w:adjustRightInd w:val="0"/>
              <w:snapToGrid w:val="0"/>
              <w:ind w:left="113" w:right="113"/>
              <w:jc w:val="center"/>
              <w:rPr>
                <w:rFonts w:asciiTheme="minorEastAsia" w:eastAsiaTheme="minorEastAsia" w:hAnsiTheme="minorEastAsia"/>
                <w:sz w:val="20"/>
                <w:szCs w:val="20"/>
              </w:rPr>
            </w:pPr>
          </w:p>
        </w:tc>
        <w:tc>
          <w:tcPr>
            <w:tcW w:w="3269" w:type="dxa"/>
            <w:vMerge/>
            <w:tcBorders>
              <w:bottom w:val="nil"/>
            </w:tcBorders>
            <w:shd w:val="clear" w:color="auto" w:fill="auto"/>
          </w:tcPr>
          <w:p w14:paraId="265EACEF"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CF0"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高等部3年生一人ひとりの適正に応じた進路選択を図る中で、高い就労率をめざす。また、卒業生のアフターケアにも努める。</w:t>
            </w:r>
          </w:p>
          <w:p w14:paraId="265EACF1" w14:textId="77777777" w:rsidR="0042454C" w:rsidRPr="00172FB4" w:rsidRDefault="0042454C" w:rsidP="004A5C77">
            <w:pPr>
              <w:adjustRightInd w:val="0"/>
              <w:snapToGrid w:val="0"/>
              <w:ind w:leftChars="100" w:left="210"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卒後も見据えた余暇活動の充実を図る。</w:t>
            </w:r>
          </w:p>
          <w:p w14:paraId="265EACF2" w14:textId="77777777" w:rsidR="0042454C" w:rsidRPr="00172FB4" w:rsidRDefault="0042454C" w:rsidP="004A5C77">
            <w:pPr>
              <w:adjustRightInd w:val="0"/>
              <w:snapToGrid w:val="0"/>
              <w:ind w:leftChars="100" w:left="210" w:firstLineChars="900" w:firstLine="18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（→進路部、高等部）</w:t>
            </w:r>
          </w:p>
        </w:tc>
        <w:tc>
          <w:tcPr>
            <w:tcW w:w="4194" w:type="dxa"/>
            <w:tcBorders>
              <w:top w:val="nil"/>
              <w:bottom w:val="nil"/>
              <w:right w:val="dashed" w:sz="4" w:space="0" w:color="auto"/>
            </w:tcBorders>
          </w:tcPr>
          <w:p w14:paraId="265EACF3"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高等部卒業学年の就職内定率30％以上を維持できたか。福祉就労を含め、生徒の希望とマッチングしたか。卒業生の就職先を訪問し、定着率を把握できたか。</w:t>
            </w:r>
          </w:p>
          <w:p w14:paraId="265EACF4" w14:textId="77777777" w:rsidR="0042454C" w:rsidRPr="00172FB4" w:rsidRDefault="0042454C" w:rsidP="004A5C77">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課外クラブ活動の参加者を10％増。</w:t>
            </w:r>
          </w:p>
        </w:tc>
        <w:tc>
          <w:tcPr>
            <w:tcW w:w="2738" w:type="dxa"/>
            <w:tcBorders>
              <w:top w:val="nil"/>
              <w:left w:val="dashed" w:sz="4" w:space="0" w:color="auto"/>
              <w:bottom w:val="nil"/>
              <w:right w:val="dashed" w:sz="4" w:space="0" w:color="auto"/>
            </w:tcBorders>
            <w:shd w:val="clear" w:color="auto" w:fill="auto"/>
          </w:tcPr>
          <w:p w14:paraId="265EACF5"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w:t>
            </w:r>
            <w:r w:rsidR="008975ED" w:rsidRPr="00172FB4">
              <w:rPr>
                <w:rFonts w:asciiTheme="minorEastAsia" w:eastAsiaTheme="minorEastAsia" w:hAnsiTheme="minorEastAsia" w:hint="eastAsia"/>
                <w:sz w:val="20"/>
                <w:szCs w:val="20"/>
              </w:rPr>
              <w:t>２就職内定率は</w:t>
            </w:r>
            <w:r w:rsidR="00142616" w:rsidRPr="00172FB4">
              <w:rPr>
                <w:rFonts w:asciiTheme="minorEastAsia" w:eastAsiaTheme="minorEastAsia" w:hAnsiTheme="minorEastAsia" w:hint="eastAsia"/>
                <w:sz w:val="20"/>
                <w:szCs w:val="20"/>
              </w:rPr>
              <w:t>30.4％であった。（◎</w:t>
            </w:r>
            <w:r w:rsidR="008975ED" w:rsidRPr="00172FB4">
              <w:rPr>
                <w:rFonts w:asciiTheme="minorEastAsia" w:eastAsiaTheme="minorEastAsia" w:hAnsiTheme="minorEastAsia" w:hint="eastAsia"/>
                <w:sz w:val="20"/>
                <w:szCs w:val="20"/>
              </w:rPr>
              <w:t>）</w:t>
            </w:r>
          </w:p>
          <w:p w14:paraId="265EACF6"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今年度離職した生徒は１人であり、大半の生徒が進路先に定着していることを把握することができた。（○）</w:t>
            </w:r>
          </w:p>
          <w:p w14:paraId="265EACF7"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課外クラブ活動の参加者は昨年度比５％増であったが１０％には届かなかった。中学部段階から余暇活動に繋げるための取り組みを実施していきたい。（△）</w:t>
            </w:r>
          </w:p>
        </w:tc>
      </w:tr>
      <w:tr w:rsidR="00172FB4" w:rsidRPr="00172FB4" w14:paraId="265EAD01" w14:textId="77777777" w:rsidTr="000D11F0">
        <w:trPr>
          <w:cantSplit/>
          <w:trHeight w:val="70"/>
          <w:jc w:val="center"/>
        </w:trPr>
        <w:tc>
          <w:tcPr>
            <w:tcW w:w="636" w:type="dxa"/>
            <w:vMerge w:val="restart"/>
            <w:shd w:val="clear" w:color="auto" w:fill="auto"/>
            <w:textDirection w:val="tbRlV"/>
            <w:vAlign w:val="center"/>
          </w:tcPr>
          <w:p w14:paraId="265EACF9"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r w:rsidRPr="00172FB4">
              <w:rPr>
                <w:rFonts w:asciiTheme="minorEastAsia" w:eastAsiaTheme="minorEastAsia" w:hAnsiTheme="minorEastAsia" w:hint="eastAsia"/>
                <w:spacing w:val="-20"/>
                <w:sz w:val="20"/>
                <w:szCs w:val="20"/>
              </w:rPr>
              <w:t>２ 地域とともにある学校</w:t>
            </w:r>
          </w:p>
        </w:tc>
        <w:tc>
          <w:tcPr>
            <w:tcW w:w="3269" w:type="dxa"/>
            <w:vMerge w:val="restart"/>
            <w:shd w:val="clear" w:color="auto" w:fill="auto"/>
          </w:tcPr>
          <w:p w14:paraId="265EACFA"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 地域支援センター校として巡回相談や支援教育に係る情報発信をする。</w:t>
            </w:r>
          </w:p>
          <w:p w14:paraId="265EACFB"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巡回相談と情報発信。</w:t>
            </w:r>
          </w:p>
          <w:p w14:paraId="265EACFC"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校内支援･研修の充実。</w:t>
            </w:r>
          </w:p>
        </w:tc>
        <w:tc>
          <w:tcPr>
            <w:tcW w:w="4194" w:type="dxa"/>
            <w:tcBorders>
              <w:bottom w:val="nil"/>
              <w:right w:val="dashed" w:sz="4" w:space="0" w:color="auto"/>
            </w:tcBorders>
            <w:shd w:val="clear" w:color="auto" w:fill="auto"/>
          </w:tcPr>
          <w:p w14:paraId="265EACFD" w14:textId="77777777" w:rsidR="0042454C" w:rsidRPr="00172FB4" w:rsidRDefault="0042454C" w:rsidP="0050102D">
            <w:pPr>
              <w:adjustRightInd w:val="0"/>
              <w:snapToGrid w:val="0"/>
              <w:ind w:left="166" w:hangingChars="83" w:hanging="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 後継者の育成をにらんだ巡回相談と地域への情報発信をする。　（→支援部）</w:t>
            </w:r>
          </w:p>
        </w:tc>
        <w:tc>
          <w:tcPr>
            <w:tcW w:w="4194" w:type="dxa"/>
            <w:tcBorders>
              <w:bottom w:val="nil"/>
              <w:right w:val="dashed" w:sz="4" w:space="0" w:color="auto"/>
            </w:tcBorders>
          </w:tcPr>
          <w:p w14:paraId="265EACFE" w14:textId="77777777" w:rsidR="0042454C" w:rsidRPr="00172FB4" w:rsidRDefault="0042454C" w:rsidP="0050102D">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 巡回相談の依頼件数がH28年度（</w:t>
            </w:r>
            <w:r w:rsidRPr="00172FB4">
              <w:rPr>
                <w:rFonts w:asciiTheme="minorEastAsia" w:eastAsiaTheme="minorEastAsia" w:hAnsiTheme="minorEastAsia" w:hint="eastAsia"/>
                <w:b/>
                <w:sz w:val="20"/>
                <w:szCs w:val="20"/>
              </w:rPr>
              <w:t>４５件</w:t>
            </w:r>
            <w:r w:rsidRPr="00172FB4">
              <w:rPr>
                <w:rFonts w:asciiTheme="minorEastAsia" w:eastAsiaTheme="minorEastAsia" w:hAnsiTheme="minorEastAsia" w:hint="eastAsia"/>
                <w:sz w:val="20"/>
                <w:szCs w:val="20"/>
              </w:rPr>
              <w:t>）を超えたか。地域へ情報発信ができたか。</w:t>
            </w:r>
          </w:p>
          <w:p w14:paraId="265EACFF" w14:textId="77777777" w:rsidR="0042454C" w:rsidRPr="00172FB4" w:rsidRDefault="0042454C" w:rsidP="0050102D">
            <w:pPr>
              <w:adjustRightInd w:val="0"/>
              <w:snapToGrid w:val="0"/>
              <w:ind w:left="176" w:hangingChars="88" w:hanging="176"/>
              <w:rPr>
                <w:rFonts w:asciiTheme="minorEastAsia" w:eastAsiaTheme="minorEastAsia" w:hAnsiTheme="minorEastAsia"/>
                <w:sz w:val="20"/>
                <w:szCs w:val="20"/>
              </w:rPr>
            </w:pPr>
          </w:p>
        </w:tc>
        <w:tc>
          <w:tcPr>
            <w:tcW w:w="2738" w:type="dxa"/>
            <w:tcBorders>
              <w:left w:val="dashed" w:sz="4" w:space="0" w:color="auto"/>
              <w:bottom w:val="nil"/>
              <w:right w:val="dashed" w:sz="4" w:space="0" w:color="auto"/>
            </w:tcBorders>
            <w:shd w:val="clear" w:color="auto" w:fill="auto"/>
          </w:tcPr>
          <w:p w14:paraId="265EAD00"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　巡回相談の依頼件数が54件となった。（◎）</w:t>
            </w:r>
          </w:p>
        </w:tc>
      </w:tr>
      <w:tr w:rsidR="00172FB4" w:rsidRPr="00172FB4" w14:paraId="265EAD08" w14:textId="77777777" w:rsidTr="000D11F0">
        <w:trPr>
          <w:cantSplit/>
          <w:trHeight w:val="70"/>
          <w:jc w:val="center"/>
        </w:trPr>
        <w:tc>
          <w:tcPr>
            <w:tcW w:w="636" w:type="dxa"/>
            <w:vMerge/>
            <w:shd w:val="clear" w:color="auto" w:fill="auto"/>
            <w:textDirection w:val="tbRlV"/>
            <w:vAlign w:val="center"/>
          </w:tcPr>
          <w:p w14:paraId="265EAD02"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vMerge/>
            <w:tcBorders>
              <w:bottom w:val="nil"/>
            </w:tcBorders>
            <w:shd w:val="clear" w:color="auto" w:fill="auto"/>
          </w:tcPr>
          <w:p w14:paraId="265EAD03"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D04" w14:textId="77777777" w:rsidR="0042454C" w:rsidRPr="00172FB4" w:rsidRDefault="0042454C" w:rsidP="0050102D">
            <w:pPr>
              <w:adjustRightInd w:val="0"/>
              <w:snapToGrid w:val="0"/>
              <w:ind w:left="16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校内ケース会議と心理検査等支援教育に係る校内研修の充実。</w:t>
            </w:r>
          </w:p>
          <w:p w14:paraId="265EAD05" w14:textId="77777777" w:rsidR="0042454C" w:rsidRPr="00172FB4" w:rsidRDefault="0042454C" w:rsidP="00013E20">
            <w:pPr>
              <w:adjustRightInd w:val="0"/>
              <w:snapToGrid w:val="0"/>
              <w:ind w:left="166" w:hangingChars="83" w:hanging="166"/>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（→支援部、研究研修部、全員）</w:t>
            </w:r>
          </w:p>
        </w:tc>
        <w:tc>
          <w:tcPr>
            <w:tcW w:w="4194" w:type="dxa"/>
            <w:tcBorders>
              <w:top w:val="nil"/>
              <w:bottom w:val="nil"/>
              <w:right w:val="dashed" w:sz="4" w:space="0" w:color="auto"/>
            </w:tcBorders>
          </w:tcPr>
          <w:p w14:paraId="265EAD06"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校内ケース会議と校内研修の内容･回数･事後アンケートによりその効果を検証できたか。</w:t>
            </w:r>
          </w:p>
        </w:tc>
        <w:tc>
          <w:tcPr>
            <w:tcW w:w="2738" w:type="dxa"/>
            <w:tcBorders>
              <w:top w:val="nil"/>
              <w:left w:val="dashed" w:sz="4" w:space="0" w:color="auto"/>
              <w:bottom w:val="nil"/>
              <w:right w:val="dashed" w:sz="4" w:space="0" w:color="auto"/>
            </w:tcBorders>
            <w:shd w:val="clear" w:color="auto" w:fill="auto"/>
          </w:tcPr>
          <w:p w14:paraId="265EAD07"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イ　校内研修の内容を活用し、校内ケース会議を行うことができた。（○）</w:t>
            </w:r>
          </w:p>
        </w:tc>
      </w:tr>
      <w:tr w:rsidR="00172FB4" w:rsidRPr="00172FB4" w14:paraId="265EAD1F" w14:textId="77777777" w:rsidTr="000D11F0">
        <w:trPr>
          <w:cantSplit/>
          <w:trHeight w:val="70"/>
          <w:jc w:val="center"/>
        </w:trPr>
        <w:tc>
          <w:tcPr>
            <w:tcW w:w="636" w:type="dxa"/>
            <w:vMerge/>
            <w:shd w:val="clear" w:color="auto" w:fill="auto"/>
            <w:textDirection w:val="tbRlV"/>
            <w:vAlign w:val="center"/>
          </w:tcPr>
          <w:p w14:paraId="265EAD09"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vMerge w:val="restart"/>
            <w:tcBorders>
              <w:top w:val="nil"/>
            </w:tcBorders>
            <w:shd w:val="clear" w:color="auto" w:fill="auto"/>
          </w:tcPr>
          <w:p w14:paraId="265EAD0A"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 地域における障がい理解を推進する。</w:t>
            </w:r>
          </w:p>
          <w:p w14:paraId="265EAD0B" w14:textId="77777777" w:rsidR="0042454C" w:rsidRPr="00172FB4" w:rsidRDefault="0042454C" w:rsidP="00D962F5">
            <w:pPr>
              <w:adjustRightInd w:val="0"/>
              <w:snapToGrid w:val="0"/>
              <w:rPr>
                <w:rFonts w:asciiTheme="minorEastAsia" w:eastAsiaTheme="minorEastAsia" w:hAnsiTheme="minorEastAsia"/>
                <w:sz w:val="20"/>
                <w:szCs w:val="20"/>
              </w:rPr>
            </w:pPr>
          </w:p>
          <w:p w14:paraId="265EAD0C" w14:textId="77777777" w:rsidR="0042454C" w:rsidRPr="00172FB4" w:rsidRDefault="0042454C" w:rsidP="00D962F5">
            <w:pPr>
              <w:adjustRightInd w:val="0"/>
              <w:snapToGrid w:val="0"/>
              <w:rPr>
                <w:rFonts w:asciiTheme="minorEastAsia" w:eastAsiaTheme="minorEastAsia" w:hAnsiTheme="minorEastAsia"/>
                <w:sz w:val="20"/>
                <w:szCs w:val="20"/>
              </w:rPr>
            </w:pPr>
          </w:p>
          <w:p w14:paraId="265EAD0D" w14:textId="77777777" w:rsidR="0042454C" w:rsidRPr="00172FB4" w:rsidRDefault="0042454C" w:rsidP="00D962F5">
            <w:pPr>
              <w:adjustRightInd w:val="0"/>
              <w:snapToGrid w:val="0"/>
              <w:rPr>
                <w:rFonts w:asciiTheme="minorEastAsia" w:eastAsiaTheme="minorEastAsia" w:hAnsiTheme="minorEastAsia"/>
                <w:sz w:val="20"/>
                <w:szCs w:val="20"/>
              </w:rPr>
            </w:pPr>
          </w:p>
          <w:p w14:paraId="265EAD0E"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地域の多くの方に摂津支援学校を知っていただく。</w:t>
            </w:r>
          </w:p>
          <w:p w14:paraId="265EAD0F"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0"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1"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2"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3" w14:textId="77777777" w:rsidR="0042454C" w:rsidRPr="00172FB4" w:rsidRDefault="0042454C" w:rsidP="00A5307F">
            <w:pPr>
              <w:adjustRightInd w:val="0"/>
              <w:snapToGrid w:val="0"/>
              <w:rPr>
                <w:rFonts w:asciiTheme="minorEastAsia" w:eastAsiaTheme="minorEastAsia" w:hAnsiTheme="minorEastAsia"/>
                <w:sz w:val="20"/>
                <w:szCs w:val="20"/>
              </w:rPr>
            </w:pPr>
          </w:p>
          <w:p w14:paraId="265EAD14" w14:textId="77777777" w:rsidR="0042454C" w:rsidRPr="00172FB4" w:rsidRDefault="0042454C" w:rsidP="00A5307F">
            <w:pPr>
              <w:adjustRightInd w:val="0"/>
              <w:snapToGrid w:val="0"/>
              <w:rPr>
                <w:rFonts w:asciiTheme="minorEastAsia" w:eastAsiaTheme="minorEastAsia" w:hAnsiTheme="minorEastAsia"/>
                <w:sz w:val="20"/>
                <w:szCs w:val="20"/>
              </w:rPr>
            </w:pPr>
          </w:p>
          <w:p w14:paraId="265EAD15"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情報発信</w:t>
            </w:r>
          </w:p>
          <w:p w14:paraId="265EAD16"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7" w14:textId="77777777" w:rsidR="0042454C" w:rsidRPr="00172FB4" w:rsidRDefault="0042454C" w:rsidP="00D962F5">
            <w:pPr>
              <w:adjustRightInd w:val="0"/>
              <w:snapToGrid w:val="0"/>
              <w:ind w:left="176" w:hangingChars="88" w:hanging="176"/>
              <w:rPr>
                <w:rFonts w:asciiTheme="minorEastAsia" w:eastAsiaTheme="minorEastAsia" w:hAnsiTheme="minorEastAsia"/>
                <w:sz w:val="20"/>
                <w:szCs w:val="20"/>
              </w:rPr>
            </w:pPr>
          </w:p>
          <w:p w14:paraId="265EAD18" w14:textId="77777777" w:rsidR="0042454C" w:rsidRPr="00172FB4" w:rsidRDefault="0042454C" w:rsidP="005B493B">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ウ 学校間交流の充実</w:t>
            </w:r>
          </w:p>
        </w:tc>
        <w:tc>
          <w:tcPr>
            <w:tcW w:w="4194" w:type="dxa"/>
            <w:tcBorders>
              <w:top w:val="nil"/>
              <w:bottom w:val="nil"/>
              <w:right w:val="dashed" w:sz="4" w:space="0" w:color="auto"/>
            </w:tcBorders>
            <w:shd w:val="clear" w:color="auto" w:fill="auto"/>
          </w:tcPr>
          <w:p w14:paraId="265EAD19" w14:textId="77777777" w:rsidR="0042454C" w:rsidRPr="00172FB4" w:rsidRDefault="0042454C" w:rsidP="0050102D">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(2)ア-1 地域行事に参画し、地域のみなさまに児童生徒の作品や演奏･接客場面等を見ていただく機会を増やす。</w:t>
            </w:r>
          </w:p>
          <w:p w14:paraId="265EAD1A" w14:textId="77777777" w:rsidR="0042454C" w:rsidRPr="00172FB4" w:rsidRDefault="0042454C" w:rsidP="00A35C9B">
            <w:pPr>
              <w:adjustRightInd w:val="0"/>
              <w:snapToGrid w:val="0"/>
              <w:ind w:left="176"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支援室の機能の充実を図り、校内及び校外の支援を充実させる。（→支援部、全員）</w:t>
            </w:r>
          </w:p>
        </w:tc>
        <w:tc>
          <w:tcPr>
            <w:tcW w:w="4194" w:type="dxa"/>
            <w:tcBorders>
              <w:top w:val="nil"/>
              <w:bottom w:val="nil"/>
              <w:right w:val="dashed" w:sz="4" w:space="0" w:color="auto"/>
            </w:tcBorders>
          </w:tcPr>
          <w:p w14:paraId="265EAD1B" w14:textId="77777777" w:rsidR="0042454C" w:rsidRPr="00172FB4" w:rsidRDefault="0042454C" w:rsidP="0050102D">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(2)ア-1 これまでの地域行事への参加ができたか。また、その際に作品展示や会場清掃等、新しい形態での参加ができたか。</w:t>
            </w:r>
          </w:p>
          <w:p w14:paraId="265EAD1C" w14:textId="77777777" w:rsidR="0042454C" w:rsidRPr="00172FB4" w:rsidRDefault="0042454C" w:rsidP="000D11F0">
            <w:pPr>
              <w:adjustRightInd w:val="0"/>
              <w:snapToGrid w:val="0"/>
              <w:ind w:leftChars="100" w:left="210"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校内及び校外の相談件数、昨年度比１５パーセント増。</w:t>
            </w:r>
          </w:p>
        </w:tc>
        <w:tc>
          <w:tcPr>
            <w:tcW w:w="2738" w:type="dxa"/>
            <w:tcBorders>
              <w:top w:val="nil"/>
              <w:left w:val="dashed" w:sz="4" w:space="0" w:color="auto"/>
              <w:bottom w:val="nil"/>
              <w:right w:val="dashed" w:sz="4" w:space="0" w:color="auto"/>
            </w:tcBorders>
            <w:shd w:val="clear" w:color="auto" w:fill="auto"/>
          </w:tcPr>
          <w:p w14:paraId="265EAD1D"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ア-１これまでの地域行事にすべて参加し、新たに全国高等学校文化祭に作品を出品した。（◎）</w:t>
            </w:r>
          </w:p>
          <w:p w14:paraId="265EAD1E"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校内及び校外の相談件数が昨年度比20％増となった。（◎）</w:t>
            </w:r>
          </w:p>
        </w:tc>
      </w:tr>
      <w:tr w:rsidR="00172FB4" w:rsidRPr="00172FB4" w14:paraId="265EAD25" w14:textId="77777777" w:rsidTr="000D11F0">
        <w:trPr>
          <w:cantSplit/>
          <w:trHeight w:val="76"/>
          <w:jc w:val="center"/>
        </w:trPr>
        <w:tc>
          <w:tcPr>
            <w:tcW w:w="636" w:type="dxa"/>
            <w:vMerge/>
            <w:shd w:val="clear" w:color="auto" w:fill="auto"/>
            <w:textDirection w:val="tbRlV"/>
            <w:vAlign w:val="center"/>
          </w:tcPr>
          <w:p w14:paraId="265EAD20"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vMerge/>
            <w:shd w:val="clear" w:color="auto" w:fill="auto"/>
          </w:tcPr>
          <w:p w14:paraId="265EAD21"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D22" w14:textId="77777777" w:rsidR="0042454C" w:rsidRPr="00172FB4" w:rsidRDefault="0042454C" w:rsidP="00617771">
            <w:pPr>
              <w:adjustRightInd w:val="0"/>
              <w:snapToGrid w:val="0"/>
              <w:ind w:left="176"/>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本物に触れる体験学習として外部講師の活用を行い、地域における障がい理解の推進の一助とする。（→支援部・高等部）</w:t>
            </w:r>
          </w:p>
        </w:tc>
        <w:tc>
          <w:tcPr>
            <w:tcW w:w="4194" w:type="dxa"/>
            <w:tcBorders>
              <w:top w:val="nil"/>
              <w:bottom w:val="nil"/>
              <w:right w:val="dashed" w:sz="4" w:space="0" w:color="auto"/>
            </w:tcBorders>
          </w:tcPr>
          <w:p w14:paraId="265EAD23"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ア-2 外部講師の活用ができたか。</w:t>
            </w:r>
          </w:p>
        </w:tc>
        <w:tc>
          <w:tcPr>
            <w:tcW w:w="2738" w:type="dxa"/>
            <w:tcBorders>
              <w:top w:val="nil"/>
              <w:left w:val="dashed" w:sz="4" w:space="0" w:color="auto"/>
              <w:bottom w:val="nil"/>
              <w:right w:val="dashed" w:sz="4" w:space="0" w:color="auto"/>
            </w:tcBorders>
            <w:shd w:val="clear" w:color="auto" w:fill="auto"/>
          </w:tcPr>
          <w:p w14:paraId="265EAD24"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ア-１昨年度より外部講師を２人増やし活用することができた（◎）</w:t>
            </w:r>
          </w:p>
        </w:tc>
      </w:tr>
      <w:tr w:rsidR="00172FB4" w:rsidRPr="00172FB4" w14:paraId="265EAD2C" w14:textId="77777777" w:rsidTr="000D11F0">
        <w:trPr>
          <w:cantSplit/>
          <w:trHeight w:val="765"/>
          <w:jc w:val="center"/>
        </w:trPr>
        <w:tc>
          <w:tcPr>
            <w:tcW w:w="636" w:type="dxa"/>
            <w:vMerge/>
            <w:shd w:val="clear" w:color="auto" w:fill="auto"/>
            <w:textDirection w:val="tbRlV"/>
            <w:vAlign w:val="center"/>
          </w:tcPr>
          <w:p w14:paraId="265EAD26"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vMerge/>
            <w:shd w:val="clear" w:color="auto" w:fill="auto"/>
          </w:tcPr>
          <w:p w14:paraId="265EAD27"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D28" w14:textId="77777777" w:rsidR="0042454C" w:rsidRPr="00172FB4" w:rsidRDefault="0042454C" w:rsidP="0050102D">
            <w:pPr>
              <w:adjustRightInd w:val="0"/>
              <w:snapToGrid w:val="0"/>
              <w:ind w:left="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ホームページの充実を図るとともに、地域向け広報誌の発信をする。</w:t>
            </w:r>
          </w:p>
          <w:p w14:paraId="265EAD29" w14:textId="77777777" w:rsidR="0042454C" w:rsidRPr="00172FB4" w:rsidRDefault="0042454C" w:rsidP="00C62A38">
            <w:pPr>
              <w:adjustRightInd w:val="0"/>
              <w:snapToGrid w:val="0"/>
              <w:ind w:left="176" w:hangingChars="88" w:hanging="176"/>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（→総務部･情報G、全員）</w:t>
            </w:r>
          </w:p>
        </w:tc>
        <w:tc>
          <w:tcPr>
            <w:tcW w:w="4194" w:type="dxa"/>
            <w:tcBorders>
              <w:top w:val="nil"/>
              <w:bottom w:val="nil"/>
              <w:right w:val="dashed" w:sz="4" w:space="0" w:color="auto"/>
            </w:tcBorders>
          </w:tcPr>
          <w:p w14:paraId="265EAD2A" w14:textId="77777777" w:rsidR="0042454C" w:rsidRPr="00172FB4" w:rsidRDefault="0042454C" w:rsidP="0050102D">
            <w:pPr>
              <w:adjustRightInd w:val="0"/>
              <w:snapToGrid w:val="0"/>
              <w:ind w:leftChars="95" w:left="243" w:hangingChars="22" w:hanging="44"/>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イ-1 ブログ、ホームページ等を行事終了ごとに更新できたか。広報誌「きらめき」を定期的に発行できたか.</w:t>
            </w:r>
          </w:p>
        </w:tc>
        <w:tc>
          <w:tcPr>
            <w:tcW w:w="2738" w:type="dxa"/>
            <w:tcBorders>
              <w:top w:val="nil"/>
              <w:left w:val="dashed" w:sz="4" w:space="0" w:color="auto"/>
              <w:bottom w:val="nil"/>
              <w:right w:val="dashed" w:sz="4" w:space="0" w:color="auto"/>
            </w:tcBorders>
            <w:shd w:val="clear" w:color="auto" w:fill="auto"/>
          </w:tcPr>
          <w:p w14:paraId="265EAD2B" w14:textId="77777777" w:rsidR="0042454C" w:rsidRPr="00172FB4" w:rsidRDefault="0042454C" w:rsidP="00FA67F4">
            <w:pPr>
              <w:adjustRightInd w:val="0"/>
              <w:snapToGrid w:val="0"/>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イ-１ブログ、ホームページ等を行事ごとに更新し、広報誌「きらめき」を定期的に発行することができた。（○）</w:t>
            </w:r>
          </w:p>
        </w:tc>
      </w:tr>
      <w:tr w:rsidR="00172FB4" w:rsidRPr="00172FB4" w14:paraId="265EAD3A" w14:textId="77777777" w:rsidTr="000D11F0">
        <w:trPr>
          <w:cantSplit/>
          <w:trHeight w:val="273"/>
          <w:jc w:val="center"/>
        </w:trPr>
        <w:tc>
          <w:tcPr>
            <w:tcW w:w="636" w:type="dxa"/>
            <w:vMerge/>
            <w:shd w:val="clear" w:color="auto" w:fill="auto"/>
            <w:textDirection w:val="tbRlV"/>
            <w:vAlign w:val="center"/>
          </w:tcPr>
          <w:p w14:paraId="265EAD2D"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vMerge/>
            <w:tcBorders>
              <w:bottom w:val="nil"/>
            </w:tcBorders>
            <w:shd w:val="clear" w:color="auto" w:fill="auto"/>
          </w:tcPr>
          <w:p w14:paraId="265EAD2E"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D2F" w14:textId="77777777" w:rsidR="0042454C" w:rsidRPr="00172FB4" w:rsidRDefault="0042454C" w:rsidP="0050102D">
            <w:pPr>
              <w:adjustRightInd w:val="0"/>
              <w:snapToGrid w:val="0"/>
              <w:ind w:firstLineChars="100" w:firstLine="200"/>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授業研究研修の実践発表・教材報告として研究紀要の作成を毎年行う。</w:t>
            </w:r>
          </w:p>
          <w:p w14:paraId="265EAD30" w14:textId="77777777" w:rsidR="0042454C" w:rsidRPr="00172FB4" w:rsidRDefault="0042454C" w:rsidP="00F93D69">
            <w:pPr>
              <w:adjustRightInd w:val="0"/>
              <w:snapToGrid w:val="0"/>
              <w:ind w:firstLineChars="100" w:firstLine="200"/>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保護者や府民が求めている情報提供を行う。　　　　　　　　　（→研究研修部）</w:t>
            </w:r>
          </w:p>
          <w:p w14:paraId="265EAD31" w14:textId="77777777" w:rsidR="0042454C" w:rsidRPr="00172FB4" w:rsidRDefault="0042454C" w:rsidP="00617771">
            <w:pPr>
              <w:adjustRightInd w:val="0"/>
              <w:snapToGrid w:val="0"/>
              <w:ind w:firstLineChars="100" w:firstLine="200"/>
              <w:jc w:val="lef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居住地校交流を中学部段階でも実施できるように取り組む。</w:t>
            </w:r>
          </w:p>
        </w:tc>
        <w:tc>
          <w:tcPr>
            <w:tcW w:w="4194" w:type="dxa"/>
            <w:tcBorders>
              <w:top w:val="nil"/>
              <w:bottom w:val="nil"/>
              <w:right w:val="dashed" w:sz="4" w:space="0" w:color="auto"/>
            </w:tcBorders>
          </w:tcPr>
          <w:p w14:paraId="265EAD32" w14:textId="77777777" w:rsidR="0042454C" w:rsidRPr="00172FB4" w:rsidRDefault="0042454C" w:rsidP="0050102D">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イ-2 研究紀要を発行できたか。</w:t>
            </w:r>
          </w:p>
          <w:p w14:paraId="265EAD33" w14:textId="77777777" w:rsidR="0042454C" w:rsidRPr="00172FB4" w:rsidRDefault="0042454C" w:rsidP="0050102D">
            <w:pPr>
              <w:adjustRightInd w:val="0"/>
              <w:snapToGrid w:val="0"/>
              <w:ind w:firstLineChars="100" w:firstLine="200"/>
              <w:rPr>
                <w:rFonts w:asciiTheme="minorEastAsia" w:eastAsiaTheme="minorEastAsia" w:hAnsiTheme="minorEastAsia"/>
                <w:sz w:val="20"/>
                <w:szCs w:val="20"/>
              </w:rPr>
            </w:pPr>
          </w:p>
          <w:p w14:paraId="265EAD34" w14:textId="77777777" w:rsidR="0042454C" w:rsidRPr="00172FB4" w:rsidRDefault="0042454C" w:rsidP="004A5C77">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Webコンテンツの刷新を行えたか。</w:t>
            </w:r>
          </w:p>
          <w:p w14:paraId="265EAD35" w14:textId="77777777" w:rsidR="0042454C" w:rsidRPr="00172FB4" w:rsidRDefault="0042454C" w:rsidP="00F93D69">
            <w:pPr>
              <w:adjustRightInd w:val="0"/>
              <w:snapToGrid w:val="0"/>
              <w:rPr>
                <w:rFonts w:asciiTheme="minorEastAsia" w:eastAsiaTheme="minorEastAsia" w:hAnsiTheme="minorEastAsia"/>
                <w:sz w:val="20"/>
                <w:szCs w:val="20"/>
              </w:rPr>
            </w:pPr>
          </w:p>
          <w:p w14:paraId="265EAD36" w14:textId="77777777" w:rsidR="0042454C" w:rsidRPr="00172FB4" w:rsidRDefault="0042454C" w:rsidP="004A5C77">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中学部段階での居住地校交流を実施できたか。</w:t>
            </w:r>
          </w:p>
        </w:tc>
        <w:tc>
          <w:tcPr>
            <w:tcW w:w="2738" w:type="dxa"/>
            <w:tcBorders>
              <w:top w:val="nil"/>
              <w:left w:val="dashed" w:sz="4" w:space="0" w:color="auto"/>
              <w:bottom w:val="nil"/>
              <w:right w:val="dashed" w:sz="4" w:space="0" w:color="auto"/>
            </w:tcBorders>
            <w:shd w:val="clear" w:color="auto" w:fill="auto"/>
          </w:tcPr>
          <w:p w14:paraId="265EAD37"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イ-１研究紀要は今年度は発行できなかった。来年度発行にむけての資料収集は開始している。（△）</w:t>
            </w:r>
          </w:p>
          <w:p w14:paraId="265EAD38"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Webコンテンツの刷新に向けて準備を行った（○）</w:t>
            </w:r>
          </w:p>
          <w:p w14:paraId="265EAD39"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中学部での居住地校交流を実施した。また、小学部4年生と鳥飼小学校との学校間交流を実施した。（◎）</w:t>
            </w:r>
          </w:p>
        </w:tc>
      </w:tr>
      <w:tr w:rsidR="00172FB4" w:rsidRPr="00172FB4" w14:paraId="265EAD40" w14:textId="77777777" w:rsidTr="000D11F0">
        <w:trPr>
          <w:cantSplit/>
          <w:trHeight w:val="70"/>
          <w:jc w:val="center"/>
        </w:trPr>
        <w:tc>
          <w:tcPr>
            <w:tcW w:w="636" w:type="dxa"/>
            <w:vMerge/>
            <w:shd w:val="clear" w:color="auto" w:fill="auto"/>
            <w:textDirection w:val="tbRlV"/>
            <w:vAlign w:val="center"/>
          </w:tcPr>
          <w:p w14:paraId="265EAD3B" w14:textId="77777777" w:rsidR="0042454C" w:rsidRPr="00172FB4" w:rsidRDefault="0042454C" w:rsidP="0090263C">
            <w:pPr>
              <w:adjustRightInd w:val="0"/>
              <w:snapToGrid w:val="0"/>
              <w:ind w:left="113" w:right="113"/>
              <w:jc w:val="center"/>
              <w:rPr>
                <w:rFonts w:asciiTheme="minorEastAsia" w:eastAsiaTheme="minorEastAsia" w:hAnsiTheme="minorEastAsia"/>
                <w:spacing w:val="-20"/>
                <w:sz w:val="20"/>
                <w:szCs w:val="20"/>
              </w:rPr>
            </w:pPr>
          </w:p>
        </w:tc>
        <w:tc>
          <w:tcPr>
            <w:tcW w:w="3269" w:type="dxa"/>
            <w:tcBorders>
              <w:top w:val="nil"/>
            </w:tcBorders>
            <w:shd w:val="clear" w:color="auto" w:fill="auto"/>
          </w:tcPr>
          <w:p w14:paraId="265EAD3C"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「学校教育自己診断」及び、学校協議会からの助言･提言を踏まえた教育の質と内容の向上。</w:t>
            </w:r>
          </w:p>
        </w:tc>
        <w:tc>
          <w:tcPr>
            <w:tcW w:w="4194" w:type="dxa"/>
            <w:tcBorders>
              <w:top w:val="nil"/>
              <w:right w:val="dashed" w:sz="4" w:space="0" w:color="auto"/>
            </w:tcBorders>
            <w:shd w:val="clear" w:color="auto" w:fill="auto"/>
          </w:tcPr>
          <w:p w14:paraId="265EAD3D" w14:textId="77777777" w:rsidR="0042454C" w:rsidRPr="00172FB4" w:rsidRDefault="0042454C" w:rsidP="00D55CA5">
            <w:pPr>
              <w:adjustRightInd w:val="0"/>
              <w:snapToGrid w:val="0"/>
              <w:ind w:left="176" w:hangingChars="88" w:hanging="176"/>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学校協議会の助言･提言から浮かび上がる学校課題に対し、できるだけ速やかに改善を行う。　　　　　　　　　（→全員）</w:t>
            </w:r>
          </w:p>
        </w:tc>
        <w:tc>
          <w:tcPr>
            <w:tcW w:w="4194" w:type="dxa"/>
            <w:tcBorders>
              <w:top w:val="nil"/>
              <w:right w:val="dashed" w:sz="4" w:space="0" w:color="auto"/>
            </w:tcBorders>
          </w:tcPr>
          <w:p w14:paraId="265EAD3E" w14:textId="77777777" w:rsidR="0042454C" w:rsidRPr="00172FB4" w:rsidRDefault="0042454C" w:rsidP="00F3586B">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保護者向け自己診断における肯定率90％の項目がH28(</w:t>
            </w:r>
            <w:r w:rsidRPr="00172FB4">
              <w:rPr>
                <w:rFonts w:asciiTheme="minorEastAsia" w:eastAsiaTheme="minorEastAsia" w:hAnsiTheme="minorEastAsia" w:hint="eastAsia"/>
                <w:b/>
                <w:sz w:val="20"/>
                <w:szCs w:val="20"/>
              </w:rPr>
              <w:t>２０</w:t>
            </w:r>
            <w:r w:rsidRPr="00172FB4">
              <w:rPr>
                <w:rFonts w:asciiTheme="minorEastAsia" w:eastAsiaTheme="minorEastAsia" w:hAnsiTheme="minorEastAsia" w:hint="eastAsia"/>
                <w:sz w:val="20"/>
                <w:szCs w:val="20"/>
              </w:rPr>
              <w:t>項目)以上となったか。</w:t>
            </w:r>
          </w:p>
        </w:tc>
        <w:tc>
          <w:tcPr>
            <w:tcW w:w="2738" w:type="dxa"/>
            <w:tcBorders>
              <w:top w:val="nil"/>
              <w:left w:val="dashed" w:sz="4" w:space="0" w:color="auto"/>
              <w:right w:val="dashed" w:sz="4" w:space="0" w:color="auto"/>
            </w:tcBorders>
            <w:shd w:val="clear" w:color="auto" w:fill="auto"/>
          </w:tcPr>
          <w:p w14:paraId="265EAD3F" w14:textId="77777777" w:rsidR="0042454C" w:rsidRPr="00172FB4" w:rsidRDefault="00D22EE1"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w:t>
            </w:r>
            <w:r w:rsidR="0042454C" w:rsidRPr="00172FB4">
              <w:rPr>
                <w:rFonts w:asciiTheme="minorEastAsia" w:eastAsiaTheme="minorEastAsia" w:hAnsiTheme="minorEastAsia" w:hint="eastAsia"/>
                <w:sz w:val="20"/>
                <w:szCs w:val="20"/>
              </w:rPr>
              <w:t>保護者向け自己診断における肯定率90%以上の項目が21項目となった。（◎）</w:t>
            </w:r>
          </w:p>
        </w:tc>
      </w:tr>
      <w:tr w:rsidR="00172FB4" w:rsidRPr="00172FB4" w14:paraId="265EAD4F" w14:textId="77777777" w:rsidTr="000D11F0">
        <w:trPr>
          <w:cantSplit/>
          <w:trHeight w:val="110"/>
          <w:jc w:val="center"/>
        </w:trPr>
        <w:tc>
          <w:tcPr>
            <w:tcW w:w="636" w:type="dxa"/>
            <w:vMerge w:val="restart"/>
            <w:tcBorders>
              <w:top w:val="single" w:sz="4" w:space="0" w:color="auto"/>
            </w:tcBorders>
            <w:shd w:val="clear" w:color="auto" w:fill="auto"/>
            <w:textDirection w:val="tbRlV"/>
            <w:vAlign w:val="center"/>
          </w:tcPr>
          <w:p w14:paraId="265EAD41" w14:textId="77777777" w:rsidR="0042454C" w:rsidRPr="00172FB4" w:rsidRDefault="0042454C" w:rsidP="00686F00">
            <w:pPr>
              <w:adjustRightInd w:val="0"/>
              <w:snapToGrid w:val="0"/>
              <w:jc w:val="center"/>
              <w:rPr>
                <w:rFonts w:asciiTheme="minorEastAsia" w:eastAsiaTheme="minorEastAsia" w:hAnsiTheme="minorEastAsia"/>
                <w:w w:val="90"/>
                <w:sz w:val="20"/>
                <w:szCs w:val="20"/>
              </w:rPr>
            </w:pPr>
            <w:r w:rsidRPr="00172FB4">
              <w:rPr>
                <w:rFonts w:asciiTheme="minorEastAsia" w:eastAsiaTheme="minorEastAsia" w:hAnsiTheme="minorEastAsia" w:hint="eastAsia"/>
                <w:w w:val="90"/>
                <w:sz w:val="20"/>
                <w:szCs w:val="20"/>
              </w:rPr>
              <w:t>３ 安全・安心で居心地のよい学校</w:t>
            </w:r>
          </w:p>
        </w:tc>
        <w:tc>
          <w:tcPr>
            <w:tcW w:w="3269" w:type="dxa"/>
            <w:vMerge w:val="restart"/>
            <w:tcBorders>
              <w:top w:val="single" w:sz="4" w:space="0" w:color="auto"/>
            </w:tcBorders>
            <w:shd w:val="clear" w:color="auto" w:fill="auto"/>
          </w:tcPr>
          <w:p w14:paraId="265EAD42" w14:textId="77777777" w:rsidR="0042454C" w:rsidRPr="00172FB4" w:rsidRDefault="0042454C" w:rsidP="0050102D">
            <w:pPr>
              <w:pStyle w:val="aa"/>
              <w:numPr>
                <w:ilvl w:val="0"/>
                <w:numId w:val="22"/>
              </w:numPr>
              <w:adjustRightInd w:val="0"/>
              <w:snapToGrid w:val="0"/>
              <w:ind w:leftChars="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人権を尊重した学校づくり。</w:t>
            </w:r>
          </w:p>
          <w:p w14:paraId="265EAD43" w14:textId="77777777" w:rsidR="0042454C" w:rsidRPr="00172FB4" w:rsidRDefault="0042454C" w:rsidP="0050102D">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人権委員会を中心とした人権</w:t>
            </w:r>
          </w:p>
          <w:p w14:paraId="265EAD44" w14:textId="77777777" w:rsidR="0042454C" w:rsidRPr="00172FB4" w:rsidRDefault="0042454C" w:rsidP="0050102D">
            <w:pPr>
              <w:adjustRightInd w:val="0"/>
              <w:snapToGrid w:val="0"/>
              <w:rPr>
                <w:rFonts w:asciiTheme="minorEastAsia" w:eastAsiaTheme="minorEastAsia" w:hAnsiTheme="minorEastAsia"/>
                <w:sz w:val="20"/>
                <w:szCs w:val="20"/>
              </w:rPr>
            </w:pPr>
          </w:p>
          <w:p w14:paraId="265EAD45" w14:textId="77777777" w:rsidR="0042454C" w:rsidRPr="00172FB4" w:rsidRDefault="0042454C" w:rsidP="0050102D">
            <w:pPr>
              <w:adjustRightInd w:val="0"/>
              <w:snapToGrid w:val="0"/>
              <w:rPr>
                <w:rFonts w:asciiTheme="minorEastAsia" w:eastAsiaTheme="minorEastAsia" w:hAnsiTheme="minorEastAsia"/>
                <w:sz w:val="20"/>
                <w:szCs w:val="20"/>
              </w:rPr>
            </w:pPr>
          </w:p>
          <w:p w14:paraId="265EAD46" w14:textId="77777777" w:rsidR="0042454C" w:rsidRPr="00172FB4" w:rsidRDefault="0042454C" w:rsidP="0050102D">
            <w:pPr>
              <w:adjustRightInd w:val="0"/>
              <w:snapToGrid w:val="0"/>
              <w:rPr>
                <w:rFonts w:asciiTheme="minorEastAsia" w:eastAsiaTheme="minorEastAsia" w:hAnsiTheme="minorEastAsia"/>
                <w:sz w:val="20"/>
                <w:szCs w:val="20"/>
              </w:rPr>
            </w:pPr>
          </w:p>
          <w:p w14:paraId="265EAD47" w14:textId="77777777" w:rsidR="0042454C" w:rsidRPr="00172FB4" w:rsidRDefault="0042454C" w:rsidP="0050102D">
            <w:pPr>
              <w:adjustRightInd w:val="0"/>
              <w:snapToGrid w:val="0"/>
              <w:rPr>
                <w:rFonts w:asciiTheme="minorEastAsia" w:eastAsiaTheme="minorEastAsia" w:hAnsiTheme="minorEastAsia"/>
                <w:sz w:val="20"/>
                <w:szCs w:val="20"/>
              </w:rPr>
            </w:pPr>
          </w:p>
          <w:p w14:paraId="265EAD48" w14:textId="77777777" w:rsidR="0042454C" w:rsidRPr="00172FB4" w:rsidRDefault="0042454C" w:rsidP="0050102D">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労働安全衛生委員会</w:t>
            </w:r>
          </w:p>
        </w:tc>
        <w:tc>
          <w:tcPr>
            <w:tcW w:w="4194" w:type="dxa"/>
            <w:tcBorders>
              <w:top w:val="single" w:sz="4" w:space="0" w:color="auto"/>
              <w:bottom w:val="nil"/>
              <w:right w:val="dashed" w:sz="4" w:space="0" w:color="auto"/>
            </w:tcBorders>
            <w:shd w:val="clear" w:color="auto" w:fill="auto"/>
          </w:tcPr>
          <w:p w14:paraId="265EAD49" w14:textId="77777777" w:rsidR="0042454C" w:rsidRPr="00172FB4" w:rsidRDefault="0042454C" w:rsidP="0050102D">
            <w:pPr>
              <w:pStyle w:val="aa"/>
              <w:numPr>
                <w:ilvl w:val="0"/>
                <w:numId w:val="23"/>
              </w:numPr>
              <w:adjustRightInd w:val="0"/>
              <w:snapToGrid w:val="0"/>
              <w:ind w:leftChars="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人権委員会を中心に、人権研修等を充実し、体罰防止、ハラスメント防止等テーマ別研修をする。教職員等のメンタルヘルス研修会においても児童生徒への関わり方についての理解を深める。</w:t>
            </w:r>
          </w:p>
          <w:p w14:paraId="265EAD4A" w14:textId="77777777" w:rsidR="0042454C" w:rsidRPr="00172FB4" w:rsidRDefault="0042454C" w:rsidP="000D11F0">
            <w:pPr>
              <w:pStyle w:val="aa"/>
              <w:wordWrap w:val="0"/>
              <w:adjustRightInd w:val="0"/>
              <w:snapToGrid w:val="0"/>
              <w:ind w:leftChars="0" w:left="36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(→人権問題対応委、全員)</w:t>
            </w:r>
          </w:p>
        </w:tc>
        <w:tc>
          <w:tcPr>
            <w:tcW w:w="4194" w:type="dxa"/>
            <w:tcBorders>
              <w:top w:val="single" w:sz="4" w:space="0" w:color="auto"/>
              <w:bottom w:val="nil"/>
              <w:right w:val="dashed" w:sz="4" w:space="0" w:color="auto"/>
            </w:tcBorders>
          </w:tcPr>
          <w:p w14:paraId="265EAD4B" w14:textId="77777777" w:rsidR="0042454C" w:rsidRPr="00172FB4" w:rsidRDefault="0042454C" w:rsidP="00D55CA5">
            <w:pPr>
              <w:pStyle w:val="aa"/>
              <w:numPr>
                <w:ilvl w:val="0"/>
                <w:numId w:val="19"/>
              </w:numPr>
              <w:adjustRightInd w:val="0"/>
              <w:snapToGrid w:val="0"/>
              <w:ind w:leftChars="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ア自己診断における｢人権尊重｣の肯定率が教員、保護者とも90％以上あったか。</w:t>
            </w:r>
          </w:p>
          <w:p w14:paraId="265EAD4C" w14:textId="77777777" w:rsidR="0042454C" w:rsidRPr="00172FB4" w:rsidRDefault="0042454C" w:rsidP="00C94D93">
            <w:pPr>
              <w:adjustRightInd w:val="0"/>
              <w:snapToGrid w:val="0"/>
              <w:ind w:left="400" w:hangingChars="200" w:hanging="4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保護者の｢人権尊重｣の肯定率が教員、保護者とも90％以上あったか。</w:t>
            </w:r>
          </w:p>
        </w:tc>
        <w:tc>
          <w:tcPr>
            <w:tcW w:w="2738" w:type="dxa"/>
            <w:tcBorders>
              <w:top w:val="single" w:sz="4" w:space="0" w:color="auto"/>
              <w:left w:val="dashed" w:sz="4" w:space="0" w:color="auto"/>
              <w:bottom w:val="nil"/>
              <w:right w:val="dashed" w:sz="4" w:space="0" w:color="auto"/>
            </w:tcBorders>
            <w:shd w:val="clear" w:color="auto" w:fill="auto"/>
          </w:tcPr>
          <w:p w14:paraId="265EAD4D"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(1)ア自己診断における「人権尊重」の肯定率が教員、保護者とも90％以上であった。(教員92％保護者93％)</w:t>
            </w:r>
          </w:p>
          <w:p w14:paraId="265EAD4E"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w:t>
            </w:r>
          </w:p>
        </w:tc>
      </w:tr>
      <w:tr w:rsidR="00172FB4" w:rsidRPr="00172FB4" w14:paraId="265EAD58" w14:textId="77777777" w:rsidTr="000D11F0">
        <w:trPr>
          <w:cantSplit/>
          <w:trHeight w:val="70"/>
          <w:jc w:val="center"/>
        </w:trPr>
        <w:tc>
          <w:tcPr>
            <w:tcW w:w="636" w:type="dxa"/>
            <w:vMerge/>
            <w:tcBorders>
              <w:top w:val="single" w:sz="4" w:space="0" w:color="auto"/>
            </w:tcBorders>
            <w:shd w:val="clear" w:color="auto" w:fill="auto"/>
            <w:textDirection w:val="tbRlV"/>
            <w:vAlign w:val="center"/>
          </w:tcPr>
          <w:p w14:paraId="265EAD50" w14:textId="77777777" w:rsidR="0042454C" w:rsidRPr="00172FB4" w:rsidRDefault="0042454C" w:rsidP="00686F00">
            <w:pPr>
              <w:adjustRightInd w:val="0"/>
              <w:snapToGrid w:val="0"/>
              <w:jc w:val="center"/>
              <w:rPr>
                <w:rFonts w:asciiTheme="minorEastAsia" w:eastAsiaTheme="minorEastAsia" w:hAnsiTheme="minorEastAsia"/>
                <w:w w:val="90"/>
                <w:sz w:val="20"/>
                <w:szCs w:val="20"/>
              </w:rPr>
            </w:pPr>
          </w:p>
        </w:tc>
        <w:tc>
          <w:tcPr>
            <w:tcW w:w="3269" w:type="dxa"/>
            <w:vMerge/>
            <w:tcBorders>
              <w:bottom w:val="single" w:sz="4" w:space="0" w:color="auto"/>
            </w:tcBorders>
            <w:shd w:val="clear" w:color="auto" w:fill="auto"/>
          </w:tcPr>
          <w:p w14:paraId="265EAD51"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single" w:sz="4" w:space="0" w:color="auto"/>
              <w:right w:val="dashed" w:sz="4" w:space="0" w:color="auto"/>
            </w:tcBorders>
            <w:shd w:val="clear" w:color="auto" w:fill="auto"/>
          </w:tcPr>
          <w:p w14:paraId="265EAD52" w14:textId="77777777" w:rsidR="0042454C" w:rsidRPr="00172FB4" w:rsidRDefault="0042454C" w:rsidP="00172F33">
            <w:pPr>
              <w:adjustRightInd w:val="0"/>
              <w:snapToGrid w:val="0"/>
              <w:ind w:leftChars="89" w:left="187" w:firstLineChars="6" w:firstLine="12"/>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メンタルヘルスのための研修会の引き続きの開催や、一斉退勤の実施をし、より過ごしやすい職場環境の充実を目指す。　　(→労働安全衛生委員会、全員</w:t>
            </w:r>
          </w:p>
          <w:p w14:paraId="265EAD53" w14:textId="77777777" w:rsidR="0042454C" w:rsidRPr="00172FB4" w:rsidRDefault="0042454C" w:rsidP="00172F33">
            <w:pPr>
              <w:adjustRightInd w:val="0"/>
              <w:snapToGrid w:val="0"/>
              <w:ind w:leftChars="89" w:left="187" w:firstLineChars="6" w:firstLine="12"/>
              <w:rPr>
                <w:rFonts w:asciiTheme="minorEastAsia" w:eastAsiaTheme="minorEastAsia" w:hAnsiTheme="minorEastAsia"/>
                <w:sz w:val="20"/>
                <w:szCs w:val="20"/>
              </w:rPr>
            </w:pPr>
          </w:p>
        </w:tc>
        <w:tc>
          <w:tcPr>
            <w:tcW w:w="4194" w:type="dxa"/>
            <w:tcBorders>
              <w:top w:val="nil"/>
              <w:bottom w:val="single" w:sz="4" w:space="0" w:color="auto"/>
              <w:right w:val="dashed" w:sz="4" w:space="0" w:color="auto"/>
            </w:tcBorders>
          </w:tcPr>
          <w:p w14:paraId="265EAD54"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メンタルヘルスのための研修会に教職員の９０％以上が参加できたか。</w:t>
            </w:r>
          </w:p>
          <w:p w14:paraId="265EAD55"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一斉退勤日の残業者を０にできたか。</w:t>
            </w:r>
          </w:p>
        </w:tc>
        <w:tc>
          <w:tcPr>
            <w:tcW w:w="2738" w:type="dxa"/>
            <w:tcBorders>
              <w:top w:val="nil"/>
              <w:left w:val="dashed" w:sz="4" w:space="0" w:color="auto"/>
              <w:bottom w:val="single" w:sz="4" w:space="0" w:color="auto"/>
              <w:right w:val="dashed" w:sz="4" w:space="0" w:color="auto"/>
            </w:tcBorders>
            <w:shd w:val="clear" w:color="auto" w:fill="auto"/>
          </w:tcPr>
          <w:p w14:paraId="265EAD56"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イ夏期休業中に行なったこともあり、教職員の参加は90％に届かなかった。（△）</w:t>
            </w:r>
          </w:p>
          <w:p w14:paraId="265EAD57" w14:textId="77777777" w:rsidR="0042454C" w:rsidRPr="00172FB4" w:rsidRDefault="00D22EE1"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一斉退勤日</w:t>
            </w:r>
            <w:r w:rsidR="0042454C" w:rsidRPr="00172FB4">
              <w:rPr>
                <w:rFonts w:asciiTheme="minorEastAsia" w:eastAsiaTheme="minorEastAsia" w:hAnsiTheme="minorEastAsia" w:hint="eastAsia"/>
                <w:sz w:val="20"/>
                <w:szCs w:val="20"/>
              </w:rPr>
              <w:t>の残業者を０にできた日もあった。（○）</w:t>
            </w:r>
          </w:p>
        </w:tc>
      </w:tr>
      <w:tr w:rsidR="00172FB4" w:rsidRPr="00172FB4" w14:paraId="265EAD61" w14:textId="77777777" w:rsidTr="000D11F0">
        <w:trPr>
          <w:cantSplit/>
          <w:trHeight w:val="356"/>
          <w:jc w:val="center"/>
        </w:trPr>
        <w:tc>
          <w:tcPr>
            <w:tcW w:w="636" w:type="dxa"/>
            <w:vMerge/>
            <w:shd w:val="clear" w:color="auto" w:fill="auto"/>
            <w:textDirection w:val="tbRlV"/>
            <w:vAlign w:val="center"/>
          </w:tcPr>
          <w:p w14:paraId="265EAD59" w14:textId="77777777" w:rsidR="0042454C" w:rsidRPr="00172FB4" w:rsidRDefault="0042454C" w:rsidP="00686F00">
            <w:pPr>
              <w:adjustRightInd w:val="0"/>
              <w:snapToGrid w:val="0"/>
              <w:jc w:val="center"/>
              <w:rPr>
                <w:rFonts w:asciiTheme="minorEastAsia" w:eastAsiaTheme="minorEastAsia" w:hAnsiTheme="minorEastAsia"/>
                <w:spacing w:val="-20"/>
                <w:sz w:val="20"/>
                <w:szCs w:val="20"/>
              </w:rPr>
            </w:pPr>
          </w:p>
        </w:tc>
        <w:tc>
          <w:tcPr>
            <w:tcW w:w="3269" w:type="dxa"/>
            <w:tcBorders>
              <w:top w:val="single" w:sz="4" w:space="0" w:color="auto"/>
              <w:bottom w:val="single" w:sz="4" w:space="0" w:color="auto"/>
              <w:right w:val="single" w:sz="4" w:space="0" w:color="auto"/>
            </w:tcBorders>
            <w:shd w:val="clear" w:color="auto" w:fill="auto"/>
          </w:tcPr>
          <w:p w14:paraId="265EAD5A"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(2)すべての教員が積極的に学校運営に関与する学校</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265EAD5B" w14:textId="77777777" w:rsidR="0042454C" w:rsidRPr="00172FB4" w:rsidRDefault="0042454C" w:rsidP="00923AF1">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(2)部会・学年会等の会議のあり方を見直す。</w:t>
            </w:r>
          </w:p>
          <w:p w14:paraId="265EAD5C" w14:textId="77777777" w:rsidR="0042454C" w:rsidRPr="00172FB4" w:rsidRDefault="0042454C" w:rsidP="00923AF1">
            <w:pPr>
              <w:adjustRightInd w:val="0"/>
              <w:snapToGrid w:val="0"/>
              <w:ind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職務の責任を明確にし、振返りを必ず実施する。</w:t>
            </w:r>
          </w:p>
        </w:tc>
        <w:tc>
          <w:tcPr>
            <w:tcW w:w="4194" w:type="dxa"/>
            <w:tcBorders>
              <w:top w:val="single" w:sz="4" w:space="0" w:color="auto"/>
              <w:left w:val="single" w:sz="4" w:space="0" w:color="auto"/>
              <w:bottom w:val="single" w:sz="4" w:space="0" w:color="auto"/>
              <w:right w:val="dashSmallGap" w:sz="4" w:space="0" w:color="auto"/>
            </w:tcBorders>
          </w:tcPr>
          <w:p w14:paraId="265EAD5D" w14:textId="77777777" w:rsidR="0042454C" w:rsidRPr="00172FB4" w:rsidRDefault="0042454C" w:rsidP="00923AF1">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(2)月２回の学年会の一回を、ケース会議等の専門性や授業力向上の会議とできたか。</w:t>
            </w:r>
          </w:p>
          <w:p w14:paraId="265EAD5E" w14:textId="77777777" w:rsidR="0042454C" w:rsidRPr="00172FB4" w:rsidRDefault="0042454C" w:rsidP="00923AF1">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各行事等の振返りを文章で提出できたか。</w:t>
            </w:r>
          </w:p>
        </w:tc>
        <w:tc>
          <w:tcPr>
            <w:tcW w:w="2738" w:type="dxa"/>
            <w:tcBorders>
              <w:top w:val="single" w:sz="4" w:space="0" w:color="auto"/>
              <w:left w:val="dashSmallGap" w:sz="4" w:space="0" w:color="auto"/>
              <w:bottom w:val="single" w:sz="4" w:space="0" w:color="auto"/>
              <w:right w:val="dashed" w:sz="4" w:space="0" w:color="auto"/>
            </w:tcBorders>
            <w:shd w:val="clear" w:color="auto" w:fill="auto"/>
          </w:tcPr>
          <w:p w14:paraId="265EAD5F"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(2)今年度は学年会の一回をケース会議にすることはできなかったが、児童生徒理解を促進し教員の専門性を高めるためにも今後引き続きの取り組む必要がある。（△）</w:t>
            </w:r>
          </w:p>
          <w:p w14:paraId="265EAD60"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各行事の振り返りは毎回行い文章を提出することができた（○）</w:t>
            </w:r>
          </w:p>
        </w:tc>
      </w:tr>
      <w:tr w:rsidR="00172FB4" w:rsidRPr="00172FB4" w14:paraId="265EAD78" w14:textId="77777777" w:rsidTr="000D11F0">
        <w:trPr>
          <w:cantSplit/>
          <w:trHeight w:val="356"/>
          <w:jc w:val="center"/>
        </w:trPr>
        <w:tc>
          <w:tcPr>
            <w:tcW w:w="636" w:type="dxa"/>
            <w:vMerge/>
            <w:shd w:val="clear" w:color="auto" w:fill="auto"/>
            <w:textDirection w:val="tbRlV"/>
            <w:vAlign w:val="center"/>
          </w:tcPr>
          <w:p w14:paraId="265EAD62" w14:textId="77777777" w:rsidR="0042454C" w:rsidRPr="00172FB4" w:rsidRDefault="0042454C" w:rsidP="00686F00">
            <w:pPr>
              <w:adjustRightInd w:val="0"/>
              <w:snapToGrid w:val="0"/>
              <w:jc w:val="center"/>
              <w:rPr>
                <w:rFonts w:asciiTheme="minorEastAsia" w:eastAsiaTheme="minorEastAsia" w:hAnsiTheme="minorEastAsia"/>
                <w:spacing w:val="-20"/>
                <w:sz w:val="20"/>
                <w:szCs w:val="20"/>
              </w:rPr>
            </w:pPr>
          </w:p>
        </w:tc>
        <w:tc>
          <w:tcPr>
            <w:tcW w:w="3269" w:type="dxa"/>
            <w:vMerge w:val="restart"/>
            <w:tcBorders>
              <w:top w:val="single" w:sz="4" w:space="0" w:color="auto"/>
            </w:tcBorders>
            <w:shd w:val="clear" w:color="auto" w:fill="auto"/>
          </w:tcPr>
          <w:p w14:paraId="265EAD63"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児童生徒会活動の活性化。</w:t>
            </w:r>
          </w:p>
          <w:p w14:paraId="265EAD64"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 交流活動</w:t>
            </w:r>
          </w:p>
          <w:p w14:paraId="265EAD65"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6"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7"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8"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9"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A"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B"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C" w14:textId="77777777" w:rsidR="0042454C" w:rsidRPr="00172FB4" w:rsidRDefault="0042454C" w:rsidP="00D962F5">
            <w:pPr>
              <w:adjustRightInd w:val="0"/>
              <w:snapToGrid w:val="0"/>
              <w:rPr>
                <w:rFonts w:asciiTheme="minorEastAsia" w:eastAsiaTheme="minorEastAsia" w:hAnsiTheme="minorEastAsia"/>
                <w:sz w:val="20"/>
                <w:szCs w:val="20"/>
              </w:rPr>
            </w:pPr>
          </w:p>
          <w:p w14:paraId="265EAD6D" w14:textId="77777777" w:rsidR="0042454C" w:rsidRPr="00172FB4" w:rsidRDefault="0042454C" w:rsidP="00D962F5">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生徒会活動</w:t>
            </w:r>
          </w:p>
        </w:tc>
        <w:tc>
          <w:tcPr>
            <w:tcW w:w="4194" w:type="dxa"/>
            <w:tcBorders>
              <w:top w:val="single" w:sz="4" w:space="0" w:color="auto"/>
              <w:bottom w:val="nil"/>
              <w:right w:val="dashed" w:sz="4" w:space="0" w:color="auto"/>
            </w:tcBorders>
            <w:shd w:val="clear" w:color="auto" w:fill="auto"/>
          </w:tcPr>
          <w:p w14:paraId="265EAD6E" w14:textId="77777777" w:rsidR="0042454C" w:rsidRPr="00172FB4" w:rsidRDefault="0042454C" w:rsidP="00923AF1">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(3)ア きょうだい学年を実施し、その取り組みを全校で共有する。</w:t>
            </w:r>
          </w:p>
          <w:p w14:paraId="265EAD6F" w14:textId="77777777" w:rsidR="0042454C" w:rsidRPr="00172FB4" w:rsidRDefault="0042454C" w:rsidP="00AD42E6">
            <w:pPr>
              <w:pStyle w:val="aa"/>
              <w:adjustRightInd w:val="0"/>
              <w:snapToGrid w:val="0"/>
              <w:ind w:leftChars="0" w:left="360"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国際理解教育を推進し、異文化や自国の文化についての理解を深める。</w:t>
            </w:r>
          </w:p>
          <w:p w14:paraId="265EAD70" w14:textId="77777777" w:rsidR="0042454C" w:rsidRPr="00172FB4" w:rsidRDefault="0042454C" w:rsidP="0050102D">
            <w:pPr>
              <w:pStyle w:val="aa"/>
              <w:adjustRightInd w:val="0"/>
              <w:snapToGrid w:val="0"/>
              <w:ind w:leftChars="0" w:left="36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（→指導部、全員）</w:t>
            </w:r>
          </w:p>
        </w:tc>
        <w:tc>
          <w:tcPr>
            <w:tcW w:w="4194" w:type="dxa"/>
            <w:tcBorders>
              <w:top w:val="single" w:sz="4" w:space="0" w:color="auto"/>
              <w:bottom w:val="nil"/>
              <w:right w:val="dashed" w:sz="4" w:space="0" w:color="auto"/>
            </w:tcBorders>
          </w:tcPr>
          <w:p w14:paraId="265EAD71" w14:textId="77777777" w:rsidR="0042454C" w:rsidRPr="00172FB4" w:rsidRDefault="0042454C" w:rsidP="00AA6369">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(2)ア きょうだい学年の実施回数と、事前予告、事後報告等、取り組みの共有ができたか。</w:t>
            </w:r>
          </w:p>
          <w:p w14:paraId="265EAD72" w14:textId="77777777" w:rsidR="0042454C" w:rsidRPr="00172FB4" w:rsidRDefault="0042454C" w:rsidP="00AA6369">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外国人の講師による授業が引き続きできたか。</w:t>
            </w:r>
          </w:p>
          <w:p w14:paraId="265EAD73" w14:textId="77777777" w:rsidR="0042454C" w:rsidRPr="00172FB4" w:rsidRDefault="0042454C" w:rsidP="00AD42E6">
            <w:pPr>
              <w:adjustRightInd w:val="0"/>
              <w:snapToGrid w:val="0"/>
              <w:ind w:leftChars="100" w:left="210"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相撲部屋力士との計画的、継続的な交流が実践できたか。</w:t>
            </w:r>
          </w:p>
        </w:tc>
        <w:tc>
          <w:tcPr>
            <w:tcW w:w="2738" w:type="dxa"/>
            <w:tcBorders>
              <w:top w:val="single" w:sz="4" w:space="0" w:color="auto"/>
              <w:left w:val="dashed" w:sz="4" w:space="0" w:color="auto"/>
              <w:bottom w:val="nil"/>
              <w:right w:val="dashed" w:sz="4" w:space="0" w:color="auto"/>
            </w:tcBorders>
            <w:shd w:val="clear" w:color="auto" w:fill="auto"/>
          </w:tcPr>
          <w:p w14:paraId="265EAD74" w14:textId="77777777" w:rsidR="0042454C" w:rsidRPr="00172FB4" w:rsidRDefault="0042454C" w:rsidP="00FA67F4">
            <w:pPr>
              <w:pStyle w:val="aa"/>
              <w:numPr>
                <w:ilvl w:val="0"/>
                <w:numId w:val="19"/>
              </w:numPr>
              <w:adjustRightInd w:val="0"/>
              <w:snapToGrid w:val="0"/>
              <w:ind w:leftChars="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アきょうだい学年交流</w:t>
            </w:r>
          </w:p>
          <w:p w14:paraId="265EAD75"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の日時と内容を職員朝礼で周知し取り組みを共有できた。（○）</w:t>
            </w:r>
          </w:p>
          <w:p w14:paraId="265EAD76"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外国人の講師による授業を引き続き行うことができた。（○）</w:t>
            </w:r>
          </w:p>
          <w:p w14:paraId="265EAD77"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相撲部屋力士と計画的、持続的に交流することができた。（○）</w:t>
            </w:r>
          </w:p>
        </w:tc>
      </w:tr>
      <w:tr w:rsidR="00172FB4" w:rsidRPr="00172FB4" w14:paraId="265EAD7F" w14:textId="77777777" w:rsidTr="000D11F0">
        <w:trPr>
          <w:cantSplit/>
          <w:trHeight w:val="106"/>
          <w:jc w:val="center"/>
        </w:trPr>
        <w:tc>
          <w:tcPr>
            <w:tcW w:w="636" w:type="dxa"/>
            <w:vMerge/>
            <w:shd w:val="clear" w:color="auto" w:fill="auto"/>
            <w:textDirection w:val="tbRlV"/>
            <w:vAlign w:val="center"/>
          </w:tcPr>
          <w:p w14:paraId="265EAD79" w14:textId="77777777" w:rsidR="0042454C" w:rsidRPr="00172FB4" w:rsidRDefault="0042454C" w:rsidP="00B5330B">
            <w:pPr>
              <w:adjustRightInd w:val="0"/>
              <w:snapToGrid w:val="0"/>
              <w:jc w:val="center"/>
              <w:rPr>
                <w:rFonts w:asciiTheme="minorEastAsia" w:eastAsiaTheme="minorEastAsia" w:hAnsiTheme="minorEastAsia"/>
                <w:spacing w:val="-20"/>
                <w:sz w:val="20"/>
                <w:szCs w:val="20"/>
              </w:rPr>
            </w:pPr>
          </w:p>
        </w:tc>
        <w:tc>
          <w:tcPr>
            <w:tcW w:w="3269" w:type="dxa"/>
            <w:vMerge/>
            <w:tcBorders>
              <w:bottom w:val="nil"/>
            </w:tcBorders>
            <w:shd w:val="clear" w:color="auto" w:fill="auto"/>
          </w:tcPr>
          <w:p w14:paraId="265EAD7A" w14:textId="77777777" w:rsidR="0042454C" w:rsidRPr="00172FB4" w:rsidRDefault="0042454C" w:rsidP="00D962F5">
            <w:pPr>
              <w:adjustRightInd w:val="0"/>
              <w:snapToGrid w:val="0"/>
              <w:rPr>
                <w:rFonts w:asciiTheme="minorEastAsia" w:eastAsiaTheme="minorEastAsia" w:hAnsiTheme="minorEastAsia"/>
                <w:sz w:val="20"/>
                <w:szCs w:val="20"/>
              </w:rPr>
            </w:pPr>
          </w:p>
        </w:tc>
        <w:tc>
          <w:tcPr>
            <w:tcW w:w="4194" w:type="dxa"/>
            <w:tcBorders>
              <w:top w:val="nil"/>
              <w:bottom w:val="nil"/>
              <w:right w:val="dashed" w:sz="4" w:space="0" w:color="auto"/>
            </w:tcBorders>
            <w:shd w:val="clear" w:color="auto" w:fill="auto"/>
          </w:tcPr>
          <w:p w14:paraId="265EAD7B"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高等部生徒会が中心となった児童生徒会の新たな取り組みを模索する。</w:t>
            </w:r>
          </w:p>
          <w:p w14:paraId="265EAD7C" w14:textId="77777777" w:rsidR="0042454C" w:rsidRPr="00172FB4" w:rsidRDefault="0042454C" w:rsidP="00D962F5">
            <w:pPr>
              <w:adjustRightInd w:val="0"/>
              <w:snapToGrid w:val="0"/>
              <w:ind w:left="200" w:hangingChars="100" w:hanging="20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（→指導部、全員）</w:t>
            </w:r>
          </w:p>
        </w:tc>
        <w:tc>
          <w:tcPr>
            <w:tcW w:w="4194" w:type="dxa"/>
            <w:tcBorders>
              <w:top w:val="nil"/>
              <w:bottom w:val="nil"/>
              <w:right w:val="dashed" w:sz="4" w:space="0" w:color="auto"/>
            </w:tcBorders>
          </w:tcPr>
          <w:p w14:paraId="265EAD7D" w14:textId="77777777" w:rsidR="0042454C" w:rsidRPr="00172FB4" w:rsidRDefault="0042454C" w:rsidP="0050102D">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 生徒会役員によるプレゼンテーション等、新たな取り組みができたか。</w:t>
            </w:r>
          </w:p>
        </w:tc>
        <w:tc>
          <w:tcPr>
            <w:tcW w:w="2738" w:type="dxa"/>
            <w:tcBorders>
              <w:top w:val="nil"/>
              <w:left w:val="dashed" w:sz="4" w:space="0" w:color="auto"/>
              <w:bottom w:val="nil"/>
              <w:right w:val="dashed" w:sz="4" w:space="0" w:color="auto"/>
            </w:tcBorders>
            <w:shd w:val="clear" w:color="auto" w:fill="auto"/>
          </w:tcPr>
          <w:p w14:paraId="265EAD7E"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イ生徒会役員による新たな取り組みとして、「意見箱」の設置、全校一斉清掃、球技大会を企画・実行した。（◎）</w:t>
            </w:r>
          </w:p>
        </w:tc>
      </w:tr>
      <w:tr w:rsidR="00172FB4" w:rsidRPr="00172FB4" w14:paraId="265EAD8A" w14:textId="77777777" w:rsidTr="000D11F0">
        <w:trPr>
          <w:cantSplit/>
          <w:trHeight w:val="72"/>
          <w:jc w:val="center"/>
        </w:trPr>
        <w:tc>
          <w:tcPr>
            <w:tcW w:w="636" w:type="dxa"/>
            <w:vMerge/>
            <w:shd w:val="clear" w:color="auto" w:fill="auto"/>
            <w:textDirection w:val="tbRlV"/>
            <w:vAlign w:val="center"/>
          </w:tcPr>
          <w:p w14:paraId="265EAD80" w14:textId="77777777" w:rsidR="0042454C" w:rsidRPr="00172FB4" w:rsidRDefault="0042454C" w:rsidP="00B5330B">
            <w:pPr>
              <w:adjustRightInd w:val="0"/>
              <w:snapToGrid w:val="0"/>
              <w:jc w:val="center"/>
              <w:rPr>
                <w:rFonts w:asciiTheme="minorEastAsia" w:eastAsiaTheme="minorEastAsia" w:hAnsiTheme="minorEastAsia"/>
                <w:w w:val="90"/>
                <w:sz w:val="20"/>
                <w:szCs w:val="20"/>
              </w:rPr>
            </w:pPr>
          </w:p>
        </w:tc>
        <w:tc>
          <w:tcPr>
            <w:tcW w:w="3269" w:type="dxa"/>
            <w:tcBorders>
              <w:top w:val="nil"/>
              <w:bottom w:val="nil"/>
            </w:tcBorders>
            <w:shd w:val="clear" w:color="auto" w:fill="auto"/>
          </w:tcPr>
          <w:p w14:paraId="265EAD81" w14:textId="77777777" w:rsidR="0042454C" w:rsidRPr="00172FB4" w:rsidRDefault="0042454C" w:rsidP="000D11F0">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(4) 施設設備の安全確保と学校美化。</w:t>
            </w:r>
          </w:p>
        </w:tc>
        <w:tc>
          <w:tcPr>
            <w:tcW w:w="4194" w:type="dxa"/>
            <w:tcBorders>
              <w:top w:val="nil"/>
              <w:bottom w:val="nil"/>
              <w:right w:val="dashed" w:sz="4" w:space="0" w:color="auto"/>
            </w:tcBorders>
            <w:shd w:val="clear" w:color="auto" w:fill="auto"/>
          </w:tcPr>
          <w:p w14:paraId="265EAD82" w14:textId="77777777" w:rsidR="0042454C" w:rsidRPr="00172FB4" w:rsidRDefault="0042454C" w:rsidP="00D55CA5">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 高等部生徒を中心として、農園の土壌改良や花壇の整備を行う。花を通して地域とのつながりをつくる。　　　　　　　（→高等部、全員）</w:t>
            </w:r>
          </w:p>
          <w:p w14:paraId="265EAD83" w14:textId="77777777" w:rsidR="0042454C" w:rsidRPr="00172FB4" w:rsidRDefault="0042454C" w:rsidP="00D55CA5">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 xml:space="preserve">　　情報機器の活用を目指して、機器の充実を図る。</w:t>
            </w:r>
          </w:p>
        </w:tc>
        <w:tc>
          <w:tcPr>
            <w:tcW w:w="4194" w:type="dxa"/>
            <w:tcBorders>
              <w:top w:val="nil"/>
              <w:bottom w:val="nil"/>
              <w:right w:val="dashed" w:sz="4" w:space="0" w:color="auto"/>
            </w:tcBorders>
          </w:tcPr>
          <w:p w14:paraId="265EAD84" w14:textId="77777777" w:rsidR="0042454C" w:rsidRPr="00172FB4" w:rsidRDefault="0042454C" w:rsidP="00AA6369">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(3)校内にいつも花が咲いている状態を維持できたか。実習等でお世話になる事業所等に植栽する等、花を通した地域とのつながりができたか。</w:t>
            </w:r>
          </w:p>
          <w:p w14:paraId="265EAD85" w14:textId="77777777" w:rsidR="0042454C" w:rsidRPr="00172FB4" w:rsidRDefault="0042454C" w:rsidP="00A05C7D">
            <w:pPr>
              <w:adjustRightInd w:val="0"/>
              <w:snapToGrid w:val="0"/>
              <w:ind w:leftChars="100" w:left="210" w:firstLineChars="100" w:firstLine="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機器の増加により情報の授業における使用台数が増えたか。</w:t>
            </w:r>
          </w:p>
          <w:p w14:paraId="265EAD86" w14:textId="77777777" w:rsidR="0042454C" w:rsidRPr="00172FB4" w:rsidRDefault="0042454C" w:rsidP="00AA6369">
            <w:pPr>
              <w:adjustRightInd w:val="0"/>
              <w:snapToGrid w:val="0"/>
              <w:ind w:leftChars="100" w:left="21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購入希望数も含めた使用が定着したか。</w:t>
            </w:r>
          </w:p>
          <w:p w14:paraId="265EAD87" w14:textId="77777777" w:rsidR="0042454C" w:rsidRPr="00172FB4" w:rsidRDefault="0042454C" w:rsidP="00AA6369">
            <w:pPr>
              <w:adjustRightInd w:val="0"/>
              <w:snapToGrid w:val="0"/>
              <w:ind w:leftChars="100" w:left="210"/>
              <w:rPr>
                <w:rFonts w:asciiTheme="minorEastAsia" w:eastAsiaTheme="minorEastAsia" w:hAnsiTheme="minorEastAsia"/>
                <w:sz w:val="20"/>
                <w:szCs w:val="20"/>
              </w:rPr>
            </w:pPr>
          </w:p>
        </w:tc>
        <w:tc>
          <w:tcPr>
            <w:tcW w:w="2738" w:type="dxa"/>
            <w:tcBorders>
              <w:top w:val="nil"/>
              <w:left w:val="dashed" w:sz="4" w:space="0" w:color="auto"/>
              <w:bottom w:val="nil"/>
              <w:right w:val="dashed" w:sz="4" w:space="0" w:color="auto"/>
            </w:tcBorders>
            <w:shd w:val="clear" w:color="auto" w:fill="auto"/>
          </w:tcPr>
          <w:p w14:paraId="265EAD88"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(3)花壇の整備や植栽については今年度は取り組めていないが、来年度は小学部棟屋上の緑化に向けての活動を計画している。（△）</w:t>
            </w:r>
          </w:p>
          <w:p w14:paraId="265EAD89"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情報機器を使用しての授業展開が活発に行われ、定着しつつある。（○）</w:t>
            </w:r>
          </w:p>
        </w:tc>
      </w:tr>
      <w:tr w:rsidR="00172FB4" w:rsidRPr="00172FB4" w14:paraId="265EAD93" w14:textId="77777777" w:rsidTr="000D11F0">
        <w:trPr>
          <w:cantSplit/>
          <w:trHeight w:val="985"/>
          <w:jc w:val="center"/>
        </w:trPr>
        <w:tc>
          <w:tcPr>
            <w:tcW w:w="636" w:type="dxa"/>
            <w:vMerge/>
            <w:tcBorders>
              <w:bottom w:val="single" w:sz="4" w:space="0" w:color="auto"/>
            </w:tcBorders>
            <w:shd w:val="clear" w:color="auto" w:fill="auto"/>
            <w:textDirection w:val="tbRlV"/>
            <w:vAlign w:val="center"/>
          </w:tcPr>
          <w:p w14:paraId="265EAD8B" w14:textId="77777777" w:rsidR="0042454C" w:rsidRPr="00172FB4" w:rsidRDefault="0042454C" w:rsidP="00B5330B">
            <w:pPr>
              <w:adjustRightInd w:val="0"/>
              <w:snapToGrid w:val="0"/>
              <w:jc w:val="center"/>
              <w:rPr>
                <w:rFonts w:asciiTheme="minorEastAsia" w:eastAsiaTheme="minorEastAsia" w:hAnsiTheme="minorEastAsia"/>
                <w:w w:val="90"/>
                <w:sz w:val="20"/>
                <w:szCs w:val="20"/>
              </w:rPr>
            </w:pPr>
          </w:p>
        </w:tc>
        <w:tc>
          <w:tcPr>
            <w:tcW w:w="3269" w:type="dxa"/>
            <w:tcBorders>
              <w:top w:val="nil"/>
              <w:bottom w:val="single" w:sz="4" w:space="0" w:color="auto"/>
            </w:tcBorders>
            <w:shd w:val="clear" w:color="auto" w:fill="auto"/>
          </w:tcPr>
          <w:p w14:paraId="265EAD8C" w14:textId="77777777" w:rsidR="0042454C" w:rsidRPr="00172FB4" w:rsidRDefault="0042454C" w:rsidP="000D11F0">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(5) 防災マニュアルの充実と防災教育の推進。</w:t>
            </w:r>
          </w:p>
        </w:tc>
        <w:tc>
          <w:tcPr>
            <w:tcW w:w="4194" w:type="dxa"/>
            <w:tcBorders>
              <w:top w:val="nil"/>
              <w:bottom w:val="single" w:sz="4" w:space="0" w:color="auto"/>
              <w:right w:val="dashed" w:sz="4" w:space="0" w:color="auto"/>
            </w:tcBorders>
            <w:shd w:val="clear" w:color="auto" w:fill="auto"/>
          </w:tcPr>
          <w:p w14:paraId="265EAD8D" w14:textId="77777777" w:rsidR="0042454C" w:rsidRPr="00172FB4" w:rsidRDefault="0042454C" w:rsidP="00D962F5">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(4)防災マニュアルに基づく、避難訓練、防災教育、備蓄品管理、引き継ぎ訓練等、実際を想定して個人備蓄品の試食等、防災に対する教職員･児童生徒･保護者の意識向上を図る。</w:t>
            </w:r>
          </w:p>
          <w:p w14:paraId="265EAD8E" w14:textId="77777777" w:rsidR="0042454C" w:rsidRPr="00172FB4" w:rsidRDefault="0042454C" w:rsidP="00A35C9B">
            <w:pPr>
              <w:adjustRightInd w:val="0"/>
              <w:snapToGrid w:val="0"/>
              <w:ind w:left="200" w:hangingChars="100" w:hanging="200"/>
              <w:jc w:val="right"/>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（→防災委員会、指導部、全員）</w:t>
            </w:r>
          </w:p>
        </w:tc>
        <w:tc>
          <w:tcPr>
            <w:tcW w:w="4194" w:type="dxa"/>
            <w:tcBorders>
              <w:top w:val="nil"/>
              <w:bottom w:val="single" w:sz="4" w:space="0" w:color="auto"/>
              <w:right w:val="dashed" w:sz="4" w:space="0" w:color="auto"/>
            </w:tcBorders>
          </w:tcPr>
          <w:p w14:paraId="265EAD8F" w14:textId="77777777" w:rsidR="0042454C" w:rsidRPr="00172FB4" w:rsidRDefault="0042454C" w:rsidP="0080730B">
            <w:pPr>
              <w:adjustRightInd w:val="0"/>
              <w:snapToGrid w:val="0"/>
              <w:ind w:left="200" w:hangingChars="100" w:hanging="20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(4)学校防災計画に沿った避難訓練、防災教育が実施できたか。保護者向け｢防災時行動マニュアル｣が年度末までに完成できたか。引き継ぎ訓練を一回以上実施できたか。</w:t>
            </w:r>
          </w:p>
        </w:tc>
        <w:tc>
          <w:tcPr>
            <w:tcW w:w="2738" w:type="dxa"/>
            <w:tcBorders>
              <w:top w:val="nil"/>
              <w:left w:val="dashed" w:sz="4" w:space="0" w:color="auto"/>
              <w:bottom w:val="single" w:sz="4" w:space="0" w:color="auto"/>
              <w:right w:val="dashed" w:sz="4" w:space="0" w:color="auto"/>
            </w:tcBorders>
            <w:shd w:val="clear" w:color="auto" w:fill="auto"/>
          </w:tcPr>
          <w:p w14:paraId="265EAD90"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(4)学校防災計画に沿った避難訓練、防災教育を実施できた。（◎）</w:t>
            </w:r>
          </w:p>
          <w:p w14:paraId="265EAD91"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保護者向け「防災時行動マニュアル」は作成できなかったが、引継ぎ訓練を行う際に保護者に向けての説明やシミュレーションを行い、協力を得ることができた。今後も引き続き保護者向けマニュアルの作成に取り組んでいく。（△）</w:t>
            </w:r>
          </w:p>
          <w:p w14:paraId="265EAD92" w14:textId="77777777" w:rsidR="0042454C" w:rsidRPr="00172FB4" w:rsidRDefault="0042454C" w:rsidP="00FA67F4">
            <w:pPr>
              <w:adjustRightInd w:val="0"/>
              <w:snapToGrid w:val="0"/>
              <w:rPr>
                <w:rFonts w:asciiTheme="minorEastAsia" w:eastAsiaTheme="minorEastAsia" w:hAnsiTheme="minorEastAsia"/>
                <w:sz w:val="20"/>
                <w:szCs w:val="20"/>
              </w:rPr>
            </w:pPr>
            <w:r w:rsidRPr="00172FB4">
              <w:rPr>
                <w:rFonts w:asciiTheme="minorEastAsia" w:eastAsiaTheme="minorEastAsia" w:hAnsiTheme="minorEastAsia" w:hint="eastAsia"/>
                <w:sz w:val="20"/>
                <w:szCs w:val="20"/>
              </w:rPr>
              <w:t>引継ぎ訓練を</w:t>
            </w:r>
            <w:r w:rsidR="00D22EE1" w:rsidRPr="00172FB4">
              <w:rPr>
                <w:rFonts w:asciiTheme="minorEastAsia" w:eastAsiaTheme="minorEastAsia" w:hAnsiTheme="minorEastAsia" w:hint="eastAsia"/>
                <w:sz w:val="20"/>
                <w:szCs w:val="20"/>
              </w:rPr>
              <w:t>1回実施した。（○</w:t>
            </w:r>
            <w:r w:rsidRPr="00172FB4">
              <w:rPr>
                <w:rFonts w:asciiTheme="minorEastAsia" w:eastAsiaTheme="minorEastAsia" w:hAnsiTheme="minorEastAsia" w:hint="eastAsia"/>
                <w:sz w:val="20"/>
                <w:szCs w:val="20"/>
              </w:rPr>
              <w:t>）</w:t>
            </w:r>
          </w:p>
        </w:tc>
      </w:tr>
    </w:tbl>
    <w:p w14:paraId="265EAD94" w14:textId="77777777" w:rsidR="0086696C" w:rsidRPr="00172FB4" w:rsidRDefault="0086696C" w:rsidP="00B5330B">
      <w:pPr>
        <w:adjustRightInd w:val="0"/>
        <w:snapToGrid w:val="0"/>
        <w:rPr>
          <w:rFonts w:asciiTheme="minorEastAsia" w:eastAsiaTheme="minorEastAsia" w:hAnsiTheme="minorEastAsia"/>
        </w:rPr>
      </w:pPr>
    </w:p>
    <w:sectPr w:rsidR="0086696C" w:rsidRPr="00172FB4" w:rsidSect="002D1DDD">
      <w:headerReference w:type="default" r:id="rId12"/>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EAD97" w14:textId="77777777" w:rsidR="00FA67F4" w:rsidRDefault="00FA67F4">
      <w:r>
        <w:separator/>
      </w:r>
    </w:p>
  </w:endnote>
  <w:endnote w:type="continuationSeparator" w:id="0">
    <w:p w14:paraId="265EAD98" w14:textId="77777777" w:rsidR="00FA67F4" w:rsidRDefault="00FA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AD95" w14:textId="77777777" w:rsidR="00FA67F4" w:rsidRDefault="00FA67F4">
      <w:r>
        <w:separator/>
      </w:r>
    </w:p>
  </w:footnote>
  <w:footnote w:type="continuationSeparator" w:id="0">
    <w:p w14:paraId="265EAD96" w14:textId="77777777" w:rsidR="00FA67F4" w:rsidRDefault="00FA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AD99" w14:textId="7DE84301" w:rsidR="00FA67F4" w:rsidRPr="000C3F8D" w:rsidRDefault="00FA67F4" w:rsidP="00172FB4">
    <w:pPr>
      <w:wordWrap w:val="0"/>
      <w:spacing w:line="360" w:lineRule="exact"/>
      <w:ind w:rightChars="100" w:right="210"/>
      <w:jc w:val="right"/>
      <w:rPr>
        <w:rFonts w:asciiTheme="majorEastAsia" w:eastAsiaTheme="majorEastAsia" w:hAnsiTheme="majorEastAsia"/>
        <w:sz w:val="20"/>
        <w:szCs w:val="20"/>
      </w:rPr>
    </w:pPr>
    <w:r w:rsidRPr="000C3F8D">
      <w:rPr>
        <w:rFonts w:asciiTheme="majorEastAsia" w:eastAsiaTheme="majorEastAsia" w:hAnsiTheme="majorEastAsia" w:hint="eastAsia"/>
        <w:sz w:val="20"/>
        <w:szCs w:val="20"/>
      </w:rPr>
      <w:t>No.</w:t>
    </w:r>
    <w:r w:rsidR="00172FB4" w:rsidRPr="000C3F8D">
      <w:rPr>
        <w:rFonts w:asciiTheme="majorEastAsia" w:eastAsiaTheme="majorEastAsia" w:hAnsiTheme="majorEastAsia" w:hint="eastAsia"/>
        <w:sz w:val="20"/>
        <w:szCs w:val="20"/>
      </w:rPr>
      <w:t>Ｓ１７</w:t>
    </w:r>
  </w:p>
  <w:p w14:paraId="7F45BC0F" w14:textId="77777777" w:rsidR="00172FB4" w:rsidRDefault="00172FB4" w:rsidP="00172FB4">
    <w:pPr>
      <w:spacing w:line="360" w:lineRule="exact"/>
      <w:ind w:rightChars="100" w:right="210"/>
      <w:jc w:val="right"/>
      <w:rPr>
        <w:rFonts w:ascii="ＭＳ 明朝" w:hAnsi="ＭＳ 明朝"/>
        <w:b/>
        <w:sz w:val="24"/>
      </w:rPr>
    </w:pPr>
  </w:p>
  <w:p w14:paraId="265EAD9A" w14:textId="77777777" w:rsidR="00FA67F4" w:rsidRPr="003A3356" w:rsidRDefault="00FA67F4" w:rsidP="003A3356">
    <w:pPr>
      <w:spacing w:line="360" w:lineRule="exact"/>
      <w:ind w:rightChars="100" w:right="210"/>
      <w:jc w:val="right"/>
      <w:rPr>
        <w:rFonts w:ascii="ＭＳ 明朝" w:hAnsi="ＭＳ 明朝"/>
        <w:b/>
        <w:sz w:val="24"/>
      </w:rPr>
    </w:pPr>
    <w:r>
      <w:rPr>
        <w:rFonts w:ascii="ＭＳ 明朝" w:hAnsi="ＭＳ 明朝" w:hint="eastAsia"/>
        <w:b/>
        <w:sz w:val="24"/>
      </w:rPr>
      <w:t>府立摂津支援学校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E752F4"/>
    <w:multiLevelType w:val="hybridMultilevel"/>
    <w:tmpl w:val="D75ED928"/>
    <w:lvl w:ilvl="0" w:tplc="F59AA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7E5792"/>
    <w:multiLevelType w:val="hybridMultilevel"/>
    <w:tmpl w:val="9730774A"/>
    <w:lvl w:ilvl="0" w:tplc="E10631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8303AD7"/>
    <w:multiLevelType w:val="hybridMultilevel"/>
    <w:tmpl w:val="2E024A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7F2206A"/>
    <w:multiLevelType w:val="hybridMultilevel"/>
    <w:tmpl w:val="A2507476"/>
    <w:lvl w:ilvl="0" w:tplc="D5F84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E66150D"/>
    <w:multiLevelType w:val="hybridMultilevel"/>
    <w:tmpl w:val="FCF04D0E"/>
    <w:lvl w:ilvl="0" w:tplc="3C980D9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22"/>
  </w:num>
  <w:num w:numId="7">
    <w:abstractNumId w:val="17"/>
  </w:num>
  <w:num w:numId="8">
    <w:abstractNumId w:val="7"/>
  </w:num>
  <w:num w:numId="9">
    <w:abstractNumId w:val="18"/>
  </w:num>
  <w:num w:numId="10">
    <w:abstractNumId w:val="1"/>
  </w:num>
  <w:num w:numId="11">
    <w:abstractNumId w:val="5"/>
  </w:num>
  <w:num w:numId="12">
    <w:abstractNumId w:val="15"/>
  </w:num>
  <w:num w:numId="13">
    <w:abstractNumId w:val="12"/>
  </w:num>
  <w:num w:numId="14">
    <w:abstractNumId w:val="9"/>
  </w:num>
  <w:num w:numId="15">
    <w:abstractNumId w:val="11"/>
  </w:num>
  <w:num w:numId="16">
    <w:abstractNumId w:val="0"/>
  </w:num>
  <w:num w:numId="17">
    <w:abstractNumId w:val="21"/>
  </w:num>
  <w:num w:numId="18">
    <w:abstractNumId w:val="20"/>
  </w:num>
  <w:num w:numId="19">
    <w:abstractNumId w:val="13"/>
  </w:num>
  <w:num w:numId="20">
    <w:abstractNumId w:val="10"/>
  </w:num>
  <w:num w:numId="21">
    <w:abstractNumId w:val="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26"/>
    <w:rsid w:val="0000395E"/>
    <w:rsid w:val="000112C2"/>
    <w:rsid w:val="00013C0C"/>
    <w:rsid w:val="00013E20"/>
    <w:rsid w:val="00014126"/>
    <w:rsid w:val="00014961"/>
    <w:rsid w:val="000156EF"/>
    <w:rsid w:val="00030CFB"/>
    <w:rsid w:val="00031A86"/>
    <w:rsid w:val="00032A92"/>
    <w:rsid w:val="000354D4"/>
    <w:rsid w:val="000449DB"/>
    <w:rsid w:val="00045480"/>
    <w:rsid w:val="000457D1"/>
    <w:rsid w:val="0004767E"/>
    <w:rsid w:val="000524AE"/>
    <w:rsid w:val="000561AD"/>
    <w:rsid w:val="000724B0"/>
    <w:rsid w:val="000806CE"/>
    <w:rsid w:val="00083096"/>
    <w:rsid w:val="00084BA4"/>
    <w:rsid w:val="00086C01"/>
    <w:rsid w:val="00091587"/>
    <w:rsid w:val="00096529"/>
    <w:rsid w:val="0009658C"/>
    <w:rsid w:val="000967CE"/>
    <w:rsid w:val="000A1890"/>
    <w:rsid w:val="000B0C54"/>
    <w:rsid w:val="000B395F"/>
    <w:rsid w:val="000B7182"/>
    <w:rsid w:val="000B7F10"/>
    <w:rsid w:val="000C0094"/>
    <w:rsid w:val="000C0CDB"/>
    <w:rsid w:val="000C3F8D"/>
    <w:rsid w:val="000C5261"/>
    <w:rsid w:val="000D05D9"/>
    <w:rsid w:val="000D11F0"/>
    <w:rsid w:val="000D1B70"/>
    <w:rsid w:val="000D7707"/>
    <w:rsid w:val="000D7C02"/>
    <w:rsid w:val="000E1F4D"/>
    <w:rsid w:val="000E5470"/>
    <w:rsid w:val="000E5D66"/>
    <w:rsid w:val="000E6B9D"/>
    <w:rsid w:val="000F1A2C"/>
    <w:rsid w:val="000F7917"/>
    <w:rsid w:val="000F7B2E"/>
    <w:rsid w:val="00100533"/>
    <w:rsid w:val="00100CC5"/>
    <w:rsid w:val="00103546"/>
    <w:rsid w:val="00107A50"/>
    <w:rsid w:val="00110C24"/>
    <w:rsid w:val="001112AC"/>
    <w:rsid w:val="00112A5C"/>
    <w:rsid w:val="001218A7"/>
    <w:rsid w:val="00122EC3"/>
    <w:rsid w:val="00122F53"/>
    <w:rsid w:val="0012671E"/>
    <w:rsid w:val="00126DB0"/>
    <w:rsid w:val="00127BB5"/>
    <w:rsid w:val="0013285C"/>
    <w:rsid w:val="00132D6F"/>
    <w:rsid w:val="00134824"/>
    <w:rsid w:val="00135CE9"/>
    <w:rsid w:val="00136AF0"/>
    <w:rsid w:val="00137359"/>
    <w:rsid w:val="00142616"/>
    <w:rsid w:val="00143251"/>
    <w:rsid w:val="00144FCD"/>
    <w:rsid w:val="00145D50"/>
    <w:rsid w:val="00154ED3"/>
    <w:rsid w:val="001575D8"/>
    <w:rsid w:val="00157860"/>
    <w:rsid w:val="001663EA"/>
    <w:rsid w:val="00166BCC"/>
    <w:rsid w:val="00172F33"/>
    <w:rsid w:val="00172FB4"/>
    <w:rsid w:val="00175879"/>
    <w:rsid w:val="00175D93"/>
    <w:rsid w:val="00175DDB"/>
    <w:rsid w:val="0018261A"/>
    <w:rsid w:val="00184B1B"/>
    <w:rsid w:val="001921D2"/>
    <w:rsid w:val="00192419"/>
    <w:rsid w:val="00193178"/>
    <w:rsid w:val="00193569"/>
    <w:rsid w:val="00195DCF"/>
    <w:rsid w:val="001A4539"/>
    <w:rsid w:val="001A7D23"/>
    <w:rsid w:val="001B34B4"/>
    <w:rsid w:val="001B38EB"/>
    <w:rsid w:val="001B6BA5"/>
    <w:rsid w:val="001C0D9B"/>
    <w:rsid w:val="001C6B84"/>
    <w:rsid w:val="001C7FE4"/>
    <w:rsid w:val="001D401B"/>
    <w:rsid w:val="001D44D9"/>
    <w:rsid w:val="001D5135"/>
    <w:rsid w:val="001D5920"/>
    <w:rsid w:val="001E0C60"/>
    <w:rsid w:val="001E22E7"/>
    <w:rsid w:val="001E4FDA"/>
    <w:rsid w:val="001F472F"/>
    <w:rsid w:val="00201C86"/>
    <w:rsid w:val="002034A6"/>
    <w:rsid w:val="00203F32"/>
    <w:rsid w:val="002075BE"/>
    <w:rsid w:val="00210CAA"/>
    <w:rsid w:val="00211C98"/>
    <w:rsid w:val="0021285A"/>
    <w:rsid w:val="0021687A"/>
    <w:rsid w:val="0022073E"/>
    <w:rsid w:val="00220AE7"/>
    <w:rsid w:val="00221AA2"/>
    <w:rsid w:val="002232BE"/>
    <w:rsid w:val="00224AB0"/>
    <w:rsid w:val="00224BB7"/>
    <w:rsid w:val="002257ED"/>
    <w:rsid w:val="00225A63"/>
    <w:rsid w:val="00225C70"/>
    <w:rsid w:val="00225EB6"/>
    <w:rsid w:val="00230487"/>
    <w:rsid w:val="00230E1E"/>
    <w:rsid w:val="00234B97"/>
    <w:rsid w:val="00235785"/>
    <w:rsid w:val="00235B86"/>
    <w:rsid w:val="0024006D"/>
    <w:rsid w:val="00242364"/>
    <w:rsid w:val="002439A4"/>
    <w:rsid w:val="002479D4"/>
    <w:rsid w:val="002521AA"/>
    <w:rsid w:val="002543CB"/>
    <w:rsid w:val="00262794"/>
    <w:rsid w:val="00263A67"/>
    <w:rsid w:val="00267334"/>
    <w:rsid w:val="00267D3C"/>
    <w:rsid w:val="00271252"/>
    <w:rsid w:val="0027129F"/>
    <w:rsid w:val="00271AB6"/>
    <w:rsid w:val="00274102"/>
    <w:rsid w:val="00274864"/>
    <w:rsid w:val="00277476"/>
    <w:rsid w:val="00284976"/>
    <w:rsid w:val="0029017F"/>
    <w:rsid w:val="00290720"/>
    <w:rsid w:val="0029583A"/>
    <w:rsid w:val="00295EB2"/>
    <w:rsid w:val="0029712A"/>
    <w:rsid w:val="002A0AA7"/>
    <w:rsid w:val="002A148E"/>
    <w:rsid w:val="002A288A"/>
    <w:rsid w:val="002A5F31"/>
    <w:rsid w:val="002A766F"/>
    <w:rsid w:val="002B0BC8"/>
    <w:rsid w:val="002B3BE1"/>
    <w:rsid w:val="002B5986"/>
    <w:rsid w:val="002B6888"/>
    <w:rsid w:val="002B690B"/>
    <w:rsid w:val="002C40DD"/>
    <w:rsid w:val="002C423D"/>
    <w:rsid w:val="002C43A4"/>
    <w:rsid w:val="002D1DDD"/>
    <w:rsid w:val="002D293B"/>
    <w:rsid w:val="002D414B"/>
    <w:rsid w:val="002D4EBC"/>
    <w:rsid w:val="002E2EC0"/>
    <w:rsid w:val="002E40B3"/>
    <w:rsid w:val="002F1809"/>
    <w:rsid w:val="002F3AB4"/>
    <w:rsid w:val="002F40E2"/>
    <w:rsid w:val="002F51CE"/>
    <w:rsid w:val="002F608A"/>
    <w:rsid w:val="002F62DD"/>
    <w:rsid w:val="002F6E1B"/>
    <w:rsid w:val="002F76A0"/>
    <w:rsid w:val="002F78F6"/>
    <w:rsid w:val="00301498"/>
    <w:rsid w:val="00301B59"/>
    <w:rsid w:val="003029E3"/>
    <w:rsid w:val="00302EB2"/>
    <w:rsid w:val="00305036"/>
    <w:rsid w:val="0030555A"/>
    <w:rsid w:val="00305D0E"/>
    <w:rsid w:val="00306B7F"/>
    <w:rsid w:val="00310645"/>
    <w:rsid w:val="0031112D"/>
    <w:rsid w:val="0031492C"/>
    <w:rsid w:val="00324B67"/>
    <w:rsid w:val="00334F83"/>
    <w:rsid w:val="00336089"/>
    <w:rsid w:val="0033694B"/>
    <w:rsid w:val="00345A07"/>
    <w:rsid w:val="003502EB"/>
    <w:rsid w:val="00350FAD"/>
    <w:rsid w:val="0035106A"/>
    <w:rsid w:val="003531DB"/>
    <w:rsid w:val="003551CD"/>
    <w:rsid w:val="00355267"/>
    <w:rsid w:val="003609B3"/>
    <w:rsid w:val="0036174C"/>
    <w:rsid w:val="00364F35"/>
    <w:rsid w:val="00367886"/>
    <w:rsid w:val="003730D3"/>
    <w:rsid w:val="0037367C"/>
    <w:rsid w:val="0037506F"/>
    <w:rsid w:val="00375FC7"/>
    <w:rsid w:val="00380FBD"/>
    <w:rsid w:val="0038218F"/>
    <w:rsid w:val="00384C02"/>
    <w:rsid w:val="00386133"/>
    <w:rsid w:val="00387D41"/>
    <w:rsid w:val="0039008B"/>
    <w:rsid w:val="003922F8"/>
    <w:rsid w:val="00397862"/>
    <w:rsid w:val="003A19DE"/>
    <w:rsid w:val="003A3356"/>
    <w:rsid w:val="003A40F9"/>
    <w:rsid w:val="003A62E8"/>
    <w:rsid w:val="003A6EF4"/>
    <w:rsid w:val="003A729B"/>
    <w:rsid w:val="003B0A4E"/>
    <w:rsid w:val="003B292E"/>
    <w:rsid w:val="003B4755"/>
    <w:rsid w:val="003B67A1"/>
    <w:rsid w:val="003C503E"/>
    <w:rsid w:val="003C600A"/>
    <w:rsid w:val="003C6A79"/>
    <w:rsid w:val="003D047E"/>
    <w:rsid w:val="003D288C"/>
    <w:rsid w:val="003D2C9D"/>
    <w:rsid w:val="003D2E59"/>
    <w:rsid w:val="003D71A7"/>
    <w:rsid w:val="003D7473"/>
    <w:rsid w:val="003E1138"/>
    <w:rsid w:val="003E397D"/>
    <w:rsid w:val="003E4D1D"/>
    <w:rsid w:val="003E55A0"/>
    <w:rsid w:val="003E6132"/>
    <w:rsid w:val="003F04FC"/>
    <w:rsid w:val="00400648"/>
    <w:rsid w:val="0040346E"/>
    <w:rsid w:val="00403DE9"/>
    <w:rsid w:val="00407905"/>
    <w:rsid w:val="00411898"/>
    <w:rsid w:val="00412560"/>
    <w:rsid w:val="00414618"/>
    <w:rsid w:val="00414E7F"/>
    <w:rsid w:val="00416A59"/>
    <w:rsid w:val="0042035F"/>
    <w:rsid w:val="004215FD"/>
    <w:rsid w:val="00422679"/>
    <w:rsid w:val="00422E82"/>
    <w:rsid w:val="004238B4"/>
    <w:rsid w:val="004243CF"/>
    <w:rsid w:val="0042454C"/>
    <w:rsid w:val="004245A1"/>
    <w:rsid w:val="00426A23"/>
    <w:rsid w:val="00426DD1"/>
    <w:rsid w:val="00427E0B"/>
    <w:rsid w:val="004312EE"/>
    <w:rsid w:val="00432B7C"/>
    <w:rsid w:val="004333C3"/>
    <w:rsid w:val="004340D4"/>
    <w:rsid w:val="004368AD"/>
    <w:rsid w:val="00436BBA"/>
    <w:rsid w:val="00436DF4"/>
    <w:rsid w:val="00437DCF"/>
    <w:rsid w:val="00441743"/>
    <w:rsid w:val="00445740"/>
    <w:rsid w:val="00445E74"/>
    <w:rsid w:val="00454AF4"/>
    <w:rsid w:val="004552E5"/>
    <w:rsid w:val="004570DC"/>
    <w:rsid w:val="004579FB"/>
    <w:rsid w:val="00460710"/>
    <w:rsid w:val="00462A4A"/>
    <w:rsid w:val="004632FA"/>
    <w:rsid w:val="00465B85"/>
    <w:rsid w:val="004679D6"/>
    <w:rsid w:val="00470551"/>
    <w:rsid w:val="0047164C"/>
    <w:rsid w:val="00473C7E"/>
    <w:rsid w:val="00475430"/>
    <w:rsid w:val="00480EB4"/>
    <w:rsid w:val="00487F81"/>
    <w:rsid w:val="004930C6"/>
    <w:rsid w:val="004949CC"/>
    <w:rsid w:val="00497ABE"/>
    <w:rsid w:val="004A1605"/>
    <w:rsid w:val="004A1E04"/>
    <w:rsid w:val="004A3121"/>
    <w:rsid w:val="004A38BF"/>
    <w:rsid w:val="004A3CD1"/>
    <w:rsid w:val="004A5C77"/>
    <w:rsid w:val="004A7442"/>
    <w:rsid w:val="004B1C15"/>
    <w:rsid w:val="004C1B92"/>
    <w:rsid w:val="004C2F46"/>
    <w:rsid w:val="004C5A47"/>
    <w:rsid w:val="004C6D4A"/>
    <w:rsid w:val="004C6F25"/>
    <w:rsid w:val="004D1BCF"/>
    <w:rsid w:val="004D28A8"/>
    <w:rsid w:val="004D70F9"/>
    <w:rsid w:val="004E08FB"/>
    <w:rsid w:val="004E50A0"/>
    <w:rsid w:val="004F2B87"/>
    <w:rsid w:val="004F2E3F"/>
    <w:rsid w:val="004F3627"/>
    <w:rsid w:val="004F3A43"/>
    <w:rsid w:val="004F709A"/>
    <w:rsid w:val="00500AF9"/>
    <w:rsid w:val="0050102D"/>
    <w:rsid w:val="00502EF2"/>
    <w:rsid w:val="00504236"/>
    <w:rsid w:val="00505584"/>
    <w:rsid w:val="0050752E"/>
    <w:rsid w:val="00513D0A"/>
    <w:rsid w:val="00515438"/>
    <w:rsid w:val="005161FC"/>
    <w:rsid w:val="0051706C"/>
    <w:rsid w:val="005216C5"/>
    <w:rsid w:val="0052524A"/>
    <w:rsid w:val="0052580C"/>
    <w:rsid w:val="005261C4"/>
    <w:rsid w:val="00526530"/>
    <w:rsid w:val="00534BCB"/>
    <w:rsid w:val="00537B50"/>
    <w:rsid w:val="00540493"/>
    <w:rsid w:val="005418EB"/>
    <w:rsid w:val="0054712D"/>
    <w:rsid w:val="00554035"/>
    <w:rsid w:val="00554A5C"/>
    <w:rsid w:val="0056137B"/>
    <w:rsid w:val="00565B55"/>
    <w:rsid w:val="00574205"/>
    <w:rsid w:val="00575298"/>
    <w:rsid w:val="00577DE4"/>
    <w:rsid w:val="005820AA"/>
    <w:rsid w:val="005846E8"/>
    <w:rsid w:val="00585CCF"/>
    <w:rsid w:val="00585D6A"/>
    <w:rsid w:val="00586254"/>
    <w:rsid w:val="00587100"/>
    <w:rsid w:val="005875B4"/>
    <w:rsid w:val="00591534"/>
    <w:rsid w:val="0059472B"/>
    <w:rsid w:val="00597C97"/>
    <w:rsid w:val="00597E7D"/>
    <w:rsid w:val="00597FBA"/>
    <w:rsid w:val="005A2C72"/>
    <w:rsid w:val="005A4DEF"/>
    <w:rsid w:val="005A60EA"/>
    <w:rsid w:val="005A70ED"/>
    <w:rsid w:val="005B0387"/>
    <w:rsid w:val="005B0FAD"/>
    <w:rsid w:val="005B3A58"/>
    <w:rsid w:val="005B493B"/>
    <w:rsid w:val="005B66F8"/>
    <w:rsid w:val="005C2C84"/>
    <w:rsid w:val="005C2EC8"/>
    <w:rsid w:val="005C481B"/>
    <w:rsid w:val="005D41A3"/>
    <w:rsid w:val="005E218B"/>
    <w:rsid w:val="005E3179"/>
    <w:rsid w:val="005E3C2A"/>
    <w:rsid w:val="005E535C"/>
    <w:rsid w:val="005E644B"/>
    <w:rsid w:val="005F2ABE"/>
    <w:rsid w:val="005F2C9F"/>
    <w:rsid w:val="006001FE"/>
    <w:rsid w:val="00600A31"/>
    <w:rsid w:val="00604F4C"/>
    <w:rsid w:val="00606705"/>
    <w:rsid w:val="00607515"/>
    <w:rsid w:val="0061051D"/>
    <w:rsid w:val="00611B70"/>
    <w:rsid w:val="00617771"/>
    <w:rsid w:val="006206CE"/>
    <w:rsid w:val="00624A4E"/>
    <w:rsid w:val="00626AE2"/>
    <w:rsid w:val="00626BCF"/>
    <w:rsid w:val="00630EC1"/>
    <w:rsid w:val="00631815"/>
    <w:rsid w:val="00634F9A"/>
    <w:rsid w:val="00637073"/>
    <w:rsid w:val="00637161"/>
    <w:rsid w:val="0064011C"/>
    <w:rsid w:val="00643CD8"/>
    <w:rsid w:val="00644AE0"/>
    <w:rsid w:val="00646BC0"/>
    <w:rsid w:val="00647631"/>
    <w:rsid w:val="0065302E"/>
    <w:rsid w:val="006540CE"/>
    <w:rsid w:val="006567B2"/>
    <w:rsid w:val="00656B78"/>
    <w:rsid w:val="006632F1"/>
    <w:rsid w:val="00664489"/>
    <w:rsid w:val="00666770"/>
    <w:rsid w:val="006747EA"/>
    <w:rsid w:val="00675C13"/>
    <w:rsid w:val="0068098E"/>
    <w:rsid w:val="0068177C"/>
    <w:rsid w:val="00686F00"/>
    <w:rsid w:val="006871BD"/>
    <w:rsid w:val="006971F3"/>
    <w:rsid w:val="006977B6"/>
    <w:rsid w:val="00697AB1"/>
    <w:rsid w:val="006A5B17"/>
    <w:rsid w:val="006A6EB6"/>
    <w:rsid w:val="006B4031"/>
    <w:rsid w:val="006B4E60"/>
    <w:rsid w:val="006B5B51"/>
    <w:rsid w:val="006C220F"/>
    <w:rsid w:val="006C3990"/>
    <w:rsid w:val="006C5797"/>
    <w:rsid w:val="006C6822"/>
    <w:rsid w:val="006C7FE8"/>
    <w:rsid w:val="006D18B1"/>
    <w:rsid w:val="006D1E1A"/>
    <w:rsid w:val="006D4F17"/>
    <w:rsid w:val="006D54AE"/>
    <w:rsid w:val="006D5A31"/>
    <w:rsid w:val="006D6774"/>
    <w:rsid w:val="006E0078"/>
    <w:rsid w:val="006E559F"/>
    <w:rsid w:val="006F130B"/>
    <w:rsid w:val="006F2D41"/>
    <w:rsid w:val="006F3727"/>
    <w:rsid w:val="006F4033"/>
    <w:rsid w:val="006F4599"/>
    <w:rsid w:val="006F6F6B"/>
    <w:rsid w:val="00701AD6"/>
    <w:rsid w:val="00705D72"/>
    <w:rsid w:val="00706244"/>
    <w:rsid w:val="007135BE"/>
    <w:rsid w:val="0071748A"/>
    <w:rsid w:val="00717D96"/>
    <w:rsid w:val="0072164A"/>
    <w:rsid w:val="007228DC"/>
    <w:rsid w:val="007239F9"/>
    <w:rsid w:val="0072763C"/>
    <w:rsid w:val="00727B59"/>
    <w:rsid w:val="007305D2"/>
    <w:rsid w:val="00735E63"/>
    <w:rsid w:val="0073752D"/>
    <w:rsid w:val="0073793C"/>
    <w:rsid w:val="0074118C"/>
    <w:rsid w:val="007520A2"/>
    <w:rsid w:val="00753255"/>
    <w:rsid w:val="007541E8"/>
    <w:rsid w:val="00755639"/>
    <w:rsid w:val="00755E9C"/>
    <w:rsid w:val="0075612D"/>
    <w:rsid w:val="007578CC"/>
    <w:rsid w:val="007606A0"/>
    <w:rsid w:val="00774013"/>
    <w:rsid w:val="0077513D"/>
    <w:rsid w:val="00775D41"/>
    <w:rsid w:val="007765E0"/>
    <w:rsid w:val="00781F22"/>
    <w:rsid w:val="00786F0E"/>
    <w:rsid w:val="00787F36"/>
    <w:rsid w:val="007921D1"/>
    <w:rsid w:val="007922A7"/>
    <w:rsid w:val="00792B44"/>
    <w:rsid w:val="00793CD9"/>
    <w:rsid w:val="00795C88"/>
    <w:rsid w:val="00796024"/>
    <w:rsid w:val="0079740B"/>
    <w:rsid w:val="00797413"/>
    <w:rsid w:val="007A1F4A"/>
    <w:rsid w:val="007A3E54"/>
    <w:rsid w:val="007A47FF"/>
    <w:rsid w:val="007A4A1C"/>
    <w:rsid w:val="007A62E8"/>
    <w:rsid w:val="007A69E8"/>
    <w:rsid w:val="007B1098"/>
    <w:rsid w:val="007B1DB6"/>
    <w:rsid w:val="007B27DB"/>
    <w:rsid w:val="007B6D50"/>
    <w:rsid w:val="007C63C6"/>
    <w:rsid w:val="007D6241"/>
    <w:rsid w:val="007D65E8"/>
    <w:rsid w:val="007D78EB"/>
    <w:rsid w:val="007E7857"/>
    <w:rsid w:val="007F2137"/>
    <w:rsid w:val="007F4C68"/>
    <w:rsid w:val="007F5A7B"/>
    <w:rsid w:val="007F748D"/>
    <w:rsid w:val="007F7499"/>
    <w:rsid w:val="0080051F"/>
    <w:rsid w:val="0080151F"/>
    <w:rsid w:val="0080730B"/>
    <w:rsid w:val="008101A4"/>
    <w:rsid w:val="008105C3"/>
    <w:rsid w:val="00813079"/>
    <w:rsid w:val="00826F64"/>
    <w:rsid w:val="00827C01"/>
    <w:rsid w:val="00827C74"/>
    <w:rsid w:val="0083070D"/>
    <w:rsid w:val="008333AC"/>
    <w:rsid w:val="008455F4"/>
    <w:rsid w:val="008466C9"/>
    <w:rsid w:val="00851C79"/>
    <w:rsid w:val="00852C58"/>
    <w:rsid w:val="00853545"/>
    <w:rsid w:val="008563E0"/>
    <w:rsid w:val="0086057F"/>
    <w:rsid w:val="00862E44"/>
    <w:rsid w:val="00866790"/>
    <w:rsid w:val="0086696C"/>
    <w:rsid w:val="008678F7"/>
    <w:rsid w:val="00867F5A"/>
    <w:rsid w:val="0087170D"/>
    <w:rsid w:val="00874029"/>
    <w:rsid w:val="008741C2"/>
    <w:rsid w:val="00882762"/>
    <w:rsid w:val="00884C32"/>
    <w:rsid w:val="00885FB9"/>
    <w:rsid w:val="008904B3"/>
    <w:rsid w:val="008912ED"/>
    <w:rsid w:val="00891BB7"/>
    <w:rsid w:val="0089387E"/>
    <w:rsid w:val="008975ED"/>
    <w:rsid w:val="00897939"/>
    <w:rsid w:val="008A315D"/>
    <w:rsid w:val="008A50AB"/>
    <w:rsid w:val="008A5D1C"/>
    <w:rsid w:val="008A63F1"/>
    <w:rsid w:val="008B091B"/>
    <w:rsid w:val="008B7140"/>
    <w:rsid w:val="008C533F"/>
    <w:rsid w:val="008C6685"/>
    <w:rsid w:val="008D0FE3"/>
    <w:rsid w:val="008D1545"/>
    <w:rsid w:val="008D29CC"/>
    <w:rsid w:val="008D2A1C"/>
    <w:rsid w:val="008D3E85"/>
    <w:rsid w:val="008D6DB9"/>
    <w:rsid w:val="008E1182"/>
    <w:rsid w:val="008E3489"/>
    <w:rsid w:val="008F317E"/>
    <w:rsid w:val="008F47BF"/>
    <w:rsid w:val="0090263C"/>
    <w:rsid w:val="00905E12"/>
    <w:rsid w:val="00912FE9"/>
    <w:rsid w:val="00923AF1"/>
    <w:rsid w:val="00936804"/>
    <w:rsid w:val="00941B03"/>
    <w:rsid w:val="00944588"/>
    <w:rsid w:val="009457DD"/>
    <w:rsid w:val="009470D0"/>
    <w:rsid w:val="00947184"/>
    <w:rsid w:val="00947AFC"/>
    <w:rsid w:val="00947C4F"/>
    <w:rsid w:val="00950A1E"/>
    <w:rsid w:val="009525A5"/>
    <w:rsid w:val="00953790"/>
    <w:rsid w:val="009654A1"/>
    <w:rsid w:val="0096649A"/>
    <w:rsid w:val="00966ABD"/>
    <w:rsid w:val="00971A46"/>
    <w:rsid w:val="009817F2"/>
    <w:rsid w:val="00981F7A"/>
    <w:rsid w:val="009835B8"/>
    <w:rsid w:val="009870A5"/>
    <w:rsid w:val="009919BC"/>
    <w:rsid w:val="009976D2"/>
    <w:rsid w:val="009A3775"/>
    <w:rsid w:val="009B1C3D"/>
    <w:rsid w:val="009B22B3"/>
    <w:rsid w:val="009B365C"/>
    <w:rsid w:val="009B3B20"/>
    <w:rsid w:val="009B4DEB"/>
    <w:rsid w:val="009B5AD2"/>
    <w:rsid w:val="009B5E52"/>
    <w:rsid w:val="009C41F3"/>
    <w:rsid w:val="009C5987"/>
    <w:rsid w:val="009C7C23"/>
    <w:rsid w:val="009D31EC"/>
    <w:rsid w:val="009D32E0"/>
    <w:rsid w:val="009D5C6E"/>
    <w:rsid w:val="009D6553"/>
    <w:rsid w:val="009E021B"/>
    <w:rsid w:val="009E09D6"/>
    <w:rsid w:val="009E49C9"/>
    <w:rsid w:val="009F65C0"/>
    <w:rsid w:val="00A01FC8"/>
    <w:rsid w:val="00A048B0"/>
    <w:rsid w:val="00A05C7D"/>
    <w:rsid w:val="00A07A63"/>
    <w:rsid w:val="00A12A53"/>
    <w:rsid w:val="00A163D5"/>
    <w:rsid w:val="00A16862"/>
    <w:rsid w:val="00A16E26"/>
    <w:rsid w:val="00A204E1"/>
    <w:rsid w:val="00A225C1"/>
    <w:rsid w:val="00A22FAF"/>
    <w:rsid w:val="00A25332"/>
    <w:rsid w:val="00A26F87"/>
    <w:rsid w:val="00A27957"/>
    <w:rsid w:val="00A35C9B"/>
    <w:rsid w:val="00A365BF"/>
    <w:rsid w:val="00A43681"/>
    <w:rsid w:val="00A47ADC"/>
    <w:rsid w:val="00A52726"/>
    <w:rsid w:val="00A52ED9"/>
    <w:rsid w:val="00A5307F"/>
    <w:rsid w:val="00A5374B"/>
    <w:rsid w:val="00A653FF"/>
    <w:rsid w:val="00A654D4"/>
    <w:rsid w:val="00A6562D"/>
    <w:rsid w:val="00A8176C"/>
    <w:rsid w:val="00A81BA8"/>
    <w:rsid w:val="00A87AEC"/>
    <w:rsid w:val="00A920A8"/>
    <w:rsid w:val="00A9591E"/>
    <w:rsid w:val="00AA0322"/>
    <w:rsid w:val="00AA4BF8"/>
    <w:rsid w:val="00AA540D"/>
    <w:rsid w:val="00AA5A35"/>
    <w:rsid w:val="00AA5F57"/>
    <w:rsid w:val="00AA6369"/>
    <w:rsid w:val="00AB2E00"/>
    <w:rsid w:val="00AB4ECB"/>
    <w:rsid w:val="00AC2A85"/>
    <w:rsid w:val="00AC3438"/>
    <w:rsid w:val="00AC3902"/>
    <w:rsid w:val="00AD123A"/>
    <w:rsid w:val="00AD191B"/>
    <w:rsid w:val="00AD3212"/>
    <w:rsid w:val="00AD42E6"/>
    <w:rsid w:val="00AD64C2"/>
    <w:rsid w:val="00AD6CC7"/>
    <w:rsid w:val="00AE0DFA"/>
    <w:rsid w:val="00AE2843"/>
    <w:rsid w:val="00AE7D4E"/>
    <w:rsid w:val="00AF25C0"/>
    <w:rsid w:val="00AF7084"/>
    <w:rsid w:val="00B00840"/>
    <w:rsid w:val="00B008B1"/>
    <w:rsid w:val="00B00F24"/>
    <w:rsid w:val="00B05652"/>
    <w:rsid w:val="00B11D0A"/>
    <w:rsid w:val="00B131D7"/>
    <w:rsid w:val="00B131DD"/>
    <w:rsid w:val="00B20620"/>
    <w:rsid w:val="00B22E77"/>
    <w:rsid w:val="00B24BA4"/>
    <w:rsid w:val="00B25096"/>
    <w:rsid w:val="00B27B3C"/>
    <w:rsid w:val="00B3243C"/>
    <w:rsid w:val="00B328A3"/>
    <w:rsid w:val="00B33EF6"/>
    <w:rsid w:val="00B34710"/>
    <w:rsid w:val="00B350E4"/>
    <w:rsid w:val="00B42334"/>
    <w:rsid w:val="00B42CBA"/>
    <w:rsid w:val="00B43B9C"/>
    <w:rsid w:val="00B43DB1"/>
    <w:rsid w:val="00B44397"/>
    <w:rsid w:val="00B44B20"/>
    <w:rsid w:val="00B47458"/>
    <w:rsid w:val="00B52BB6"/>
    <w:rsid w:val="00B5330B"/>
    <w:rsid w:val="00B55F73"/>
    <w:rsid w:val="00B60BF8"/>
    <w:rsid w:val="00B6294D"/>
    <w:rsid w:val="00B63003"/>
    <w:rsid w:val="00B66ED2"/>
    <w:rsid w:val="00B7090D"/>
    <w:rsid w:val="00B72EBE"/>
    <w:rsid w:val="00B75528"/>
    <w:rsid w:val="00B8044F"/>
    <w:rsid w:val="00B814A7"/>
    <w:rsid w:val="00B850FE"/>
    <w:rsid w:val="00B854CE"/>
    <w:rsid w:val="00B90CDA"/>
    <w:rsid w:val="00B945E1"/>
    <w:rsid w:val="00B94DEA"/>
    <w:rsid w:val="00BA08F6"/>
    <w:rsid w:val="00BA41AC"/>
    <w:rsid w:val="00BB0BA1"/>
    <w:rsid w:val="00BB1121"/>
    <w:rsid w:val="00BB4AB7"/>
    <w:rsid w:val="00BB5396"/>
    <w:rsid w:val="00BC40F4"/>
    <w:rsid w:val="00BC55F6"/>
    <w:rsid w:val="00BD6470"/>
    <w:rsid w:val="00BD69B1"/>
    <w:rsid w:val="00BE1991"/>
    <w:rsid w:val="00BE24A9"/>
    <w:rsid w:val="00BE2BFE"/>
    <w:rsid w:val="00BE47DD"/>
    <w:rsid w:val="00BE49F0"/>
    <w:rsid w:val="00BE62AE"/>
    <w:rsid w:val="00BF11C2"/>
    <w:rsid w:val="00BF3A51"/>
    <w:rsid w:val="00C0026F"/>
    <w:rsid w:val="00C00FA1"/>
    <w:rsid w:val="00C02630"/>
    <w:rsid w:val="00C03CE3"/>
    <w:rsid w:val="00C048A8"/>
    <w:rsid w:val="00C0740C"/>
    <w:rsid w:val="00C12760"/>
    <w:rsid w:val="00C14CDA"/>
    <w:rsid w:val="00C17F2E"/>
    <w:rsid w:val="00C20CC4"/>
    <w:rsid w:val="00C25560"/>
    <w:rsid w:val="00C27E40"/>
    <w:rsid w:val="00C30E6C"/>
    <w:rsid w:val="00C33FF4"/>
    <w:rsid w:val="00C35CBE"/>
    <w:rsid w:val="00C35CDE"/>
    <w:rsid w:val="00C37308"/>
    <w:rsid w:val="00C37416"/>
    <w:rsid w:val="00C43728"/>
    <w:rsid w:val="00C447EA"/>
    <w:rsid w:val="00C4635D"/>
    <w:rsid w:val="00C5362A"/>
    <w:rsid w:val="00C57722"/>
    <w:rsid w:val="00C62A38"/>
    <w:rsid w:val="00C6640C"/>
    <w:rsid w:val="00C76972"/>
    <w:rsid w:val="00C81CD5"/>
    <w:rsid w:val="00C87770"/>
    <w:rsid w:val="00C908AB"/>
    <w:rsid w:val="00C94D93"/>
    <w:rsid w:val="00C97C29"/>
    <w:rsid w:val="00CA31D0"/>
    <w:rsid w:val="00CA6625"/>
    <w:rsid w:val="00CA70DE"/>
    <w:rsid w:val="00CB2D93"/>
    <w:rsid w:val="00CB4BC6"/>
    <w:rsid w:val="00CB5D88"/>
    <w:rsid w:val="00CB5DEC"/>
    <w:rsid w:val="00CB7B69"/>
    <w:rsid w:val="00CC03B1"/>
    <w:rsid w:val="00CC19D9"/>
    <w:rsid w:val="00CC5539"/>
    <w:rsid w:val="00CC67EE"/>
    <w:rsid w:val="00CC7E08"/>
    <w:rsid w:val="00CD0234"/>
    <w:rsid w:val="00CD1C03"/>
    <w:rsid w:val="00CD3360"/>
    <w:rsid w:val="00CE2D05"/>
    <w:rsid w:val="00CE323E"/>
    <w:rsid w:val="00CE418E"/>
    <w:rsid w:val="00CE5ADB"/>
    <w:rsid w:val="00CE6CBD"/>
    <w:rsid w:val="00CF0218"/>
    <w:rsid w:val="00CF1857"/>
    <w:rsid w:val="00CF1922"/>
    <w:rsid w:val="00CF2FD9"/>
    <w:rsid w:val="00CF33FF"/>
    <w:rsid w:val="00D03C35"/>
    <w:rsid w:val="00D0467C"/>
    <w:rsid w:val="00D069EA"/>
    <w:rsid w:val="00D070E3"/>
    <w:rsid w:val="00D07F2D"/>
    <w:rsid w:val="00D130E9"/>
    <w:rsid w:val="00D1608B"/>
    <w:rsid w:val="00D22EE1"/>
    <w:rsid w:val="00D23310"/>
    <w:rsid w:val="00D23660"/>
    <w:rsid w:val="00D240B4"/>
    <w:rsid w:val="00D2467A"/>
    <w:rsid w:val="00D32B03"/>
    <w:rsid w:val="00D34BE4"/>
    <w:rsid w:val="00D351F6"/>
    <w:rsid w:val="00D37257"/>
    <w:rsid w:val="00D41889"/>
    <w:rsid w:val="00D41C37"/>
    <w:rsid w:val="00D55CA5"/>
    <w:rsid w:val="00D56D26"/>
    <w:rsid w:val="00D57C2E"/>
    <w:rsid w:val="00D64A86"/>
    <w:rsid w:val="00D65B8D"/>
    <w:rsid w:val="00D66FA3"/>
    <w:rsid w:val="00D71BA8"/>
    <w:rsid w:val="00D77C73"/>
    <w:rsid w:val="00D8247A"/>
    <w:rsid w:val="00D84CC8"/>
    <w:rsid w:val="00D91297"/>
    <w:rsid w:val="00D92172"/>
    <w:rsid w:val="00D926BB"/>
    <w:rsid w:val="00D962F5"/>
    <w:rsid w:val="00DA13D1"/>
    <w:rsid w:val="00DA3045"/>
    <w:rsid w:val="00DA34D6"/>
    <w:rsid w:val="00DB063C"/>
    <w:rsid w:val="00DB1858"/>
    <w:rsid w:val="00DB3D1A"/>
    <w:rsid w:val="00DB6C31"/>
    <w:rsid w:val="00DC2FCD"/>
    <w:rsid w:val="00DC79BD"/>
    <w:rsid w:val="00DD0763"/>
    <w:rsid w:val="00DD1D27"/>
    <w:rsid w:val="00DD75D7"/>
    <w:rsid w:val="00DE27FC"/>
    <w:rsid w:val="00DE626E"/>
    <w:rsid w:val="00DE64EF"/>
    <w:rsid w:val="00DE744C"/>
    <w:rsid w:val="00DF009D"/>
    <w:rsid w:val="00DF00FA"/>
    <w:rsid w:val="00DF06FC"/>
    <w:rsid w:val="00DF23B4"/>
    <w:rsid w:val="00DF3B21"/>
    <w:rsid w:val="00DF49F3"/>
    <w:rsid w:val="00DF5B8F"/>
    <w:rsid w:val="00E01D59"/>
    <w:rsid w:val="00E05623"/>
    <w:rsid w:val="00E112F2"/>
    <w:rsid w:val="00E15291"/>
    <w:rsid w:val="00E1683E"/>
    <w:rsid w:val="00E2104D"/>
    <w:rsid w:val="00E231D8"/>
    <w:rsid w:val="00E262AA"/>
    <w:rsid w:val="00E2640E"/>
    <w:rsid w:val="00E331F1"/>
    <w:rsid w:val="00E34C87"/>
    <w:rsid w:val="00E34F16"/>
    <w:rsid w:val="00E3581B"/>
    <w:rsid w:val="00E40D8E"/>
    <w:rsid w:val="00E41B0B"/>
    <w:rsid w:val="00E50B11"/>
    <w:rsid w:val="00E50B6C"/>
    <w:rsid w:val="00E520ED"/>
    <w:rsid w:val="00E53EE3"/>
    <w:rsid w:val="00E56A95"/>
    <w:rsid w:val="00E56B7E"/>
    <w:rsid w:val="00E600AD"/>
    <w:rsid w:val="00E62FB5"/>
    <w:rsid w:val="00E644E8"/>
    <w:rsid w:val="00E64874"/>
    <w:rsid w:val="00E65895"/>
    <w:rsid w:val="00E67370"/>
    <w:rsid w:val="00E73DA5"/>
    <w:rsid w:val="00E81DD3"/>
    <w:rsid w:val="00E840CC"/>
    <w:rsid w:val="00E87E7A"/>
    <w:rsid w:val="00E92814"/>
    <w:rsid w:val="00E92928"/>
    <w:rsid w:val="00E9491C"/>
    <w:rsid w:val="00EA05FD"/>
    <w:rsid w:val="00EA2B01"/>
    <w:rsid w:val="00EA5C58"/>
    <w:rsid w:val="00EA609E"/>
    <w:rsid w:val="00EA6BCB"/>
    <w:rsid w:val="00EB0F7C"/>
    <w:rsid w:val="00EB26EE"/>
    <w:rsid w:val="00EB2E82"/>
    <w:rsid w:val="00EB3DB7"/>
    <w:rsid w:val="00EB4A00"/>
    <w:rsid w:val="00EB7B78"/>
    <w:rsid w:val="00EC5FAE"/>
    <w:rsid w:val="00ED2AB2"/>
    <w:rsid w:val="00ED71E0"/>
    <w:rsid w:val="00EE310F"/>
    <w:rsid w:val="00EE74A1"/>
    <w:rsid w:val="00EE7AAB"/>
    <w:rsid w:val="00EE7E25"/>
    <w:rsid w:val="00EF1275"/>
    <w:rsid w:val="00EF4178"/>
    <w:rsid w:val="00EF69A0"/>
    <w:rsid w:val="00EF6C23"/>
    <w:rsid w:val="00F015CF"/>
    <w:rsid w:val="00F01768"/>
    <w:rsid w:val="00F0238C"/>
    <w:rsid w:val="00F05F88"/>
    <w:rsid w:val="00F06FD8"/>
    <w:rsid w:val="00F070B8"/>
    <w:rsid w:val="00F0746A"/>
    <w:rsid w:val="00F0750B"/>
    <w:rsid w:val="00F10A08"/>
    <w:rsid w:val="00F14B82"/>
    <w:rsid w:val="00F15844"/>
    <w:rsid w:val="00F2322D"/>
    <w:rsid w:val="00F2332E"/>
    <w:rsid w:val="00F24590"/>
    <w:rsid w:val="00F2494E"/>
    <w:rsid w:val="00F304BF"/>
    <w:rsid w:val="00F322BB"/>
    <w:rsid w:val="00F33B2B"/>
    <w:rsid w:val="00F3586B"/>
    <w:rsid w:val="00F36095"/>
    <w:rsid w:val="00F43427"/>
    <w:rsid w:val="00F44556"/>
    <w:rsid w:val="00F4456A"/>
    <w:rsid w:val="00F452E5"/>
    <w:rsid w:val="00F50E2D"/>
    <w:rsid w:val="00F50FC1"/>
    <w:rsid w:val="00F516CE"/>
    <w:rsid w:val="00F543E8"/>
    <w:rsid w:val="00F631DB"/>
    <w:rsid w:val="00F6486B"/>
    <w:rsid w:val="00F65F11"/>
    <w:rsid w:val="00F6686B"/>
    <w:rsid w:val="00F71540"/>
    <w:rsid w:val="00F71766"/>
    <w:rsid w:val="00F71E78"/>
    <w:rsid w:val="00F72C7A"/>
    <w:rsid w:val="00F73A1A"/>
    <w:rsid w:val="00F73D6E"/>
    <w:rsid w:val="00F7539D"/>
    <w:rsid w:val="00F76B28"/>
    <w:rsid w:val="00F77F28"/>
    <w:rsid w:val="00F80DBA"/>
    <w:rsid w:val="00F80E7E"/>
    <w:rsid w:val="00F80F97"/>
    <w:rsid w:val="00F8191D"/>
    <w:rsid w:val="00F81A35"/>
    <w:rsid w:val="00F83F87"/>
    <w:rsid w:val="00F84E81"/>
    <w:rsid w:val="00F85189"/>
    <w:rsid w:val="00F866CC"/>
    <w:rsid w:val="00F90223"/>
    <w:rsid w:val="00F93090"/>
    <w:rsid w:val="00F93D69"/>
    <w:rsid w:val="00F974C2"/>
    <w:rsid w:val="00F97A90"/>
    <w:rsid w:val="00F97ACF"/>
    <w:rsid w:val="00FA000A"/>
    <w:rsid w:val="00FA09E2"/>
    <w:rsid w:val="00FA20D4"/>
    <w:rsid w:val="00FA6210"/>
    <w:rsid w:val="00FA67F4"/>
    <w:rsid w:val="00FA77EF"/>
    <w:rsid w:val="00FB13C6"/>
    <w:rsid w:val="00FB1970"/>
    <w:rsid w:val="00FB1A42"/>
    <w:rsid w:val="00FC1636"/>
    <w:rsid w:val="00FC71A1"/>
    <w:rsid w:val="00FD1EA5"/>
    <w:rsid w:val="00FD264A"/>
    <w:rsid w:val="00FD5C8E"/>
    <w:rsid w:val="00FD7E65"/>
    <w:rsid w:val="00FE09C3"/>
    <w:rsid w:val="00FE11A5"/>
    <w:rsid w:val="00FE326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65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69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6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5ABBFFB-B06C-410C-A4FB-7A3066F0852B}">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8145012-F69C-48EE-BF1C-87FEC42D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2B1775-647C-4E35-A83D-68348043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8805</Words>
  <Characters>745</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2017-01-27T07:17:00Z</cp:lastPrinted>
  <dcterms:created xsi:type="dcterms:W3CDTF">2018-05-09T01:46:00Z</dcterms:created>
  <dcterms:modified xsi:type="dcterms:W3CDTF">2018-05-30T12:04:00Z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