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151"/>
        <w:gridCol w:w="290"/>
        <w:gridCol w:w="290"/>
        <w:gridCol w:w="5774"/>
      </w:tblGrid>
      <w:tr w:rsidR="00A1320D" w:rsidRPr="00A1320D" w14:paraId="0F1D1B48" w14:textId="77777777" w:rsidTr="00BD21AD">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1F1F4EC2" w14:textId="30A3173F"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4"/>
                <w:szCs w:val="24"/>
                <w:u w:val="single"/>
              </w:rPr>
            </w:pPr>
            <w:r w:rsidRPr="00A1320D">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A1320D">
              <w:rPr>
                <w:rFonts w:ascii="ＭＳ ゴシック" w:eastAsia="ＭＳ ゴシック" w:hAnsi="ＭＳ ゴシック" w:cs="ＭＳ Ｐゴシック" w:hint="eastAsia"/>
                <w:b/>
                <w:bCs/>
                <w:kern w:val="0"/>
                <w:sz w:val="24"/>
                <w:szCs w:val="24"/>
                <w:u w:val="single"/>
              </w:rPr>
              <w:t>最終</w:t>
            </w:r>
            <w:r>
              <w:rPr>
                <w:rFonts w:ascii="ＭＳ ゴシック" w:eastAsia="ＭＳ ゴシック" w:hAnsi="ＭＳ ゴシック" w:cs="ＭＳ Ｐゴシック" w:hint="eastAsia"/>
                <w:b/>
                <w:bCs/>
                <w:kern w:val="0"/>
                <w:sz w:val="24"/>
                <w:szCs w:val="24"/>
                <w:u w:val="single"/>
              </w:rPr>
              <w:t>）</w:t>
            </w:r>
          </w:p>
        </w:tc>
      </w:tr>
      <w:tr w:rsidR="00A1320D" w:rsidRPr="00A1320D" w14:paraId="6E1FFC10" w14:textId="77777777" w:rsidTr="00BD21AD">
        <w:tc>
          <w:tcPr>
            <w:tcW w:w="385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A2FBAA8" w14:textId="77777777" w:rsidR="00A1320D" w:rsidRPr="00A1320D" w:rsidRDefault="00A1320D" w:rsidP="00A1320D">
            <w:pPr>
              <w:widowControl/>
              <w:spacing w:line="280" w:lineRule="exact"/>
              <w:jc w:val="left"/>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１．事業計画の概要</w:t>
            </w:r>
          </w:p>
        </w:tc>
        <w:tc>
          <w:tcPr>
            <w:tcW w:w="290" w:type="dxa"/>
            <w:tcBorders>
              <w:top w:val="nil"/>
              <w:left w:val="nil"/>
              <w:bottom w:val="nil"/>
              <w:right w:val="nil"/>
            </w:tcBorders>
            <w:shd w:val="clear" w:color="auto" w:fill="auto"/>
            <w:tcMar>
              <w:top w:w="142" w:type="dxa"/>
              <w:left w:w="142" w:type="dxa"/>
              <w:bottom w:w="142" w:type="dxa"/>
              <w:right w:w="142" w:type="dxa"/>
            </w:tcMar>
            <w:vAlign w:val="center"/>
            <w:hideMark/>
          </w:tcPr>
          <w:p w14:paraId="24188B9C" w14:textId="77777777" w:rsidR="00A1320D" w:rsidRPr="00A1320D" w:rsidRDefault="00A1320D" w:rsidP="00A1320D">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CB0AB93" w14:textId="77777777" w:rsidR="00A1320D" w:rsidRPr="00A1320D" w:rsidRDefault="00A1320D" w:rsidP="00A1320D">
            <w:pPr>
              <w:widowControl/>
              <w:spacing w:line="280" w:lineRule="exact"/>
              <w:jc w:val="left"/>
              <w:rPr>
                <w:rFonts w:ascii="Times New Roman" w:eastAsia="Times New Roman" w:hAnsi="Times New Roman" w:cs="Times New Roman"/>
                <w:kern w:val="0"/>
                <w:sz w:val="20"/>
                <w:szCs w:val="20"/>
              </w:rPr>
            </w:pPr>
          </w:p>
        </w:tc>
        <w:tc>
          <w:tcPr>
            <w:tcW w:w="5774"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00B30052" w14:textId="77777777" w:rsidR="00A1320D" w:rsidRPr="00A1320D" w:rsidRDefault="00A1320D" w:rsidP="00A1320D">
            <w:pPr>
              <w:widowControl/>
              <w:spacing w:line="280" w:lineRule="exact"/>
              <w:jc w:val="left"/>
              <w:rPr>
                <w:rFonts w:ascii="Times New Roman" w:eastAsia="Times New Roman" w:hAnsi="Times New Roman" w:cs="Times New Roman"/>
                <w:kern w:val="0"/>
                <w:sz w:val="20"/>
                <w:szCs w:val="20"/>
              </w:rPr>
            </w:pPr>
          </w:p>
        </w:tc>
      </w:tr>
      <w:tr w:rsidR="00A1320D" w:rsidRPr="00A1320D" w14:paraId="36ABF6C5" w14:textId="77777777" w:rsidTr="00BD21AD">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C15ED72"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実施課程名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043088D" w14:textId="3959C16A" w:rsidR="00A1320D" w:rsidRPr="00A1320D" w:rsidRDefault="00A1320D" w:rsidP="00A1320D">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大阪府立難波支援学校</w:t>
            </w:r>
          </w:p>
        </w:tc>
      </w:tr>
      <w:tr w:rsidR="00A1320D" w:rsidRPr="00A1320D" w14:paraId="7A83903D" w14:textId="77777777" w:rsidTr="00BD21AD">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7E26AC78"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CB36DAF" w14:textId="6043FEC8" w:rsidR="00A1320D" w:rsidRPr="00A1320D" w:rsidRDefault="00A1320D" w:rsidP="00A1320D">
            <w:pPr>
              <w:widowControl/>
              <w:spacing w:line="280" w:lineRule="exact"/>
              <w:jc w:val="lef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生徒の自立支援</w:t>
            </w:r>
          </w:p>
        </w:tc>
      </w:tr>
      <w:tr w:rsidR="00A1320D" w:rsidRPr="00A1320D" w14:paraId="54C05D2C" w14:textId="77777777" w:rsidTr="00BD21AD">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44160CF"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53F83D6" w14:textId="77777777" w:rsidR="00A1320D" w:rsidRPr="00A1320D" w:rsidRDefault="00A1320D" w:rsidP="00A1320D">
            <w:pPr>
              <w:widowControl/>
              <w:spacing w:line="280" w:lineRule="exact"/>
              <w:jc w:val="lef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・講堂を活用した交流行事、イベント等に対する児童生徒、保護者、参加者の満足度</w:t>
            </w:r>
          </w:p>
          <w:p w14:paraId="7B2BA75C" w14:textId="7DED344A" w:rsidR="00A1320D" w:rsidRPr="00A1320D" w:rsidRDefault="00A1320D" w:rsidP="00A1320D">
            <w:pPr>
              <w:widowControl/>
              <w:spacing w:line="280" w:lineRule="exact"/>
              <w:jc w:val="lef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・講堂（交流、研修等）の活用実績回数</w:t>
            </w:r>
          </w:p>
        </w:tc>
      </w:tr>
      <w:tr w:rsidR="00A1320D" w:rsidRPr="00A1320D" w14:paraId="4D2B4731" w14:textId="77777777" w:rsidTr="00BD21AD">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72C3386C"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46588676" w14:textId="4E5869B5" w:rsidR="00A1320D" w:rsidRPr="00A1320D" w:rsidRDefault="00A1320D" w:rsidP="00A1320D">
            <w:pPr>
              <w:widowControl/>
              <w:spacing w:line="280" w:lineRule="exact"/>
              <w:jc w:val="lef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「なんば・なにわホール（仮称）」　すまいるプロジェクト事業</w:t>
            </w:r>
          </w:p>
        </w:tc>
      </w:tr>
      <w:tr w:rsidR="00A1320D" w:rsidRPr="00A1320D" w14:paraId="667205FC" w14:textId="77777777" w:rsidTr="00BD21AD">
        <w:tc>
          <w:tcPr>
            <w:tcW w:w="385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1056F2FA" w14:textId="77777777" w:rsidR="00A1320D" w:rsidRPr="00A1320D" w:rsidRDefault="00A1320D" w:rsidP="00A1320D">
            <w:pPr>
              <w:widowControl/>
              <w:spacing w:line="280" w:lineRule="exact"/>
              <w:jc w:val="left"/>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２．事業目標及び本年度の取組み</w:t>
            </w:r>
          </w:p>
        </w:tc>
        <w:tc>
          <w:tcPr>
            <w:tcW w:w="29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72B421EE" w14:textId="77777777" w:rsidR="00A1320D" w:rsidRPr="00A1320D" w:rsidRDefault="00A1320D" w:rsidP="00A1320D">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0386A1BF" w14:textId="77777777" w:rsidR="00A1320D" w:rsidRPr="00A1320D" w:rsidRDefault="00A1320D" w:rsidP="00A1320D">
            <w:pPr>
              <w:widowControl/>
              <w:spacing w:line="280" w:lineRule="exact"/>
              <w:jc w:val="left"/>
              <w:rPr>
                <w:rFonts w:ascii="Times New Roman" w:eastAsia="Times New Roman" w:hAnsi="Times New Roman" w:cs="Times New Roman"/>
                <w:kern w:val="0"/>
                <w:sz w:val="20"/>
                <w:szCs w:val="20"/>
              </w:rPr>
            </w:pPr>
          </w:p>
        </w:tc>
        <w:tc>
          <w:tcPr>
            <w:tcW w:w="577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EF7E0A5" w14:textId="77777777" w:rsidR="00A1320D" w:rsidRPr="00A1320D" w:rsidRDefault="00A1320D" w:rsidP="00A1320D">
            <w:pPr>
              <w:widowControl/>
              <w:spacing w:line="280" w:lineRule="exact"/>
              <w:jc w:val="left"/>
              <w:rPr>
                <w:rFonts w:ascii="Times New Roman" w:eastAsia="Times New Roman" w:hAnsi="Times New Roman" w:cs="Times New Roman"/>
                <w:kern w:val="0"/>
                <w:sz w:val="20"/>
                <w:szCs w:val="20"/>
              </w:rPr>
            </w:pPr>
          </w:p>
        </w:tc>
      </w:tr>
      <w:tr w:rsidR="00A1320D" w:rsidRPr="00A1320D" w14:paraId="4C235FC7" w14:textId="77777777" w:rsidTr="00BD21AD">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6E626B11" w14:textId="77777777" w:rsid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学校経営計画の</w:t>
            </w:r>
          </w:p>
          <w:p w14:paraId="3F5C91E7" w14:textId="40B156F9"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3F274CB6" w14:textId="77777777" w:rsidR="00A1320D" w:rsidRDefault="00A1320D" w:rsidP="00BD21AD">
            <w:pPr>
              <w:widowControl/>
              <w:spacing w:line="280" w:lineRule="exac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３　児童生徒が、仲間とつながり、地域の人々とともに生きていく喜びを実感する</w:t>
            </w:r>
          </w:p>
          <w:p w14:paraId="2B7B0AF1" w14:textId="49BF78C5" w:rsidR="00A1320D" w:rsidRDefault="00A1320D" w:rsidP="00BD21AD">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A1320D">
              <w:rPr>
                <w:rFonts w:ascii="ＭＳ ゴシック" w:eastAsia="ＭＳ ゴシック" w:hAnsi="ＭＳ ゴシック" w:cs="ＭＳ Ｐゴシック" w:hint="eastAsia"/>
                <w:kern w:val="0"/>
                <w:sz w:val="20"/>
                <w:szCs w:val="20"/>
              </w:rPr>
              <w:t>本校の講堂</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約1,000席</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等を活用し、地域</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小中学校、高等学校等を含む</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との</w:t>
            </w:r>
            <w:r>
              <w:rPr>
                <w:rFonts w:ascii="ＭＳ ゴシック" w:eastAsia="ＭＳ ゴシック" w:hAnsi="ＭＳ ゴシック" w:cs="ＭＳ Ｐゴシック" w:hint="eastAsia"/>
                <w:kern w:val="0"/>
                <w:sz w:val="20"/>
                <w:szCs w:val="20"/>
              </w:rPr>
              <w:t>交</w:t>
            </w:r>
            <w:r w:rsidRPr="00A1320D">
              <w:rPr>
                <w:rFonts w:ascii="ＭＳ ゴシック" w:eastAsia="ＭＳ ゴシック" w:hAnsi="ＭＳ ゴシック" w:cs="ＭＳ Ｐゴシック" w:hint="eastAsia"/>
                <w:kern w:val="0"/>
                <w:sz w:val="20"/>
                <w:szCs w:val="20"/>
              </w:rPr>
              <w:t>流の機会拡大を図る。</w:t>
            </w:r>
          </w:p>
          <w:p w14:paraId="77AE8DEB" w14:textId="77777777" w:rsidR="00A1320D" w:rsidRDefault="00A1320D" w:rsidP="00BD21AD">
            <w:pPr>
              <w:widowControl/>
              <w:spacing w:line="280" w:lineRule="exact"/>
              <w:ind w:leftChars="100" w:left="510" w:hangingChars="150" w:hanging="3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ア　交流校の開拓及び内容を深める。交流校数を昨年度より増やす。</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昨年度７校</w:t>
            </w:r>
            <w:r>
              <w:rPr>
                <w:rFonts w:ascii="ＭＳ ゴシック" w:eastAsia="ＭＳ ゴシック" w:hAnsi="ＭＳ ゴシック" w:cs="ＭＳ Ｐゴシック" w:hint="eastAsia"/>
                <w:kern w:val="0"/>
                <w:sz w:val="20"/>
                <w:szCs w:val="20"/>
              </w:rPr>
              <w:t>）</w:t>
            </w:r>
          </w:p>
          <w:p w14:paraId="1324CD32" w14:textId="77777777" w:rsidR="00A1320D" w:rsidRDefault="00A1320D" w:rsidP="00BD21AD">
            <w:pPr>
              <w:widowControl/>
              <w:spacing w:line="280" w:lineRule="exact"/>
              <w:ind w:leftChars="200" w:left="420" w:firstLineChars="100" w:firstLine="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具体的な内容として、文化的行事を交流及び共同学習の中核に位置づける。</w:t>
            </w:r>
          </w:p>
          <w:p w14:paraId="017BB322" w14:textId="45DD2F41" w:rsidR="00A1320D" w:rsidRDefault="00A1320D" w:rsidP="00BD21AD">
            <w:pPr>
              <w:widowControl/>
              <w:spacing w:line="280" w:lineRule="exact"/>
              <w:ind w:leftChars="200" w:left="420" w:firstLineChars="100" w:firstLine="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参加児童生徒及び教員の肯定的評価を</w:t>
            </w:r>
            <w:r>
              <w:rPr>
                <w:rFonts w:ascii="ＭＳ ゴシック" w:eastAsia="ＭＳ ゴシック" w:hAnsi="ＭＳ ゴシック" w:cs="ＭＳ Ｐゴシック" w:hint="eastAsia"/>
                <w:kern w:val="0"/>
                <w:sz w:val="20"/>
                <w:szCs w:val="20"/>
              </w:rPr>
              <w:t>80</w:t>
            </w:r>
            <w:r w:rsidRPr="00A1320D">
              <w:rPr>
                <w:rFonts w:ascii="ＭＳ ゴシック" w:eastAsia="ＭＳ ゴシック" w:hAnsi="ＭＳ ゴシック" w:cs="ＭＳ Ｐゴシック" w:hint="eastAsia"/>
                <w:kern w:val="0"/>
                <w:sz w:val="20"/>
                <w:szCs w:val="20"/>
              </w:rPr>
              <w:t>％以上にする。</w:t>
            </w:r>
            <w:bookmarkStart w:id="0" w:name="_GoBack"/>
            <w:bookmarkEnd w:id="0"/>
          </w:p>
          <w:p w14:paraId="5D562056" w14:textId="516AB83E" w:rsidR="00A1320D" w:rsidRPr="00A1320D" w:rsidRDefault="00A1320D" w:rsidP="00BD21AD">
            <w:pPr>
              <w:widowControl/>
              <w:spacing w:line="280" w:lineRule="exact"/>
              <w:ind w:left="600" w:hangingChars="300" w:hanging="6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 xml:space="preserve">　ウ　地域の指導者を招き、地域の伝統的な皮革産業及び伝統的な太鼓演奏を学び、体感する機会を創出する。</w:t>
            </w:r>
          </w:p>
        </w:tc>
      </w:tr>
      <w:tr w:rsidR="00A1320D" w:rsidRPr="00A1320D" w14:paraId="1EA0BC50" w14:textId="77777777" w:rsidTr="00BD21AD">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41E3BA6"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1C17E2B4" w14:textId="01779179"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・本校講堂</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市民ホールに匹敵する施設</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を地域に愛される学校づくりのシンボリックな施設と位置付ける。</w:t>
            </w:r>
          </w:p>
          <w:p w14:paraId="2DD4B98F" w14:textId="77777777"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・子どもたちが、全国的にも知られている地域の産業である皮革、太鼓を体感できる場、発信する場とする。</w:t>
            </w:r>
          </w:p>
          <w:p w14:paraId="1CE2C1A2" w14:textId="77777777"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・豊かな地域・他校交流の場とし、子どもたちが地域で自立した生活を送るための基盤づくりとする。</w:t>
            </w:r>
          </w:p>
          <w:p w14:paraId="0ECDEDC7" w14:textId="77777777"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・府立学校の共有財産として、研修会や合同説明会等に活用いただくことで、大阪府全体の教育活動に貢献する。</w:t>
            </w:r>
          </w:p>
          <w:p w14:paraId="16E3076E" w14:textId="062AF506" w:rsidR="00A1320D" w:rsidRP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＊満足度アンケート、活用回数等を成果指標とし、行事、年度ごとの検証をふまえ、活用内容等を深化させる。</w:t>
            </w:r>
          </w:p>
        </w:tc>
      </w:tr>
      <w:tr w:rsidR="00A1320D" w:rsidRPr="00A1320D" w14:paraId="3DBC34DB" w14:textId="77777777" w:rsidTr="00BD21AD">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797B3FC" w14:textId="77777777" w:rsid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整備した</w:t>
            </w:r>
          </w:p>
          <w:p w14:paraId="17650921" w14:textId="0D27B6AD"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40742E21" w14:textId="0C0A5EA6" w:rsidR="00A1320D" w:rsidRDefault="00A1320D" w:rsidP="00BD21AD">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講堂の整備及び環境対策</w:t>
            </w:r>
          </w:p>
          <w:p w14:paraId="1A1BF615" w14:textId="24559414" w:rsidR="00A1320D" w:rsidRPr="00A1320D" w:rsidRDefault="00A1320D" w:rsidP="00BD21AD">
            <w:pPr>
              <w:widowControl/>
              <w:spacing w:line="280" w:lineRule="exac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・舞台照明機器</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老朽化により不安定な状況</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の整備</w:t>
            </w:r>
          </w:p>
        </w:tc>
      </w:tr>
      <w:tr w:rsidR="00A1320D" w:rsidRPr="00A1320D" w14:paraId="6237011E" w14:textId="77777777" w:rsidTr="00BD21AD">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9F5FC8A" w14:textId="77777777" w:rsid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取組みの</w:t>
            </w:r>
          </w:p>
          <w:p w14:paraId="78449C5B" w14:textId="441A8F3D"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7B2F575A" w14:textId="5C2372CC" w:rsidR="00A1320D" w:rsidRPr="00A1320D" w:rsidRDefault="00A1320D" w:rsidP="00BD21AD">
            <w:pPr>
              <w:widowControl/>
              <w:spacing w:line="280" w:lineRule="exact"/>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主</w:t>
            </w:r>
            <w:r w:rsidR="00145BF1" w:rsidRPr="00394409">
              <w:rPr>
                <w:rFonts w:ascii="ＭＳ ゴシック" w:eastAsia="ＭＳ ゴシック" w:hAnsi="ＭＳ ゴシック" w:cs="ＭＳ Ｐゴシック" w:hint="eastAsia"/>
                <w:kern w:val="0"/>
                <w:sz w:val="20"/>
                <w:szCs w:val="20"/>
              </w:rPr>
              <w:t>担</w:t>
            </w:r>
            <w:r w:rsidRPr="00A1320D">
              <w:rPr>
                <w:rFonts w:ascii="ＭＳ ゴシック" w:eastAsia="ＭＳ ゴシック" w:hAnsi="ＭＳ ゴシック" w:cs="ＭＳ Ｐゴシック" w:hint="eastAsia"/>
                <w:kern w:val="0"/>
                <w:sz w:val="20"/>
                <w:szCs w:val="20"/>
              </w:rPr>
              <w:t>：教頭　　実施者：首席</w:t>
            </w:r>
          </w:p>
        </w:tc>
      </w:tr>
      <w:tr w:rsidR="00A1320D" w:rsidRPr="00A1320D" w14:paraId="4A258F7E" w14:textId="77777777" w:rsidTr="00BD21AD">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2037790A" w14:textId="77777777" w:rsid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本年度の</w:t>
            </w:r>
          </w:p>
          <w:p w14:paraId="7332CB9D" w14:textId="7CE60AC1"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12D97E66" w14:textId="36874E66"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11月に開催した「難波支援学校60周年記念式典」において、児童・生徒が教員の助力を得ながらも、音響装置及び舞台照明を活用して「本校の歩み」について、趣向を凝らした舞台発表を行うことができた。また、式典第２部では</w:t>
            </w:r>
            <w:r w:rsidR="00145BF1">
              <w:rPr>
                <w:rFonts w:ascii="ＭＳ ゴシック" w:eastAsia="ＭＳ ゴシック" w:hAnsi="ＭＳ ゴシック" w:cs="ＭＳ Ｐゴシック" w:hint="eastAsia"/>
                <w:kern w:val="0"/>
                <w:sz w:val="20"/>
                <w:szCs w:val="20"/>
              </w:rPr>
              <w:t>PTA</w:t>
            </w:r>
            <w:r w:rsidRPr="00A1320D">
              <w:rPr>
                <w:rFonts w:ascii="ＭＳ ゴシック" w:eastAsia="ＭＳ ゴシック" w:hAnsi="ＭＳ ゴシック" w:cs="ＭＳ Ｐゴシック" w:hint="eastAsia"/>
                <w:kern w:val="0"/>
                <w:sz w:val="20"/>
                <w:szCs w:val="20"/>
              </w:rPr>
              <w:t>とも協力して浪速区ゆかりのメジャーバンドによる演奏、合唱による校歌斉唱を行い、効果的な舞台照明により、記念式典を盛大に挙行することができた。</w:t>
            </w:r>
          </w:p>
          <w:p w14:paraId="7B6F793B" w14:textId="77777777"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前年に引き続き、12月に開催した「なんば・なにわ祭」では、効果的な舞台照明のもとで、子どもたちの活き活きしたとした発表を保護者に届けることができ、充実した内容とすることができた。また、PTAコーラスなどPTA等との連携の充実に寄与した。</w:t>
            </w:r>
          </w:p>
          <w:p w14:paraId="7EBA3F91" w14:textId="111F7C08" w:rsidR="00A1320D" w:rsidRP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lastRenderedPageBreak/>
              <w:t>・なにわ高等支援学校との合同和太鼓の実演や大阪市内保育所が講堂を使用して交流会</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和太鼓演奏の鑑賞会</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を行った際には、本校の児童生徒も鑑賞する機会を得るなど、音と光</w:t>
            </w:r>
            <w:r w:rsidR="00145BF1">
              <w:rPr>
                <w:rFonts w:ascii="ＭＳ ゴシック" w:eastAsia="ＭＳ ゴシック" w:hAnsi="ＭＳ ゴシック" w:cs="ＭＳ Ｐゴシック" w:hint="eastAsia"/>
                <w:kern w:val="0"/>
                <w:sz w:val="20"/>
                <w:szCs w:val="20"/>
              </w:rPr>
              <w:t>の効果的な演出により、より質の高い演奏に触れる機会を得ると</w:t>
            </w:r>
            <w:r w:rsidRPr="00A1320D">
              <w:rPr>
                <w:rFonts w:ascii="ＭＳ ゴシック" w:eastAsia="ＭＳ ゴシック" w:hAnsi="ＭＳ ゴシック" w:cs="ＭＳ Ｐゴシック" w:hint="eastAsia"/>
                <w:kern w:val="0"/>
                <w:sz w:val="20"/>
                <w:szCs w:val="20"/>
              </w:rPr>
              <w:t>ともに、伝統的な太鼓演奏を学び、体感する機会を確保することができた。</w:t>
            </w:r>
          </w:p>
        </w:tc>
      </w:tr>
      <w:tr w:rsidR="00A1320D" w:rsidRPr="00A1320D" w14:paraId="4DBE5BF4" w14:textId="77777777" w:rsidTr="00BD21AD">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2E57D546" w14:textId="77777777" w:rsid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lastRenderedPageBreak/>
              <w:t>成果の検証方法</w:t>
            </w:r>
          </w:p>
          <w:p w14:paraId="1DFEAB51" w14:textId="7E8ACFEE"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0C82A578" w14:textId="49573B09" w:rsidR="00A1320D" w:rsidRDefault="003F5AF8" w:rsidP="00BD21A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145BF1">
              <w:rPr>
                <w:rFonts w:ascii="ＭＳ ゴシック" w:eastAsia="ＭＳ ゴシック" w:hAnsi="ＭＳ ゴシック" w:cs="ＭＳ Ｐゴシック"/>
                <w:kern w:val="0"/>
                <w:sz w:val="20"/>
                <w:szCs w:val="20"/>
              </w:rPr>
              <w:tab/>
            </w:r>
            <w:r w:rsidR="00A1320D" w:rsidRPr="00A1320D">
              <w:rPr>
                <w:rFonts w:ascii="ＭＳ ゴシック" w:eastAsia="ＭＳ ゴシック" w:hAnsi="ＭＳ ゴシック" w:cs="ＭＳ Ｐゴシック" w:hint="eastAsia"/>
                <w:kern w:val="0"/>
                <w:sz w:val="20"/>
                <w:szCs w:val="20"/>
              </w:rPr>
              <w:t>講堂活用交流校：４校</w:t>
            </w:r>
          </w:p>
          <w:p w14:paraId="6773831A" w14:textId="266E24E9" w:rsidR="00A1320D" w:rsidRDefault="003F5AF8" w:rsidP="00BD21A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145BF1">
              <w:rPr>
                <w:rFonts w:ascii="ＭＳ ゴシック" w:eastAsia="ＭＳ ゴシック" w:hAnsi="ＭＳ ゴシック" w:cs="ＭＳ Ｐゴシック"/>
                <w:kern w:val="0"/>
                <w:sz w:val="20"/>
                <w:szCs w:val="20"/>
              </w:rPr>
              <w:tab/>
            </w:r>
            <w:r w:rsidR="00A1320D" w:rsidRPr="00A1320D">
              <w:rPr>
                <w:rFonts w:ascii="ＭＳ ゴシック" w:eastAsia="ＭＳ ゴシック" w:hAnsi="ＭＳ ゴシック" w:cs="ＭＳ Ｐゴシック" w:hint="eastAsia"/>
                <w:kern w:val="0"/>
                <w:sz w:val="20"/>
                <w:szCs w:val="20"/>
              </w:rPr>
              <w:t xml:space="preserve">「すまいるホール」の周知　</w:t>
            </w:r>
          </w:p>
          <w:p w14:paraId="4DFF1466" w14:textId="1CE0616A" w:rsidR="00A1320D" w:rsidRPr="00A1320D" w:rsidRDefault="003F5AF8" w:rsidP="00BD21A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145BF1">
              <w:rPr>
                <w:rFonts w:ascii="ＭＳ ゴシック" w:eastAsia="ＭＳ ゴシック" w:hAnsi="ＭＳ ゴシック" w:cs="ＭＳ Ｐゴシック"/>
                <w:kern w:val="0"/>
                <w:sz w:val="20"/>
                <w:szCs w:val="20"/>
              </w:rPr>
              <w:tab/>
            </w:r>
            <w:r w:rsidR="00A1320D" w:rsidRPr="00A1320D">
              <w:rPr>
                <w:rFonts w:ascii="ＭＳ ゴシック" w:eastAsia="ＭＳ ゴシック" w:hAnsi="ＭＳ ゴシック" w:cs="ＭＳ Ｐゴシック" w:hint="eastAsia"/>
                <w:kern w:val="0"/>
                <w:sz w:val="20"/>
                <w:szCs w:val="20"/>
              </w:rPr>
              <w:t>安定的な講堂活用に向けた使用規定、指針等の作成</w:t>
            </w:r>
          </w:p>
        </w:tc>
      </w:tr>
      <w:tr w:rsidR="00A1320D" w:rsidRPr="00A1320D" w14:paraId="44816878" w14:textId="77777777" w:rsidTr="00BD21AD">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ADA83BF"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2DBE9FDD" w14:textId="485D25C3" w:rsidR="00A1320D" w:rsidRDefault="003F5AF8" w:rsidP="00BD21AD">
            <w:pPr>
              <w:widowControl/>
              <w:tabs>
                <w:tab w:val="right" w:leader="middleDot" w:pos="8230"/>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145BF1">
              <w:rPr>
                <w:rFonts w:ascii="ＭＳ ゴシック" w:eastAsia="ＭＳ ゴシック" w:hAnsi="ＭＳ ゴシック" w:cs="ＭＳ Ｐゴシック"/>
                <w:kern w:val="0"/>
                <w:sz w:val="20"/>
                <w:szCs w:val="20"/>
              </w:rPr>
              <w:tab/>
            </w:r>
            <w:r w:rsidR="00A1320D" w:rsidRPr="00A1320D">
              <w:rPr>
                <w:rFonts w:ascii="ＭＳ ゴシック" w:eastAsia="ＭＳ ゴシック" w:hAnsi="ＭＳ ゴシック" w:cs="ＭＳ Ｐゴシック" w:hint="eastAsia"/>
                <w:kern w:val="0"/>
                <w:sz w:val="20"/>
                <w:szCs w:val="20"/>
              </w:rPr>
              <w:t>講堂活用交流校：４校</w:t>
            </w:r>
            <w:r>
              <w:rPr>
                <w:rFonts w:ascii="ＭＳ ゴシック" w:eastAsia="ＭＳ ゴシック" w:hAnsi="ＭＳ ゴシック" w:cs="ＭＳ Ｐゴシック"/>
                <w:kern w:val="0"/>
                <w:sz w:val="20"/>
                <w:szCs w:val="20"/>
              </w:rPr>
              <w:tab/>
            </w:r>
            <w:r w:rsidR="00A1320D">
              <w:rPr>
                <w:rFonts w:ascii="ＭＳ ゴシック" w:eastAsia="ＭＳ ゴシック" w:hAnsi="ＭＳ ゴシック" w:cs="ＭＳ Ｐゴシック" w:hint="eastAsia"/>
                <w:kern w:val="0"/>
                <w:sz w:val="20"/>
                <w:szCs w:val="20"/>
              </w:rPr>
              <w:t>（</w:t>
            </w:r>
            <w:r w:rsidR="00A1320D" w:rsidRPr="00A1320D">
              <w:rPr>
                <w:rFonts w:ascii="ＭＳ ゴシック" w:eastAsia="ＭＳ ゴシック" w:hAnsi="ＭＳ ゴシック" w:cs="ＭＳ Ｐゴシック" w:hint="eastAsia"/>
                <w:kern w:val="0"/>
                <w:sz w:val="20"/>
                <w:szCs w:val="20"/>
              </w:rPr>
              <w:t>○</w:t>
            </w:r>
            <w:r w:rsidR="00A1320D">
              <w:rPr>
                <w:rFonts w:ascii="ＭＳ ゴシック" w:eastAsia="ＭＳ ゴシック" w:hAnsi="ＭＳ ゴシック" w:cs="ＭＳ Ｐゴシック" w:hint="eastAsia"/>
                <w:kern w:val="0"/>
                <w:sz w:val="20"/>
                <w:szCs w:val="20"/>
              </w:rPr>
              <w:t>）</w:t>
            </w:r>
          </w:p>
          <w:p w14:paraId="0FA645B9" w14:textId="6E35095E" w:rsidR="00A1320D" w:rsidRDefault="003F5AF8" w:rsidP="00BD21AD">
            <w:pPr>
              <w:widowControl/>
              <w:tabs>
                <w:tab w:val="right" w:leader="middleDot" w:pos="8227"/>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145BF1">
              <w:rPr>
                <w:rFonts w:ascii="ＭＳ ゴシック" w:eastAsia="ＭＳ ゴシック" w:hAnsi="ＭＳ ゴシック" w:cs="ＭＳ Ｐゴシック"/>
                <w:kern w:val="0"/>
                <w:sz w:val="20"/>
                <w:szCs w:val="20"/>
              </w:rPr>
              <w:tab/>
            </w:r>
            <w:r w:rsidR="00A1320D">
              <w:rPr>
                <w:rFonts w:ascii="ＭＳ ゴシック" w:eastAsia="ＭＳ ゴシック" w:hAnsi="ＭＳ ゴシック" w:cs="ＭＳ Ｐゴシック" w:hint="eastAsia"/>
                <w:kern w:val="0"/>
                <w:sz w:val="20"/>
                <w:szCs w:val="20"/>
              </w:rPr>
              <w:t>60</w:t>
            </w:r>
            <w:r w:rsidR="00A1320D" w:rsidRPr="00A1320D">
              <w:rPr>
                <w:rFonts w:ascii="ＭＳ ゴシック" w:eastAsia="ＭＳ ゴシック" w:hAnsi="ＭＳ ゴシック" w:cs="ＭＳ Ｐゴシック" w:hint="eastAsia"/>
                <w:kern w:val="0"/>
                <w:sz w:val="20"/>
                <w:szCs w:val="20"/>
              </w:rPr>
              <w:t>周年記念式典における「</w:t>
            </w:r>
            <w:r w:rsidR="00A1320D">
              <w:rPr>
                <w:rFonts w:ascii="ＭＳ ゴシック" w:eastAsia="ＭＳ ゴシック" w:hAnsi="ＭＳ ゴシック" w:cs="ＭＳ Ｐゴシック" w:hint="eastAsia"/>
                <w:kern w:val="0"/>
                <w:sz w:val="20"/>
                <w:szCs w:val="20"/>
              </w:rPr>
              <w:t>（</w:t>
            </w:r>
            <w:r w:rsidR="00A1320D" w:rsidRPr="00A1320D">
              <w:rPr>
                <w:rFonts w:ascii="ＭＳ ゴシック" w:eastAsia="ＭＳ ゴシック" w:hAnsi="ＭＳ ゴシック" w:cs="ＭＳ Ｐゴシック" w:hint="eastAsia"/>
                <w:kern w:val="0"/>
                <w:sz w:val="20"/>
                <w:szCs w:val="20"/>
              </w:rPr>
              <w:t>仮称</w:t>
            </w:r>
            <w:r w:rsidR="00A1320D">
              <w:rPr>
                <w:rFonts w:ascii="ＭＳ ゴシック" w:eastAsia="ＭＳ ゴシック" w:hAnsi="ＭＳ ゴシック" w:cs="ＭＳ Ｐゴシック" w:hint="eastAsia"/>
                <w:kern w:val="0"/>
                <w:sz w:val="20"/>
                <w:szCs w:val="20"/>
              </w:rPr>
              <w:t>）</w:t>
            </w:r>
            <w:r w:rsidR="00A1320D" w:rsidRPr="00A1320D">
              <w:rPr>
                <w:rFonts w:ascii="ＭＳ ゴシック" w:eastAsia="ＭＳ ゴシック" w:hAnsi="ＭＳ ゴシック" w:cs="ＭＳ Ｐゴシック" w:hint="eastAsia"/>
                <w:kern w:val="0"/>
                <w:sz w:val="20"/>
                <w:szCs w:val="20"/>
              </w:rPr>
              <w:t>すまいるホール」活用</w:t>
            </w:r>
            <w:r>
              <w:rPr>
                <w:rFonts w:ascii="ＭＳ ゴシック" w:eastAsia="ＭＳ ゴシック" w:hAnsi="ＭＳ ゴシック" w:cs="ＭＳ Ｐゴシック"/>
                <w:kern w:val="0"/>
                <w:sz w:val="20"/>
                <w:szCs w:val="20"/>
              </w:rPr>
              <w:tab/>
            </w:r>
            <w:r w:rsidR="00A1320D">
              <w:rPr>
                <w:rFonts w:ascii="ＭＳ ゴシック" w:eastAsia="ＭＳ ゴシック" w:hAnsi="ＭＳ ゴシック" w:cs="ＭＳ Ｐゴシック" w:hint="eastAsia"/>
                <w:kern w:val="0"/>
                <w:sz w:val="20"/>
                <w:szCs w:val="20"/>
              </w:rPr>
              <w:t>（</w:t>
            </w:r>
            <w:r w:rsidR="00A1320D" w:rsidRPr="00A1320D">
              <w:rPr>
                <w:rFonts w:ascii="ＭＳ ゴシック" w:eastAsia="ＭＳ ゴシック" w:hAnsi="ＭＳ ゴシック" w:cs="ＭＳ Ｐゴシック" w:hint="eastAsia"/>
                <w:kern w:val="0"/>
                <w:sz w:val="20"/>
                <w:szCs w:val="20"/>
              </w:rPr>
              <w:t>○</w:t>
            </w:r>
            <w:r w:rsidR="00A1320D">
              <w:rPr>
                <w:rFonts w:ascii="ＭＳ ゴシック" w:eastAsia="ＭＳ ゴシック" w:hAnsi="ＭＳ ゴシック" w:cs="ＭＳ Ｐゴシック" w:hint="eastAsia"/>
                <w:kern w:val="0"/>
                <w:sz w:val="20"/>
                <w:szCs w:val="20"/>
              </w:rPr>
              <w:t>）</w:t>
            </w:r>
          </w:p>
          <w:p w14:paraId="18B03F08" w14:textId="77777777" w:rsidR="00A1320D" w:rsidRDefault="003F5AF8" w:rsidP="00BD21AD">
            <w:pPr>
              <w:widowControl/>
              <w:tabs>
                <w:tab w:val="right" w:leader="middleDot" w:pos="8227"/>
              </w:tabs>
              <w:spacing w:afterLines="20" w:after="72"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145BF1">
              <w:rPr>
                <w:rFonts w:ascii="ＭＳ ゴシック" w:eastAsia="ＭＳ ゴシック" w:hAnsi="ＭＳ ゴシック" w:cs="ＭＳ Ｐゴシック"/>
                <w:kern w:val="0"/>
                <w:sz w:val="20"/>
                <w:szCs w:val="20"/>
              </w:rPr>
              <w:tab/>
            </w:r>
            <w:r w:rsidR="00A1320D" w:rsidRPr="00A1320D">
              <w:rPr>
                <w:rFonts w:ascii="ＭＳ ゴシック" w:eastAsia="ＭＳ ゴシック" w:hAnsi="ＭＳ ゴシック" w:cs="ＭＳ Ｐゴシック" w:hint="eastAsia"/>
                <w:kern w:val="0"/>
                <w:sz w:val="20"/>
                <w:szCs w:val="20"/>
              </w:rPr>
              <w:t>ホールの使用規定を検討</w:t>
            </w:r>
            <w:r w:rsidR="00A1320D">
              <w:rPr>
                <w:rFonts w:ascii="ＭＳ ゴシック" w:eastAsia="ＭＳ ゴシック" w:hAnsi="ＭＳ ゴシック" w:cs="ＭＳ Ｐゴシック" w:hint="eastAsia"/>
                <w:kern w:val="0"/>
                <w:sz w:val="20"/>
                <w:szCs w:val="20"/>
              </w:rPr>
              <w:t>（</w:t>
            </w:r>
            <w:r w:rsidR="00A1320D" w:rsidRPr="00A1320D">
              <w:rPr>
                <w:rFonts w:ascii="ＭＳ ゴシック" w:eastAsia="ＭＳ ゴシック" w:hAnsi="ＭＳ ゴシック" w:cs="ＭＳ Ｐゴシック" w:hint="eastAsia"/>
                <w:kern w:val="0"/>
                <w:sz w:val="20"/>
                <w:szCs w:val="20"/>
              </w:rPr>
              <w:t>原案の周知</w:t>
            </w:r>
            <w:r w:rsidR="00A1320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A1320D">
              <w:rPr>
                <w:rFonts w:ascii="ＭＳ ゴシック" w:eastAsia="ＭＳ ゴシック" w:hAnsi="ＭＳ ゴシック" w:cs="ＭＳ Ｐゴシック" w:hint="eastAsia"/>
                <w:kern w:val="0"/>
                <w:sz w:val="20"/>
                <w:szCs w:val="20"/>
              </w:rPr>
              <w:t>（</w:t>
            </w:r>
            <w:r w:rsidR="00A1320D" w:rsidRPr="00A1320D">
              <w:rPr>
                <w:rFonts w:ascii="ＭＳ ゴシック" w:eastAsia="ＭＳ ゴシック" w:hAnsi="ＭＳ ゴシック" w:cs="ＭＳ Ｐゴシック" w:hint="eastAsia"/>
                <w:kern w:val="0"/>
                <w:sz w:val="20"/>
                <w:szCs w:val="20"/>
              </w:rPr>
              <w:t>△</w:t>
            </w:r>
            <w:r w:rsidR="00A1320D">
              <w:rPr>
                <w:rFonts w:ascii="ＭＳ ゴシック" w:eastAsia="ＭＳ ゴシック" w:hAnsi="ＭＳ ゴシック" w:cs="ＭＳ Ｐゴシック" w:hint="eastAsia"/>
                <w:kern w:val="0"/>
                <w:sz w:val="20"/>
                <w:szCs w:val="20"/>
              </w:rPr>
              <w:t>）</w:t>
            </w:r>
          </w:p>
          <w:p w14:paraId="4BFD03A3" w14:textId="41FF9F2D" w:rsidR="00556BDC" w:rsidRPr="00A1320D" w:rsidRDefault="00394409" w:rsidP="00BD21AD">
            <w:pPr>
              <w:widowControl/>
              <w:tabs>
                <w:tab w:val="right" w:leader="middleDot" w:pos="8227"/>
              </w:tabs>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本事業の評価指標として掲げた「</w:t>
            </w:r>
            <w:r w:rsidRPr="00A1320D">
              <w:rPr>
                <w:rFonts w:ascii="ＭＳ ゴシック" w:eastAsia="ＭＳ ゴシック" w:hAnsi="ＭＳ ゴシック" w:cs="ＭＳ Ｐゴシック" w:hint="eastAsia"/>
                <w:kern w:val="0"/>
                <w:sz w:val="20"/>
                <w:szCs w:val="20"/>
              </w:rPr>
              <w:t>講堂を活用した交流行事、イベント等に対する児童生徒、保護者、参加者の満足度</w:t>
            </w:r>
            <w:r>
              <w:rPr>
                <w:rFonts w:ascii="ＭＳ ゴシック" w:eastAsia="ＭＳ ゴシック" w:hAnsi="ＭＳ ゴシック" w:cs="ＭＳ Ｐゴシック" w:hint="eastAsia"/>
                <w:kern w:val="0"/>
                <w:sz w:val="20"/>
                <w:szCs w:val="20"/>
              </w:rPr>
              <w:t>」は、教育自己診断の結果、肯定的回答率が93.1%と非常に高い結果であった。また講堂の活用例としては、教育庁及び教育センター主催の研修会や各種説明会、地域の交流行事である和太鼓演奏会等がある。本校主催の地域校との交流行事を含めると、活用回数は、</w:t>
            </w:r>
            <w:r w:rsidRPr="002D21E8">
              <w:rPr>
                <w:rFonts w:ascii="ＭＳ ゴシック" w:eastAsia="ＭＳ ゴシック" w:hAnsi="ＭＳ ゴシック" w:cs="ＭＳ Ｐゴシック"/>
                <w:kern w:val="0"/>
                <w:sz w:val="20"/>
                <w:szCs w:val="20"/>
              </w:rPr>
              <w:t>H29年度は</w:t>
            </w:r>
            <w:r>
              <w:rPr>
                <w:rFonts w:ascii="ＭＳ ゴシック" w:eastAsia="ＭＳ ゴシック" w:hAnsi="ＭＳ ゴシック" w:cs="ＭＳ Ｐゴシック" w:hint="eastAsia"/>
                <w:kern w:val="0"/>
                <w:sz w:val="20"/>
                <w:szCs w:val="20"/>
              </w:rPr>
              <w:t>３</w:t>
            </w:r>
            <w:r w:rsidRPr="002D21E8">
              <w:rPr>
                <w:rFonts w:ascii="ＭＳ ゴシック" w:eastAsia="ＭＳ ゴシック" w:hAnsi="ＭＳ ゴシック" w:cs="ＭＳ Ｐゴシック"/>
                <w:kern w:val="0"/>
                <w:sz w:val="20"/>
                <w:szCs w:val="20"/>
              </w:rPr>
              <w:t>回、H30年度は</w:t>
            </w:r>
            <w:r>
              <w:rPr>
                <w:rFonts w:ascii="ＭＳ ゴシック" w:eastAsia="ＭＳ ゴシック" w:hAnsi="ＭＳ ゴシック" w:cs="ＭＳ Ｐゴシック" w:hint="eastAsia"/>
                <w:kern w:val="0"/>
                <w:sz w:val="20"/>
                <w:szCs w:val="20"/>
              </w:rPr>
              <w:t>５</w:t>
            </w:r>
            <w:r w:rsidRPr="002D21E8">
              <w:rPr>
                <w:rFonts w:ascii="ＭＳ ゴシック" w:eastAsia="ＭＳ ゴシック" w:hAnsi="ＭＳ ゴシック" w:cs="ＭＳ Ｐゴシック"/>
                <w:kern w:val="0"/>
                <w:sz w:val="20"/>
                <w:szCs w:val="20"/>
              </w:rPr>
              <w:t>回、R１年度は</w:t>
            </w:r>
            <w:r>
              <w:rPr>
                <w:rFonts w:ascii="ＭＳ ゴシック" w:eastAsia="ＭＳ ゴシック" w:hAnsi="ＭＳ ゴシック" w:cs="ＭＳ Ｐゴシック" w:hint="eastAsia"/>
                <w:kern w:val="0"/>
                <w:sz w:val="20"/>
                <w:szCs w:val="20"/>
              </w:rPr>
              <w:t>７回であった。そのうち何回かは本校高等部生徒が受付を務めたこともあり、障がい理解を深める貴重な機会となっている。各方面からの問い合わせがあり、今後も活用される機会は増加するものと思われる。</w:t>
            </w:r>
          </w:p>
        </w:tc>
      </w:tr>
      <w:tr w:rsidR="00A1320D" w:rsidRPr="00A1320D" w14:paraId="36288E0F" w14:textId="77777777" w:rsidTr="00BD21AD">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33919EC8" w14:textId="77777777" w:rsidR="00A1320D" w:rsidRPr="00A1320D" w:rsidRDefault="00A1320D" w:rsidP="00A1320D">
            <w:pPr>
              <w:widowControl/>
              <w:spacing w:line="280" w:lineRule="exact"/>
              <w:jc w:val="center"/>
              <w:rPr>
                <w:rFonts w:ascii="ＭＳ ゴシック" w:eastAsia="ＭＳ ゴシック" w:hAnsi="ＭＳ ゴシック" w:cs="ＭＳ Ｐゴシック"/>
                <w:b/>
                <w:bCs/>
                <w:kern w:val="0"/>
                <w:sz w:val="20"/>
                <w:szCs w:val="20"/>
              </w:rPr>
            </w:pPr>
            <w:r w:rsidRPr="00A1320D">
              <w:rPr>
                <w:rFonts w:ascii="ＭＳ ゴシック" w:eastAsia="ＭＳ ゴシック" w:hAnsi="ＭＳ ゴシック"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544F1A9" w14:textId="77777777"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sidRPr="00A1320D">
              <w:rPr>
                <w:rFonts w:ascii="ＭＳ ゴシック" w:eastAsia="ＭＳ ゴシック" w:hAnsi="ＭＳ ゴシック" w:cs="ＭＳ Ｐゴシック" w:hint="eastAsia"/>
                <w:kern w:val="0"/>
                <w:sz w:val="20"/>
                <w:szCs w:val="20"/>
              </w:rPr>
              <w:t>・事業を実施して３年</w:t>
            </w:r>
            <w:r>
              <w:rPr>
                <w:rFonts w:ascii="ＭＳ ゴシック" w:eastAsia="ＭＳ ゴシック" w:hAnsi="ＭＳ ゴシック" w:cs="ＭＳ Ｐゴシック" w:hint="eastAsia"/>
                <w:kern w:val="0"/>
                <w:sz w:val="20"/>
                <w:szCs w:val="20"/>
              </w:rPr>
              <w:t>め</w:t>
            </w:r>
            <w:r w:rsidRPr="00A1320D">
              <w:rPr>
                <w:rFonts w:ascii="ＭＳ ゴシック" w:eastAsia="ＭＳ ゴシック" w:hAnsi="ＭＳ ゴシック" w:cs="ＭＳ Ｐゴシック" w:hint="eastAsia"/>
                <w:kern w:val="0"/>
                <w:sz w:val="20"/>
                <w:szCs w:val="20"/>
              </w:rPr>
              <w:t>の「なんば・なにわ祭」では多くの保護者から肯定的な意見を得ており、照明の改修効果は、舞台発表に向けた指導スキルの向上とあいまって舞台発表の充実に大きく貢献している。</w:t>
            </w:r>
          </w:p>
          <w:p w14:paraId="0680BDD3" w14:textId="77777777" w:rsid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令和元年</w:t>
            </w:r>
            <w:r>
              <w:rPr>
                <w:rFonts w:ascii="ＭＳ ゴシック" w:eastAsia="ＭＳ ゴシック" w:hAnsi="ＭＳ ゴシック" w:cs="ＭＳ Ｐゴシック" w:hint="eastAsia"/>
                <w:kern w:val="0"/>
                <w:sz w:val="20"/>
                <w:szCs w:val="20"/>
              </w:rPr>
              <w:t>11</w:t>
            </w:r>
            <w:r w:rsidRPr="00A1320D">
              <w:rPr>
                <w:rFonts w:ascii="ＭＳ ゴシック" w:eastAsia="ＭＳ ゴシック" w:hAnsi="ＭＳ ゴシック" w:cs="ＭＳ Ｐゴシック" w:hint="eastAsia"/>
                <w:kern w:val="0"/>
                <w:sz w:val="20"/>
                <w:szCs w:val="20"/>
              </w:rPr>
              <w:t>月に開催した</w:t>
            </w:r>
            <w:r>
              <w:rPr>
                <w:rFonts w:ascii="ＭＳ ゴシック" w:eastAsia="ＭＳ ゴシック" w:hAnsi="ＭＳ ゴシック" w:cs="ＭＳ Ｐゴシック" w:hint="eastAsia"/>
                <w:kern w:val="0"/>
                <w:sz w:val="20"/>
                <w:szCs w:val="20"/>
              </w:rPr>
              <w:t>60</w:t>
            </w:r>
            <w:r w:rsidRPr="00A1320D">
              <w:rPr>
                <w:rFonts w:ascii="ＭＳ ゴシック" w:eastAsia="ＭＳ ゴシック" w:hAnsi="ＭＳ ゴシック" w:cs="ＭＳ Ｐゴシック" w:hint="eastAsia"/>
                <w:kern w:val="0"/>
                <w:sz w:val="20"/>
                <w:szCs w:val="20"/>
              </w:rPr>
              <w:t>周年記念式典では、正式に「すまいるホール」の名称を使用して、児童・生徒のこれまでの活動成果を発表する場所・空間としての役割を十分に果たしたものと自負している。</w:t>
            </w:r>
          </w:p>
          <w:p w14:paraId="74853AAA" w14:textId="04544042" w:rsidR="00A1320D" w:rsidRPr="00A1320D" w:rsidRDefault="00A1320D" w:rsidP="00BD21AD">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今後、市内保育所の交流会のような本校以外の方</w:t>
            </w:r>
            <w:r>
              <w:rPr>
                <w:rFonts w:ascii="ＭＳ ゴシック" w:eastAsia="ＭＳ ゴシック" w:hAnsi="ＭＳ ゴシック" w:cs="ＭＳ Ｐゴシック" w:hint="eastAsia"/>
                <w:kern w:val="0"/>
                <w:sz w:val="20"/>
                <w:szCs w:val="20"/>
              </w:rPr>
              <w:t>への</w:t>
            </w:r>
            <w:r w:rsidRPr="00A1320D">
              <w:rPr>
                <w:rFonts w:ascii="ＭＳ ゴシック" w:eastAsia="ＭＳ ゴシック" w:hAnsi="ＭＳ ゴシック" w:cs="ＭＳ Ｐゴシック" w:hint="eastAsia"/>
                <w:kern w:val="0"/>
                <w:sz w:val="20"/>
                <w:szCs w:val="20"/>
              </w:rPr>
              <w:t>活用機会を増やすよう</w:t>
            </w:r>
            <w:r>
              <w:rPr>
                <w:rFonts w:ascii="ＭＳ ゴシック" w:eastAsia="ＭＳ ゴシック" w:hAnsi="ＭＳ ゴシック" w:cs="ＭＳ Ｐゴシック" w:hint="eastAsia"/>
                <w:kern w:val="0"/>
                <w:sz w:val="20"/>
                <w:szCs w:val="20"/>
              </w:rPr>
              <w:t>、</w:t>
            </w:r>
            <w:r w:rsidRPr="00A1320D">
              <w:rPr>
                <w:rFonts w:ascii="ＭＳ ゴシック" w:eastAsia="ＭＳ ゴシック" w:hAnsi="ＭＳ ゴシック" w:cs="ＭＳ Ｐゴシック" w:hint="eastAsia"/>
                <w:kern w:val="0"/>
                <w:sz w:val="20"/>
                <w:szCs w:val="20"/>
              </w:rPr>
              <w:t>手続き等の整備を努める</w:t>
            </w:r>
            <w:r>
              <w:rPr>
                <w:rFonts w:ascii="ＭＳ ゴシック" w:eastAsia="ＭＳ ゴシック" w:hAnsi="ＭＳ ゴシック" w:cs="ＭＳ Ｐゴシック" w:hint="eastAsia"/>
                <w:kern w:val="0"/>
                <w:sz w:val="20"/>
                <w:szCs w:val="20"/>
              </w:rPr>
              <w:t>中</w:t>
            </w:r>
            <w:r w:rsidRPr="00A1320D">
              <w:rPr>
                <w:rFonts w:ascii="ＭＳ ゴシック" w:eastAsia="ＭＳ ゴシック" w:hAnsi="ＭＳ ゴシック" w:cs="ＭＳ Ｐゴシック" w:hint="eastAsia"/>
                <w:kern w:val="0"/>
                <w:sz w:val="20"/>
                <w:szCs w:val="20"/>
              </w:rPr>
              <w:t>で、今年度果たせなかった活用規定の策定を図っていくとともに、ホームページ等での発信に努めたい。</w:t>
            </w:r>
          </w:p>
        </w:tc>
      </w:tr>
    </w:tbl>
    <w:p w14:paraId="62E28F4C" w14:textId="77777777" w:rsidR="006A3BDB" w:rsidRPr="00A1320D" w:rsidRDefault="006A3BDB"/>
    <w:sectPr w:rsidR="006A3BDB" w:rsidRPr="00A1320D" w:rsidSect="00BD21AD">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6F65" w14:textId="77777777" w:rsidR="003F5AF8" w:rsidRDefault="003F5AF8" w:rsidP="003F5AF8">
      <w:r>
        <w:separator/>
      </w:r>
    </w:p>
  </w:endnote>
  <w:endnote w:type="continuationSeparator" w:id="0">
    <w:p w14:paraId="5A94699B" w14:textId="77777777" w:rsidR="003F5AF8" w:rsidRDefault="003F5AF8" w:rsidP="003F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0C33" w14:textId="77777777" w:rsidR="00E27D14" w:rsidRDefault="00E27D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38DD" w14:textId="77777777" w:rsidR="00E27D14" w:rsidRDefault="00E27D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6C7B" w14:textId="77777777" w:rsidR="00E27D14" w:rsidRDefault="00E27D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C565" w14:textId="77777777" w:rsidR="003F5AF8" w:rsidRDefault="003F5AF8" w:rsidP="003F5AF8">
      <w:r>
        <w:separator/>
      </w:r>
    </w:p>
  </w:footnote>
  <w:footnote w:type="continuationSeparator" w:id="0">
    <w:p w14:paraId="24B87A69" w14:textId="77777777" w:rsidR="003F5AF8" w:rsidRDefault="003F5AF8" w:rsidP="003F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EA47" w14:textId="77777777" w:rsidR="00E27D14" w:rsidRDefault="00E27D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B9F9" w14:textId="77777777" w:rsidR="00E27D14" w:rsidRDefault="00E27D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BEC5" w14:textId="77777777" w:rsidR="00E27D14" w:rsidRDefault="00E27D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0D"/>
    <w:rsid w:val="00145BF1"/>
    <w:rsid w:val="00394409"/>
    <w:rsid w:val="003F5AF8"/>
    <w:rsid w:val="00556BDC"/>
    <w:rsid w:val="006A3BDB"/>
    <w:rsid w:val="00A1320D"/>
    <w:rsid w:val="00BD21AD"/>
    <w:rsid w:val="00E2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07A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AF8"/>
    <w:pPr>
      <w:tabs>
        <w:tab w:val="center" w:pos="4252"/>
        <w:tab w:val="right" w:pos="8504"/>
      </w:tabs>
      <w:snapToGrid w:val="0"/>
    </w:pPr>
  </w:style>
  <w:style w:type="character" w:customStyle="1" w:styleId="a4">
    <w:name w:val="ヘッダー (文字)"/>
    <w:basedOn w:val="a0"/>
    <w:link w:val="a3"/>
    <w:uiPriority w:val="99"/>
    <w:rsid w:val="003F5AF8"/>
  </w:style>
  <w:style w:type="paragraph" w:styleId="a5">
    <w:name w:val="footer"/>
    <w:basedOn w:val="a"/>
    <w:link w:val="a6"/>
    <w:uiPriority w:val="99"/>
    <w:unhideWhenUsed/>
    <w:rsid w:val="003F5AF8"/>
    <w:pPr>
      <w:tabs>
        <w:tab w:val="center" w:pos="4252"/>
        <w:tab w:val="right" w:pos="8504"/>
      </w:tabs>
      <w:snapToGrid w:val="0"/>
    </w:pPr>
  </w:style>
  <w:style w:type="character" w:customStyle="1" w:styleId="a6">
    <w:name w:val="フッター (文字)"/>
    <w:basedOn w:val="a0"/>
    <w:link w:val="a5"/>
    <w:uiPriority w:val="99"/>
    <w:rsid w:val="003F5AF8"/>
  </w:style>
  <w:style w:type="table" w:styleId="a7">
    <w:name w:val="Table Grid"/>
    <w:basedOn w:val="a1"/>
    <w:uiPriority w:val="39"/>
    <w:rsid w:val="0055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2020-09-09T07:11:00Z</dcterms:created>
  <dcterms:modified xsi:type="dcterms:W3CDTF">2020-10-14T00:54:00Z</dcterms:modified>
</cp:coreProperties>
</file>