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301"/>
        <w:gridCol w:w="299"/>
        <w:gridCol w:w="299"/>
        <w:gridCol w:w="661"/>
        <w:gridCol w:w="304"/>
        <w:gridCol w:w="359"/>
        <w:gridCol w:w="359"/>
        <w:gridCol w:w="359"/>
        <w:gridCol w:w="359"/>
        <w:gridCol w:w="359"/>
        <w:gridCol w:w="359"/>
        <w:gridCol w:w="359"/>
        <w:gridCol w:w="359"/>
        <w:gridCol w:w="359"/>
        <w:gridCol w:w="359"/>
        <w:gridCol w:w="359"/>
        <w:gridCol w:w="359"/>
        <w:gridCol w:w="1201"/>
        <w:gridCol w:w="2052"/>
        <w:gridCol w:w="290"/>
        <w:gridCol w:w="491"/>
      </w:tblGrid>
      <w:tr w:rsidR="005763E7" w:rsidRPr="005763E7" w:rsidTr="005763E7">
        <w:trPr>
          <w:trHeight w:val="315"/>
        </w:trPr>
        <w:tc>
          <w:tcPr>
            <w:tcW w:w="30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763E7" w:rsidRPr="005763E7" w:rsidRDefault="005763E7" w:rsidP="005763E7">
            <w:pPr>
              <w:widowControl/>
              <w:spacing w:line="280" w:lineRule="exact"/>
              <w:jc w:val="left"/>
              <w:rPr>
                <w:rFonts w:ascii="ＭＳ Ｐゴシック" w:eastAsia="ＭＳ Ｐゴシック" w:hAnsi="ＭＳ Ｐゴシック" w:cs="ＭＳ Ｐゴシック"/>
                <w:kern w:val="0"/>
                <w:sz w:val="24"/>
                <w:szCs w:val="24"/>
              </w:rPr>
            </w:pPr>
            <w:bookmarkStart w:id="0" w:name="RANGE!H1:AF17"/>
            <w:bookmarkEnd w:id="0"/>
          </w:p>
        </w:tc>
        <w:tc>
          <w:tcPr>
            <w:tcW w:w="29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763E7" w:rsidRPr="005763E7" w:rsidRDefault="005763E7" w:rsidP="005763E7">
            <w:pPr>
              <w:widowControl/>
              <w:spacing w:line="280" w:lineRule="exact"/>
              <w:jc w:val="left"/>
              <w:rPr>
                <w:rFonts w:ascii="Times New Roman" w:eastAsia="Times New Roman" w:hAnsi="Times New Roman" w:cs="Times New Roman"/>
                <w:kern w:val="0"/>
                <w:sz w:val="20"/>
                <w:szCs w:val="20"/>
              </w:rPr>
            </w:pPr>
          </w:p>
        </w:tc>
        <w:tc>
          <w:tcPr>
            <w:tcW w:w="29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763E7" w:rsidRPr="005763E7" w:rsidRDefault="005763E7" w:rsidP="005763E7">
            <w:pPr>
              <w:widowControl/>
              <w:spacing w:line="280" w:lineRule="exact"/>
              <w:jc w:val="left"/>
              <w:rPr>
                <w:rFonts w:ascii="Times New Roman" w:eastAsia="Times New Roman" w:hAnsi="Times New Roman" w:cs="Times New Roman"/>
                <w:kern w:val="0"/>
                <w:sz w:val="20"/>
                <w:szCs w:val="20"/>
              </w:rPr>
            </w:pPr>
          </w:p>
        </w:tc>
        <w:tc>
          <w:tcPr>
            <w:tcW w:w="66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763E7" w:rsidRPr="005763E7" w:rsidRDefault="005763E7" w:rsidP="005763E7">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763E7" w:rsidRPr="005763E7" w:rsidRDefault="005763E7" w:rsidP="005763E7">
            <w:pPr>
              <w:widowControl/>
              <w:spacing w:line="280" w:lineRule="exact"/>
              <w:jc w:val="left"/>
              <w:rPr>
                <w:rFonts w:ascii="Times New Roman" w:eastAsia="Times New Roman" w:hAnsi="Times New Roman" w:cs="Times New Roman"/>
                <w:kern w:val="0"/>
                <w:sz w:val="20"/>
                <w:szCs w:val="20"/>
              </w:rPr>
            </w:pPr>
          </w:p>
        </w:tc>
        <w:tc>
          <w:tcPr>
            <w:tcW w:w="35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763E7" w:rsidRPr="005763E7" w:rsidRDefault="005763E7" w:rsidP="005763E7">
            <w:pPr>
              <w:widowControl/>
              <w:spacing w:line="280" w:lineRule="exact"/>
              <w:jc w:val="left"/>
              <w:rPr>
                <w:rFonts w:ascii="Times New Roman" w:eastAsia="Times New Roman" w:hAnsi="Times New Roman" w:cs="Times New Roman"/>
                <w:kern w:val="0"/>
                <w:sz w:val="20"/>
                <w:szCs w:val="20"/>
              </w:rPr>
            </w:pPr>
          </w:p>
        </w:tc>
        <w:tc>
          <w:tcPr>
            <w:tcW w:w="35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763E7" w:rsidRPr="005763E7" w:rsidRDefault="005763E7" w:rsidP="005763E7">
            <w:pPr>
              <w:widowControl/>
              <w:spacing w:line="280" w:lineRule="exact"/>
              <w:jc w:val="left"/>
              <w:rPr>
                <w:rFonts w:ascii="Times New Roman" w:eastAsia="Times New Roman" w:hAnsi="Times New Roman" w:cs="Times New Roman"/>
                <w:kern w:val="0"/>
                <w:sz w:val="20"/>
                <w:szCs w:val="20"/>
              </w:rPr>
            </w:pPr>
          </w:p>
        </w:tc>
        <w:tc>
          <w:tcPr>
            <w:tcW w:w="35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763E7" w:rsidRPr="005763E7" w:rsidRDefault="005763E7" w:rsidP="005763E7">
            <w:pPr>
              <w:widowControl/>
              <w:spacing w:line="280" w:lineRule="exact"/>
              <w:jc w:val="left"/>
              <w:rPr>
                <w:rFonts w:ascii="Times New Roman" w:eastAsia="Times New Roman" w:hAnsi="Times New Roman" w:cs="Times New Roman"/>
                <w:kern w:val="0"/>
                <w:sz w:val="20"/>
                <w:szCs w:val="20"/>
              </w:rPr>
            </w:pPr>
          </w:p>
        </w:tc>
        <w:tc>
          <w:tcPr>
            <w:tcW w:w="35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763E7" w:rsidRPr="005763E7" w:rsidRDefault="005763E7" w:rsidP="005763E7">
            <w:pPr>
              <w:widowControl/>
              <w:spacing w:line="280" w:lineRule="exact"/>
              <w:jc w:val="left"/>
              <w:rPr>
                <w:rFonts w:ascii="Times New Roman" w:eastAsia="Times New Roman" w:hAnsi="Times New Roman" w:cs="Times New Roman"/>
                <w:kern w:val="0"/>
                <w:sz w:val="20"/>
                <w:szCs w:val="20"/>
              </w:rPr>
            </w:pPr>
          </w:p>
        </w:tc>
        <w:tc>
          <w:tcPr>
            <w:tcW w:w="35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763E7" w:rsidRPr="005763E7" w:rsidRDefault="005763E7" w:rsidP="005763E7">
            <w:pPr>
              <w:widowControl/>
              <w:spacing w:line="280" w:lineRule="exact"/>
              <w:jc w:val="left"/>
              <w:rPr>
                <w:rFonts w:ascii="Times New Roman" w:eastAsia="Times New Roman" w:hAnsi="Times New Roman" w:cs="Times New Roman"/>
                <w:kern w:val="0"/>
                <w:sz w:val="20"/>
                <w:szCs w:val="20"/>
              </w:rPr>
            </w:pPr>
          </w:p>
        </w:tc>
        <w:tc>
          <w:tcPr>
            <w:tcW w:w="35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763E7" w:rsidRPr="005763E7" w:rsidRDefault="005763E7" w:rsidP="005763E7">
            <w:pPr>
              <w:widowControl/>
              <w:spacing w:line="280" w:lineRule="exact"/>
              <w:jc w:val="left"/>
              <w:rPr>
                <w:rFonts w:ascii="Times New Roman" w:eastAsia="Times New Roman" w:hAnsi="Times New Roman" w:cs="Times New Roman"/>
                <w:kern w:val="0"/>
                <w:sz w:val="20"/>
                <w:szCs w:val="20"/>
              </w:rPr>
            </w:pPr>
          </w:p>
        </w:tc>
        <w:tc>
          <w:tcPr>
            <w:tcW w:w="35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763E7" w:rsidRPr="005763E7" w:rsidRDefault="005763E7" w:rsidP="005763E7">
            <w:pPr>
              <w:widowControl/>
              <w:spacing w:line="280" w:lineRule="exact"/>
              <w:jc w:val="left"/>
              <w:rPr>
                <w:rFonts w:ascii="Times New Roman" w:eastAsia="Times New Roman" w:hAnsi="Times New Roman" w:cs="Times New Roman"/>
                <w:kern w:val="0"/>
                <w:sz w:val="20"/>
                <w:szCs w:val="20"/>
              </w:rPr>
            </w:pPr>
          </w:p>
        </w:tc>
        <w:tc>
          <w:tcPr>
            <w:tcW w:w="35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763E7" w:rsidRPr="005763E7" w:rsidRDefault="005763E7" w:rsidP="005763E7">
            <w:pPr>
              <w:widowControl/>
              <w:spacing w:line="280" w:lineRule="exact"/>
              <w:jc w:val="left"/>
              <w:rPr>
                <w:rFonts w:ascii="Times New Roman" w:eastAsia="Times New Roman" w:hAnsi="Times New Roman" w:cs="Times New Roman"/>
                <w:kern w:val="0"/>
                <w:sz w:val="20"/>
                <w:szCs w:val="20"/>
              </w:rPr>
            </w:pPr>
          </w:p>
        </w:tc>
        <w:tc>
          <w:tcPr>
            <w:tcW w:w="359"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5763E7" w:rsidRPr="005763E7" w:rsidRDefault="005763E7" w:rsidP="005763E7">
            <w:pPr>
              <w:widowControl/>
              <w:spacing w:line="280" w:lineRule="exact"/>
              <w:jc w:val="center"/>
              <w:rPr>
                <w:rFonts w:ascii="Times New Roman" w:eastAsia="Times New Roman" w:hAnsi="Times New Roman" w:cs="Times New Roman"/>
                <w:kern w:val="0"/>
                <w:sz w:val="20"/>
                <w:szCs w:val="20"/>
              </w:rPr>
            </w:pPr>
          </w:p>
        </w:tc>
        <w:tc>
          <w:tcPr>
            <w:tcW w:w="359"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5763E7" w:rsidRPr="005763E7" w:rsidRDefault="005763E7" w:rsidP="005763E7">
            <w:pPr>
              <w:widowControl/>
              <w:spacing w:line="280" w:lineRule="exact"/>
              <w:jc w:val="center"/>
              <w:rPr>
                <w:rFonts w:ascii="Times New Roman" w:eastAsia="Times New Roman" w:hAnsi="Times New Roman" w:cs="Times New Roman"/>
                <w:kern w:val="0"/>
                <w:sz w:val="20"/>
                <w:szCs w:val="20"/>
              </w:rPr>
            </w:pPr>
          </w:p>
        </w:tc>
        <w:tc>
          <w:tcPr>
            <w:tcW w:w="359"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5763E7" w:rsidRPr="005763E7" w:rsidRDefault="005763E7" w:rsidP="005763E7">
            <w:pPr>
              <w:widowControl/>
              <w:spacing w:line="280" w:lineRule="exact"/>
              <w:jc w:val="center"/>
              <w:rPr>
                <w:rFonts w:ascii="Times New Roman" w:eastAsia="Times New Roman" w:hAnsi="Times New Roman" w:cs="Times New Roman"/>
                <w:kern w:val="0"/>
                <w:sz w:val="20"/>
                <w:szCs w:val="20"/>
              </w:rPr>
            </w:pPr>
          </w:p>
        </w:tc>
        <w:tc>
          <w:tcPr>
            <w:tcW w:w="359"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5763E7" w:rsidRPr="005763E7" w:rsidRDefault="005763E7" w:rsidP="005763E7">
            <w:pPr>
              <w:widowControl/>
              <w:spacing w:line="280" w:lineRule="exact"/>
              <w:jc w:val="center"/>
              <w:rPr>
                <w:rFonts w:ascii="Times New Roman" w:eastAsia="Times New Roman" w:hAnsi="Times New Roman" w:cs="Times New Roman"/>
                <w:kern w:val="0"/>
                <w:sz w:val="20"/>
                <w:szCs w:val="20"/>
              </w:rPr>
            </w:pPr>
          </w:p>
        </w:tc>
        <w:tc>
          <w:tcPr>
            <w:tcW w:w="4034"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5763E7" w:rsidRPr="005763E7" w:rsidRDefault="005763E7" w:rsidP="005763E7">
            <w:pPr>
              <w:widowControl/>
              <w:spacing w:line="280" w:lineRule="exact"/>
              <w:jc w:val="right"/>
              <w:rPr>
                <w:rFonts w:ascii="ＭＳ ゴシック" w:eastAsia="ＭＳ ゴシック" w:hAnsi="ＭＳ ゴシック" w:cs="ＭＳ Ｐゴシック"/>
                <w:kern w:val="0"/>
                <w:sz w:val="20"/>
                <w:szCs w:val="20"/>
              </w:rPr>
            </w:pPr>
          </w:p>
        </w:tc>
      </w:tr>
      <w:tr w:rsidR="005763E7" w:rsidRPr="005763E7" w:rsidTr="005763E7">
        <w:trPr>
          <w:trHeight w:val="315"/>
        </w:trPr>
        <w:tc>
          <w:tcPr>
            <w:tcW w:w="10206"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5763E7" w:rsidRPr="005763E7" w:rsidRDefault="005763E7" w:rsidP="005763E7">
            <w:pPr>
              <w:widowControl/>
              <w:spacing w:line="280" w:lineRule="exact"/>
              <w:jc w:val="center"/>
              <w:rPr>
                <w:rFonts w:ascii="ＭＳ ゴシック" w:eastAsia="ＭＳ ゴシック" w:hAnsi="ＭＳ ゴシック" w:cs="ＭＳ Ｐゴシック"/>
                <w:b/>
                <w:bCs/>
                <w:kern w:val="0"/>
                <w:sz w:val="24"/>
                <w:szCs w:val="24"/>
                <w:u w:val="single"/>
              </w:rPr>
            </w:pPr>
            <w:r w:rsidRPr="005763E7">
              <w:rPr>
                <w:rFonts w:ascii="ＭＳ ゴシック" w:eastAsia="ＭＳ ゴシック" w:hAnsi="ＭＳ ゴシック" w:cs="ＭＳ Ｐゴシック" w:hint="eastAsia"/>
                <w:b/>
                <w:bCs/>
                <w:kern w:val="0"/>
                <w:sz w:val="24"/>
                <w:szCs w:val="24"/>
                <w:u w:val="single"/>
              </w:rPr>
              <w:t>学校経営推進費評価報告書（最終）</w:t>
            </w:r>
          </w:p>
        </w:tc>
      </w:tr>
      <w:tr w:rsidR="005763E7" w:rsidRPr="005763E7" w:rsidTr="00176A81">
        <w:trPr>
          <w:trHeight w:val="315"/>
        </w:trPr>
        <w:tc>
          <w:tcPr>
            <w:tcW w:w="7373" w:type="dxa"/>
            <w:gridSpan w:val="18"/>
            <w:tcBorders>
              <w:top w:val="nil"/>
              <w:left w:val="nil"/>
              <w:bottom w:val="single" w:sz="4" w:space="0" w:color="auto"/>
              <w:right w:val="nil"/>
            </w:tcBorders>
            <w:shd w:val="clear" w:color="auto" w:fill="auto"/>
            <w:tcMar>
              <w:top w:w="142" w:type="dxa"/>
              <w:left w:w="142" w:type="dxa"/>
              <w:bottom w:w="142" w:type="dxa"/>
              <w:right w:w="142" w:type="dxa"/>
            </w:tcMar>
            <w:vAlign w:val="center"/>
            <w:hideMark/>
          </w:tcPr>
          <w:p w:rsidR="005763E7" w:rsidRPr="005763E7" w:rsidRDefault="005763E7" w:rsidP="005763E7">
            <w:pPr>
              <w:widowControl/>
              <w:spacing w:line="280" w:lineRule="exact"/>
              <w:jc w:val="left"/>
              <w:rPr>
                <w:rFonts w:ascii="ＭＳ ゴシック" w:eastAsia="ＭＳ ゴシック" w:hAnsi="ＭＳ ゴシック" w:cs="ＭＳ Ｐゴシック"/>
                <w:b/>
                <w:bCs/>
                <w:kern w:val="0"/>
                <w:sz w:val="20"/>
                <w:szCs w:val="20"/>
              </w:rPr>
            </w:pPr>
            <w:r w:rsidRPr="005763E7">
              <w:rPr>
                <w:rFonts w:ascii="ＭＳ ゴシック" w:eastAsia="ＭＳ ゴシック" w:hAnsi="ＭＳ ゴシック" w:cs="ＭＳ Ｐゴシック" w:hint="eastAsia"/>
                <w:b/>
                <w:bCs/>
                <w:kern w:val="0"/>
                <w:sz w:val="20"/>
                <w:szCs w:val="20"/>
              </w:rPr>
              <w:t>１．事業計画の概要</w:t>
            </w:r>
          </w:p>
        </w:tc>
        <w:tc>
          <w:tcPr>
            <w:tcW w:w="2052" w:type="dxa"/>
            <w:tcBorders>
              <w:top w:val="nil"/>
              <w:left w:val="nil"/>
              <w:bottom w:val="single" w:sz="4" w:space="0" w:color="auto"/>
              <w:right w:val="nil"/>
            </w:tcBorders>
            <w:shd w:val="clear" w:color="auto" w:fill="auto"/>
            <w:tcMar>
              <w:top w:w="142" w:type="dxa"/>
              <w:left w:w="142" w:type="dxa"/>
              <w:bottom w:w="142" w:type="dxa"/>
              <w:right w:w="142" w:type="dxa"/>
            </w:tcMar>
            <w:vAlign w:val="center"/>
            <w:hideMark/>
          </w:tcPr>
          <w:p w:rsidR="005763E7" w:rsidRPr="005763E7" w:rsidRDefault="005763E7" w:rsidP="005763E7">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4" w:space="0" w:color="auto"/>
              <w:right w:val="nil"/>
            </w:tcBorders>
            <w:shd w:val="clear" w:color="auto" w:fill="auto"/>
            <w:noWrap/>
            <w:tcMar>
              <w:top w:w="142" w:type="dxa"/>
              <w:left w:w="142" w:type="dxa"/>
              <w:bottom w:w="142" w:type="dxa"/>
              <w:right w:w="142" w:type="dxa"/>
            </w:tcMar>
            <w:vAlign w:val="bottom"/>
            <w:hideMark/>
          </w:tcPr>
          <w:p w:rsidR="005763E7" w:rsidRPr="005763E7" w:rsidRDefault="005763E7" w:rsidP="005763E7">
            <w:pPr>
              <w:widowControl/>
              <w:spacing w:line="280" w:lineRule="exact"/>
              <w:jc w:val="left"/>
              <w:rPr>
                <w:rFonts w:ascii="Times New Roman" w:eastAsia="Times New Roman" w:hAnsi="Times New Roman" w:cs="Times New Roman"/>
                <w:kern w:val="0"/>
                <w:sz w:val="20"/>
                <w:szCs w:val="20"/>
              </w:rPr>
            </w:pPr>
          </w:p>
        </w:tc>
        <w:tc>
          <w:tcPr>
            <w:tcW w:w="491" w:type="dxa"/>
            <w:tcBorders>
              <w:top w:val="nil"/>
              <w:left w:val="nil"/>
              <w:bottom w:val="single" w:sz="4" w:space="0" w:color="auto"/>
              <w:right w:val="nil"/>
            </w:tcBorders>
            <w:shd w:val="clear" w:color="auto" w:fill="auto"/>
            <w:noWrap/>
            <w:tcMar>
              <w:top w:w="142" w:type="dxa"/>
              <w:left w:w="142" w:type="dxa"/>
              <w:bottom w:w="142" w:type="dxa"/>
              <w:right w:w="142" w:type="dxa"/>
            </w:tcMar>
            <w:vAlign w:val="bottom"/>
            <w:hideMark/>
          </w:tcPr>
          <w:p w:rsidR="005763E7" w:rsidRPr="005763E7" w:rsidRDefault="005763E7" w:rsidP="005763E7">
            <w:pPr>
              <w:widowControl/>
              <w:spacing w:line="280" w:lineRule="exact"/>
              <w:jc w:val="left"/>
              <w:rPr>
                <w:rFonts w:ascii="Times New Roman" w:eastAsia="Times New Roman" w:hAnsi="Times New Roman" w:cs="Times New Roman"/>
                <w:kern w:val="0"/>
                <w:sz w:val="20"/>
                <w:szCs w:val="20"/>
              </w:rPr>
            </w:pPr>
          </w:p>
        </w:tc>
      </w:tr>
      <w:tr w:rsidR="00824F67" w:rsidRPr="005763E7" w:rsidTr="00176A81">
        <w:trPr>
          <w:trHeight w:val="315"/>
        </w:trPr>
        <w:tc>
          <w:tcPr>
            <w:tcW w:w="1560" w:type="dxa"/>
            <w:gridSpan w:val="4"/>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824F67" w:rsidRPr="005763E7" w:rsidRDefault="00824F67" w:rsidP="005763E7">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824F67" w:rsidRPr="008D64ED" w:rsidRDefault="00824F67" w:rsidP="005763E7">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824F67">
              <w:rPr>
                <w:rFonts w:ascii="ＭＳ ゴシック" w:eastAsia="ＭＳ ゴシック" w:hAnsi="ＭＳ ゴシック" w:cs="ＭＳ Ｐゴシック" w:hint="eastAsia"/>
                <w:bCs/>
                <w:kern w:val="0"/>
                <w:sz w:val="20"/>
                <w:szCs w:val="20"/>
              </w:rPr>
              <w:t xml:space="preserve">大阪府立箕面高等学校　</w:t>
            </w:r>
            <w:r>
              <w:rPr>
                <w:rFonts w:ascii="ＭＳ ゴシック" w:eastAsia="ＭＳ ゴシック" w:hAnsi="ＭＳ ゴシック" w:cs="ＭＳ Ｐゴシック" w:hint="eastAsia"/>
                <w:bCs/>
                <w:kern w:val="0"/>
                <w:sz w:val="20"/>
                <w:szCs w:val="20"/>
              </w:rPr>
              <w:t>全日制の課程</w:t>
            </w:r>
          </w:p>
        </w:tc>
      </w:tr>
      <w:tr w:rsidR="005763E7" w:rsidRPr="005763E7" w:rsidTr="00176A81">
        <w:trPr>
          <w:trHeight w:val="315"/>
        </w:trPr>
        <w:tc>
          <w:tcPr>
            <w:tcW w:w="1560" w:type="dxa"/>
            <w:gridSpan w:val="4"/>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5763E7" w:rsidRPr="005763E7" w:rsidRDefault="005763E7" w:rsidP="005763E7">
            <w:pPr>
              <w:widowControl/>
              <w:spacing w:line="280" w:lineRule="exact"/>
              <w:jc w:val="center"/>
              <w:rPr>
                <w:rFonts w:ascii="ＭＳ ゴシック" w:eastAsia="ＭＳ ゴシック" w:hAnsi="ＭＳ ゴシック" w:cs="ＭＳ Ｐゴシック"/>
                <w:b/>
                <w:bCs/>
                <w:kern w:val="0"/>
                <w:sz w:val="20"/>
                <w:szCs w:val="20"/>
              </w:rPr>
            </w:pPr>
            <w:r w:rsidRPr="005763E7">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85725</wp:posOffset>
                      </wp:positionV>
                      <wp:extent cx="495300"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60A013B" id="_x0000_t32" coordsize="21600,21600" o:spt="32" o:oned="t" path="m,l21600,21600e" filled="f">
                      <v:path arrowok="t" fillok="f" o:connecttype="none"/>
                      <o:lock v:ext="edit" shapetype="t"/>
                    </v:shapetype>
                    <v:shape id="直線矢印コネクタ 4" o:spid="_x0000_s1026" type="#_x0000_t32" style="position:absolute;left:0;text-align:left;margin-left:-11.25pt;margin-top:6.75pt;width:39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" strokecolor="#70ad47 [3209]" strokeweight="3pt">
                      <v:stroke endarrow="open" joinstyle="miter"/>
                    </v:shape>
                  </w:pict>
                </mc:Fallback>
              </mc:AlternateContent>
            </w:r>
            <w:r w:rsidRPr="005763E7">
              <w:rPr>
                <w:rFonts w:ascii="ＭＳ ゴシック" w:eastAsia="ＭＳ ゴシック" w:hAnsi="ＭＳ ゴシック" w:cs="ＭＳ Ｐゴシック" w:hint="eastAsia"/>
                <w:b/>
                <w:bCs/>
                <w:kern w:val="0"/>
                <w:sz w:val="20"/>
                <w:szCs w:val="20"/>
              </w:rPr>
              <w:t>取り組む課題</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763E7" w:rsidRPr="008D64ED" w:rsidRDefault="005763E7" w:rsidP="005763E7">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8D64ED">
              <w:rPr>
                <w:rFonts w:ascii="ＭＳ ゴシック" w:eastAsia="ＭＳ ゴシック" w:hAnsi="ＭＳ ゴシック" w:cs="ＭＳ Ｐゴシック" w:hint="eastAsia"/>
                <w:bCs/>
                <w:kern w:val="0"/>
                <w:sz w:val="20"/>
                <w:szCs w:val="20"/>
              </w:rPr>
              <w:t>生徒の学力の充実</w:t>
            </w:r>
          </w:p>
        </w:tc>
      </w:tr>
      <w:tr w:rsidR="005763E7" w:rsidRPr="005763E7" w:rsidTr="00176A81">
        <w:trPr>
          <w:trHeight w:val="315"/>
        </w:trPr>
        <w:tc>
          <w:tcPr>
            <w:tcW w:w="1560" w:type="dxa"/>
            <w:gridSpan w:val="4"/>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5763E7" w:rsidRPr="005763E7" w:rsidRDefault="005763E7" w:rsidP="005763E7">
            <w:pPr>
              <w:widowControl/>
              <w:spacing w:line="280" w:lineRule="exact"/>
              <w:jc w:val="center"/>
              <w:rPr>
                <w:rFonts w:ascii="ＭＳ ゴシック" w:eastAsia="ＭＳ ゴシック" w:hAnsi="ＭＳ ゴシック" w:cs="ＭＳ Ｐゴシック"/>
                <w:b/>
                <w:bCs/>
                <w:kern w:val="0"/>
                <w:sz w:val="20"/>
                <w:szCs w:val="20"/>
              </w:rPr>
            </w:pPr>
            <w:r w:rsidRPr="005763E7">
              <w:rPr>
                <w:rFonts w:ascii="ＭＳ ゴシック" w:eastAsia="ＭＳ ゴシック" w:hAnsi="ＭＳ ゴシック" w:cs="ＭＳ Ｐゴシック" w:hint="eastAsia"/>
                <w:b/>
                <w:bCs/>
                <w:kern w:val="0"/>
                <w:sz w:val="20"/>
                <w:szCs w:val="20"/>
              </w:rPr>
              <w:t>評価指標</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763E7" w:rsidRPr="00176A81" w:rsidRDefault="005763E7" w:rsidP="00176A81">
            <w:pPr>
              <w:widowControl/>
              <w:spacing w:line="280" w:lineRule="exact"/>
              <w:ind w:leftChars="100" w:left="210"/>
              <w:jc w:val="left"/>
              <w:rPr>
                <w:rFonts w:ascii="ＭＳ ゴシック" w:eastAsia="ＭＳ ゴシック" w:hAnsi="ＭＳ ゴシック" w:cs="ＭＳ Ｐゴシック"/>
                <w:bCs/>
                <w:kern w:val="0"/>
                <w:sz w:val="20"/>
                <w:szCs w:val="20"/>
              </w:rPr>
            </w:pPr>
            <w:r w:rsidRPr="00176A81">
              <w:rPr>
                <w:rFonts w:ascii="ＭＳ ゴシック" w:eastAsia="ＭＳ ゴシック" w:hAnsi="ＭＳ ゴシック" w:cs="ＭＳ Ｐゴシック" w:hint="eastAsia"/>
                <w:bCs/>
                <w:kern w:val="0"/>
                <w:sz w:val="20"/>
                <w:szCs w:val="20"/>
              </w:rPr>
              <w:t>海外トップ大学への進学実績・国公立大学・難関私立大学への進学者の増加・外部機関の客観的学力診断テストや学校教育自己診断によるスコアの向上</w:t>
            </w:r>
            <w:bookmarkStart w:id="1" w:name="_GoBack"/>
            <w:bookmarkEnd w:id="1"/>
          </w:p>
        </w:tc>
      </w:tr>
      <w:tr w:rsidR="005763E7" w:rsidRPr="005763E7" w:rsidTr="00176A81">
        <w:trPr>
          <w:trHeight w:val="315"/>
        </w:trPr>
        <w:tc>
          <w:tcPr>
            <w:tcW w:w="1560" w:type="dxa"/>
            <w:gridSpan w:val="4"/>
            <w:tcBorders>
              <w:top w:val="single" w:sz="4" w:space="0" w:color="auto"/>
              <w:left w:val="single" w:sz="4"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5763E7" w:rsidRPr="005763E7" w:rsidRDefault="005763E7" w:rsidP="005763E7">
            <w:pPr>
              <w:widowControl/>
              <w:spacing w:line="280" w:lineRule="exact"/>
              <w:jc w:val="center"/>
              <w:rPr>
                <w:rFonts w:ascii="ＭＳ ゴシック" w:eastAsia="ＭＳ ゴシック" w:hAnsi="ＭＳ ゴシック" w:cs="ＭＳ Ｐゴシック"/>
                <w:b/>
                <w:bCs/>
                <w:kern w:val="0"/>
                <w:sz w:val="20"/>
                <w:szCs w:val="20"/>
              </w:rPr>
            </w:pPr>
            <w:r w:rsidRPr="005763E7">
              <w:rPr>
                <w:rFonts w:ascii="ＭＳ ゴシック" w:eastAsia="ＭＳ ゴシック" w:hAnsi="ＭＳ ゴシック" w:cs="ＭＳ Ｐゴシック" w:hint="eastAsia"/>
                <w:b/>
                <w:bCs/>
                <w:kern w:val="0"/>
                <w:sz w:val="20"/>
                <w:szCs w:val="20"/>
              </w:rPr>
              <w:t>計画名</w:t>
            </w:r>
          </w:p>
        </w:tc>
        <w:tc>
          <w:tcPr>
            <w:tcW w:w="8646" w:type="dxa"/>
            <w:gridSpan w:val="17"/>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5763E7" w:rsidRPr="005763E7" w:rsidRDefault="005763E7" w:rsidP="005763E7">
            <w:pPr>
              <w:widowControl/>
              <w:spacing w:line="280" w:lineRule="exact"/>
              <w:ind w:firstLineChars="100" w:firstLine="220"/>
              <w:jc w:val="left"/>
              <w:rPr>
                <w:rFonts w:ascii="ＭＳ ゴシック" w:eastAsia="ＭＳ ゴシック" w:hAnsi="ＭＳ ゴシック" w:cs="ＭＳ Ｐゴシック"/>
                <w:kern w:val="0"/>
                <w:sz w:val="22"/>
              </w:rPr>
            </w:pPr>
            <w:r w:rsidRPr="005763E7">
              <w:rPr>
                <w:rFonts w:ascii="ＭＳ ゴシック" w:eastAsia="ＭＳ ゴシック" w:hAnsi="ＭＳ ゴシック" w:cs="ＭＳ Ｐゴシック" w:hint="eastAsia"/>
                <w:kern w:val="0"/>
                <w:sz w:val="22"/>
              </w:rPr>
              <w:t>21世紀型の新しい学校！計画volume.４</w:t>
            </w:r>
          </w:p>
        </w:tc>
      </w:tr>
      <w:tr w:rsidR="005763E7" w:rsidRPr="005763E7" w:rsidTr="005763E7">
        <w:trPr>
          <w:trHeight w:val="315"/>
        </w:trPr>
        <w:tc>
          <w:tcPr>
            <w:tcW w:w="7373" w:type="dxa"/>
            <w:gridSpan w:val="18"/>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5763E7" w:rsidRPr="005763E7" w:rsidRDefault="005763E7" w:rsidP="005763E7">
            <w:pPr>
              <w:widowControl/>
              <w:spacing w:line="280" w:lineRule="exact"/>
              <w:jc w:val="left"/>
              <w:rPr>
                <w:rFonts w:ascii="ＭＳ ゴシック" w:eastAsia="ＭＳ ゴシック" w:hAnsi="ＭＳ ゴシック" w:cs="ＭＳ Ｐゴシック"/>
                <w:b/>
                <w:bCs/>
                <w:kern w:val="0"/>
                <w:sz w:val="20"/>
                <w:szCs w:val="20"/>
              </w:rPr>
            </w:pPr>
            <w:r w:rsidRPr="005763E7">
              <w:rPr>
                <w:rFonts w:ascii="ＭＳ ゴシック" w:eastAsia="ＭＳ ゴシック" w:hAnsi="ＭＳ ゴシック" w:cs="ＭＳ Ｐゴシック" w:hint="eastAsia"/>
                <w:b/>
                <w:bCs/>
                <w:kern w:val="0"/>
                <w:sz w:val="20"/>
                <w:szCs w:val="20"/>
              </w:rPr>
              <w:t>２．事業目標及び本年度の取組み</w:t>
            </w:r>
          </w:p>
        </w:tc>
        <w:tc>
          <w:tcPr>
            <w:tcW w:w="2052" w:type="dxa"/>
            <w:tcBorders>
              <w:top w:val="nil"/>
              <w:left w:val="nil"/>
              <w:bottom w:val="nil"/>
              <w:right w:val="nil"/>
            </w:tcBorders>
            <w:shd w:val="clear" w:color="auto" w:fill="auto"/>
            <w:tcMar>
              <w:top w:w="142" w:type="dxa"/>
              <w:left w:w="142" w:type="dxa"/>
              <w:bottom w:w="142" w:type="dxa"/>
              <w:right w:w="142" w:type="dxa"/>
            </w:tcMar>
            <w:vAlign w:val="center"/>
            <w:hideMark/>
          </w:tcPr>
          <w:p w:rsidR="005763E7" w:rsidRPr="005763E7" w:rsidRDefault="005763E7" w:rsidP="005763E7">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763E7" w:rsidRPr="005763E7" w:rsidRDefault="005763E7" w:rsidP="005763E7">
            <w:pPr>
              <w:widowControl/>
              <w:spacing w:line="280" w:lineRule="exact"/>
              <w:jc w:val="left"/>
              <w:rPr>
                <w:rFonts w:ascii="Times New Roman" w:eastAsia="Times New Roman" w:hAnsi="Times New Roman" w:cs="Times New Roman"/>
                <w:kern w:val="0"/>
                <w:sz w:val="20"/>
                <w:szCs w:val="20"/>
              </w:rPr>
            </w:pPr>
          </w:p>
        </w:tc>
        <w:tc>
          <w:tcPr>
            <w:tcW w:w="49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763E7" w:rsidRPr="005763E7" w:rsidRDefault="005763E7" w:rsidP="005763E7">
            <w:pPr>
              <w:widowControl/>
              <w:spacing w:line="280" w:lineRule="exact"/>
              <w:jc w:val="left"/>
              <w:rPr>
                <w:rFonts w:ascii="Times New Roman" w:eastAsia="Times New Roman" w:hAnsi="Times New Roman" w:cs="Times New Roman"/>
                <w:kern w:val="0"/>
                <w:sz w:val="20"/>
                <w:szCs w:val="20"/>
              </w:rPr>
            </w:pPr>
          </w:p>
        </w:tc>
      </w:tr>
      <w:tr w:rsidR="005763E7" w:rsidRPr="005763E7" w:rsidTr="00824F67">
        <w:trPr>
          <w:trHeight w:val="315"/>
        </w:trPr>
        <w:tc>
          <w:tcPr>
            <w:tcW w:w="1560" w:type="dxa"/>
            <w:gridSpan w:val="4"/>
            <w:tcBorders>
              <w:top w:val="nil"/>
              <w:left w:val="single" w:sz="8" w:space="0" w:color="auto"/>
              <w:bottom w:val="single" w:sz="4" w:space="0" w:color="auto"/>
              <w:right w:val="single" w:sz="4" w:space="0" w:color="auto"/>
            </w:tcBorders>
            <w:shd w:val="clear" w:color="000000" w:fill="DCE6F1"/>
            <w:tcMar>
              <w:top w:w="142" w:type="dxa"/>
              <w:left w:w="0" w:type="dxa"/>
              <w:bottom w:w="142" w:type="dxa"/>
              <w:right w:w="0" w:type="dxa"/>
            </w:tcMar>
            <w:vAlign w:val="center"/>
            <w:hideMark/>
          </w:tcPr>
          <w:p w:rsidR="005763E7" w:rsidRPr="00824F67" w:rsidRDefault="005763E7" w:rsidP="005763E7">
            <w:pPr>
              <w:widowControl/>
              <w:spacing w:line="280" w:lineRule="exact"/>
              <w:jc w:val="center"/>
              <w:rPr>
                <w:rFonts w:ascii="ＭＳ ゴシック" w:eastAsia="ＭＳ ゴシック" w:hAnsi="ＭＳ ゴシック" w:cs="ＭＳ Ｐゴシック"/>
                <w:b/>
                <w:bCs/>
                <w:kern w:val="0"/>
                <w:sz w:val="20"/>
                <w:szCs w:val="20"/>
              </w:rPr>
            </w:pPr>
            <w:r w:rsidRPr="00824F67">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57150</wp:posOffset>
                      </wp:positionV>
                      <wp:extent cx="504825" cy="323850"/>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415900" cy="2540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27685F" id="直線矢印コネクタ 6" o:spid="_x0000_s1026" type="#_x0000_t32" style="position:absolute;left:0;text-align:left;margin-left:-12pt;margin-top:4.5pt;width:39.75pt;height:25.5pt;flip:y;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" strokecolor="#70ad47 [3209]" strokeweight="3pt">
                      <v:stroke endarrow="open" joinstyle="miter"/>
                    </v:shape>
                  </w:pict>
                </mc:Fallback>
              </mc:AlternateContent>
            </w:r>
            <w:r w:rsidRPr="00824F67">
              <w:rPr>
                <w:rFonts w:ascii="ＭＳ ゴシック" w:eastAsia="ＭＳ ゴシック" w:hAnsi="ＭＳ ゴシック" w:cs="ＭＳ Ｐゴシック" w:hint="eastAsia"/>
                <w:b/>
                <w:bCs/>
                <w:kern w:val="0"/>
                <w:sz w:val="20"/>
                <w:szCs w:val="20"/>
              </w:rPr>
              <w:t>学校経営計画の</w:t>
            </w:r>
          </w:p>
          <w:p w:rsidR="005763E7" w:rsidRPr="00824F67" w:rsidRDefault="005763E7" w:rsidP="005763E7">
            <w:pPr>
              <w:widowControl/>
              <w:spacing w:line="280" w:lineRule="exact"/>
              <w:jc w:val="center"/>
              <w:rPr>
                <w:rFonts w:ascii="ＭＳ ゴシック" w:eastAsia="ＭＳ ゴシック" w:hAnsi="ＭＳ ゴシック" w:cs="ＭＳ Ｐゴシック"/>
                <w:b/>
                <w:bCs/>
                <w:kern w:val="0"/>
                <w:sz w:val="20"/>
                <w:szCs w:val="20"/>
              </w:rPr>
            </w:pPr>
            <w:r w:rsidRPr="00824F67">
              <w:rPr>
                <w:rFonts w:ascii="ＭＳ ゴシック" w:eastAsia="ＭＳ ゴシック" w:hAnsi="ＭＳ ゴシック" w:cs="ＭＳ Ｐゴシック" w:hint="eastAsia"/>
                <w:b/>
                <w:bCs/>
                <w:kern w:val="0"/>
                <w:sz w:val="20"/>
                <w:szCs w:val="20"/>
              </w:rPr>
              <w:t>中期的目標</w:t>
            </w:r>
          </w:p>
        </w:tc>
        <w:tc>
          <w:tcPr>
            <w:tcW w:w="8646" w:type="dxa"/>
            <w:gridSpan w:val="17"/>
            <w:tcBorders>
              <w:top w:val="single" w:sz="4" w:space="0" w:color="auto"/>
              <w:left w:val="nil"/>
              <w:bottom w:val="single" w:sz="4" w:space="0" w:color="auto"/>
              <w:right w:val="single" w:sz="4" w:space="0" w:color="auto"/>
            </w:tcBorders>
            <w:shd w:val="clear" w:color="auto" w:fill="auto"/>
            <w:tcMar>
              <w:top w:w="142" w:type="dxa"/>
              <w:left w:w="142" w:type="dxa"/>
              <w:bottom w:w="142" w:type="dxa"/>
              <w:right w:w="142" w:type="dxa"/>
            </w:tcMar>
            <w:vAlign w:val="center"/>
            <w:hideMark/>
          </w:tcPr>
          <w:p w:rsidR="005763E7" w:rsidRDefault="005763E7" w:rsidP="00824F67">
            <w:pPr>
              <w:widowControl/>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グローバル時代に対応する教育システムの開発</w:t>
            </w:r>
          </w:p>
          <w:p w:rsidR="005763E7" w:rsidRDefault="005763E7" w:rsidP="00824F67">
            <w:pPr>
              <w:widowControl/>
              <w:spacing w:line="280" w:lineRule="exact"/>
              <w:ind w:leftChars="64" w:left="560" w:hangingChars="213" w:hanging="426"/>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(2)</w:t>
            </w:r>
            <w:r>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ロジカル・クリティカルシンキングの理解・実践</w:t>
            </w:r>
          </w:p>
          <w:p w:rsidR="005763E7" w:rsidRDefault="005763E7" w:rsidP="00824F67">
            <w:pPr>
              <w:widowControl/>
              <w:spacing w:line="280" w:lineRule="exact"/>
              <w:ind w:leftChars="94" w:left="559" w:hangingChars="181" w:hanging="36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スキルを学ぶための思考ツールの開発を行う。</w:t>
            </w:r>
          </w:p>
          <w:p w:rsidR="005763E7" w:rsidRDefault="005763E7" w:rsidP="00824F67">
            <w:pPr>
              <w:widowControl/>
              <w:spacing w:line="280" w:lineRule="exact"/>
              <w:ind w:leftChars="94" w:left="559" w:hangingChars="181" w:hanging="36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授業方法として、ディベートやプレゼンなどを行う。</w:t>
            </w:r>
          </w:p>
          <w:p w:rsidR="005763E7" w:rsidRDefault="005763E7" w:rsidP="00824F67">
            <w:pPr>
              <w:widowControl/>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進路・生徒指導の強化</w:t>
            </w:r>
          </w:p>
          <w:p w:rsidR="005763E7" w:rsidRDefault="005763E7" w:rsidP="00824F67">
            <w:pPr>
              <w:widowControl/>
              <w:spacing w:line="280" w:lineRule="exact"/>
              <w:ind w:leftChars="64" w:left="560" w:hangingChars="213" w:hanging="426"/>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進路実現のために必要なシステムの開発</w:t>
            </w:r>
          </w:p>
          <w:p w:rsidR="005763E7" w:rsidRPr="005763E7" w:rsidRDefault="005763E7" w:rsidP="00824F67">
            <w:pPr>
              <w:widowControl/>
              <w:spacing w:line="280" w:lineRule="exact"/>
              <w:ind w:leftChars="94" w:left="559" w:hangingChars="181" w:hanging="36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イ・ウ</w:t>
            </w:r>
            <w:r>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国内の国際系大学、海外大学への進学システムを構築する。</w:t>
            </w:r>
          </w:p>
        </w:tc>
      </w:tr>
      <w:tr w:rsidR="005763E7" w:rsidRPr="005763E7" w:rsidTr="008D64ED">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5763E7" w:rsidRPr="005763E7" w:rsidRDefault="005763E7" w:rsidP="005763E7">
            <w:pPr>
              <w:widowControl/>
              <w:spacing w:line="280" w:lineRule="exact"/>
              <w:jc w:val="center"/>
              <w:rPr>
                <w:rFonts w:ascii="ＭＳ ゴシック" w:eastAsia="ＭＳ ゴシック" w:hAnsi="ＭＳ ゴシック" w:cs="ＭＳ Ｐゴシック"/>
                <w:b/>
                <w:bCs/>
                <w:kern w:val="0"/>
                <w:sz w:val="20"/>
                <w:szCs w:val="20"/>
              </w:rPr>
            </w:pPr>
            <w:r w:rsidRPr="005763E7">
              <w:rPr>
                <w:rFonts w:ascii="ＭＳ ゴシック" w:eastAsia="ＭＳ ゴシック" w:hAnsi="ＭＳ ゴシック" w:cs="ＭＳ Ｐゴシック" w:hint="eastAsia"/>
                <w:b/>
                <w:bCs/>
                <w:kern w:val="0"/>
                <w:sz w:val="20"/>
                <w:szCs w:val="20"/>
              </w:rPr>
              <w:t>事業目標</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763E7" w:rsidRDefault="005763E7" w:rsidP="00824F67">
            <w:pPr>
              <w:widowControl/>
              <w:spacing w:line="280" w:lineRule="exact"/>
              <w:ind w:firstLineChars="100" w:firstLine="200"/>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平成28年度よりスタートした「国際科（グローバル科）」</w:t>
            </w:r>
            <w:r w:rsidR="00824F67">
              <w:rPr>
                <w:rFonts w:ascii="ＭＳ ゴシック" w:eastAsia="ＭＳ ゴシック" w:hAnsi="ＭＳ ゴシック" w:cs="ＭＳ Ｐゴシック" w:hint="eastAsia"/>
                <w:kern w:val="0"/>
                <w:sz w:val="20"/>
                <w:szCs w:val="20"/>
              </w:rPr>
              <w:t>では</w:t>
            </w:r>
            <w:r w:rsidRPr="005763E7">
              <w:rPr>
                <w:rFonts w:ascii="ＭＳ ゴシック" w:eastAsia="ＭＳ ゴシック" w:hAnsi="ＭＳ ゴシック" w:cs="ＭＳ Ｐゴシック" w:hint="eastAsia"/>
                <w:kern w:val="0"/>
                <w:sz w:val="20"/>
                <w:szCs w:val="20"/>
              </w:rPr>
              <w:t>、特に高校</w:t>
            </w:r>
            <w:r w:rsidR="00824F67">
              <w:rPr>
                <w:rFonts w:ascii="ＭＳ ゴシック" w:eastAsia="ＭＳ ゴシック" w:hAnsi="ＭＳ ゴシック" w:cs="ＭＳ Ｐゴシック" w:hint="eastAsia"/>
                <w:kern w:val="0"/>
                <w:sz w:val="20"/>
                <w:szCs w:val="20"/>
              </w:rPr>
              <w:t>２</w:t>
            </w:r>
            <w:r w:rsidRPr="005763E7">
              <w:rPr>
                <w:rFonts w:ascii="ＭＳ ゴシック" w:eastAsia="ＭＳ ゴシック" w:hAnsi="ＭＳ ゴシック" w:cs="ＭＳ Ｐゴシック" w:hint="eastAsia"/>
                <w:kern w:val="0"/>
                <w:sz w:val="20"/>
                <w:szCs w:val="20"/>
              </w:rPr>
              <w:t>年次の「総合的な学習の時間」において、海外大学進学へ向け、世界の最先端の教育を行うことが必須となる。方法としては以下のとおりである。</w:t>
            </w:r>
          </w:p>
          <w:p w:rsidR="005763E7" w:rsidRPr="005763E7" w:rsidRDefault="005763E7" w:rsidP="00824F67">
            <w:pPr>
              <w:pStyle w:val="a3"/>
              <w:widowControl/>
              <w:numPr>
                <w:ilvl w:val="0"/>
                <w:numId w:val="2"/>
              </w:numPr>
              <w:spacing w:line="280" w:lineRule="exact"/>
              <w:ind w:leftChars="0" w:left="561" w:hanging="361"/>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最先端のActive</w:t>
            </w:r>
            <w:r w:rsidR="008D64ED">
              <w:rPr>
                <w:rFonts w:ascii="ＭＳ ゴシック" w:eastAsia="ＭＳ ゴシック" w:hAnsi="ＭＳ ゴシック" w:cs="ＭＳ Ｐゴシック"/>
                <w:kern w:val="0"/>
                <w:sz w:val="20"/>
                <w:szCs w:val="20"/>
              </w:rPr>
              <w:t xml:space="preserve"> </w:t>
            </w:r>
            <w:r w:rsidRPr="005763E7">
              <w:rPr>
                <w:rFonts w:ascii="ＭＳ ゴシック" w:eastAsia="ＭＳ ゴシック" w:hAnsi="ＭＳ ゴシック" w:cs="ＭＳ Ｐゴシック" w:hint="eastAsia"/>
                <w:kern w:val="0"/>
                <w:sz w:val="20"/>
                <w:szCs w:val="20"/>
              </w:rPr>
              <w:t>Learningが実施できる教室の設定。</w:t>
            </w:r>
          </w:p>
          <w:p w:rsidR="005763E7" w:rsidRPr="005763E7" w:rsidRDefault="005763E7" w:rsidP="00824F67">
            <w:pPr>
              <w:pStyle w:val="a3"/>
              <w:widowControl/>
              <w:numPr>
                <w:ilvl w:val="0"/>
                <w:numId w:val="2"/>
              </w:numPr>
              <w:spacing w:line="280" w:lineRule="exact"/>
              <w:ind w:leftChars="0" w:left="561" w:hanging="361"/>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Design</w:t>
            </w:r>
            <w:r w:rsidR="008D64ED">
              <w:rPr>
                <w:rFonts w:ascii="ＭＳ ゴシック" w:eastAsia="ＭＳ ゴシック" w:hAnsi="ＭＳ ゴシック" w:cs="ＭＳ Ｐゴシック"/>
                <w:kern w:val="0"/>
                <w:sz w:val="20"/>
                <w:szCs w:val="20"/>
              </w:rPr>
              <w:t xml:space="preserve"> </w:t>
            </w:r>
            <w:r w:rsidRPr="005763E7">
              <w:rPr>
                <w:rFonts w:ascii="ＭＳ ゴシック" w:eastAsia="ＭＳ ゴシック" w:hAnsi="ＭＳ ゴシック" w:cs="ＭＳ Ｐゴシック" w:hint="eastAsia"/>
                <w:kern w:val="0"/>
                <w:sz w:val="20"/>
                <w:szCs w:val="20"/>
              </w:rPr>
              <w:t>ThinkingやTOK(Theory</w:t>
            </w:r>
            <w:r w:rsidR="008D64ED">
              <w:rPr>
                <w:rFonts w:ascii="ＭＳ ゴシック" w:eastAsia="ＭＳ ゴシック" w:hAnsi="ＭＳ ゴシック" w:cs="ＭＳ Ｐゴシック"/>
                <w:kern w:val="0"/>
                <w:sz w:val="20"/>
                <w:szCs w:val="20"/>
              </w:rPr>
              <w:t xml:space="preserve"> </w:t>
            </w:r>
            <w:r w:rsidRPr="005763E7">
              <w:rPr>
                <w:rFonts w:ascii="ＭＳ ゴシック" w:eastAsia="ＭＳ ゴシック" w:hAnsi="ＭＳ ゴシック" w:cs="ＭＳ Ｐゴシック" w:hint="eastAsia"/>
                <w:kern w:val="0"/>
                <w:sz w:val="20"/>
                <w:szCs w:val="20"/>
              </w:rPr>
              <w:t>of</w:t>
            </w:r>
            <w:r w:rsidR="008D64ED">
              <w:rPr>
                <w:rFonts w:ascii="ＭＳ ゴシック" w:eastAsia="ＭＳ ゴシック" w:hAnsi="ＭＳ ゴシック" w:cs="ＭＳ Ｐゴシック"/>
                <w:kern w:val="0"/>
                <w:sz w:val="20"/>
                <w:szCs w:val="20"/>
              </w:rPr>
              <w:t xml:space="preserve"> </w:t>
            </w:r>
            <w:r w:rsidRPr="005763E7">
              <w:rPr>
                <w:rFonts w:ascii="ＭＳ ゴシック" w:eastAsia="ＭＳ ゴシック" w:hAnsi="ＭＳ ゴシック" w:cs="ＭＳ Ｐゴシック" w:hint="eastAsia"/>
                <w:kern w:val="0"/>
                <w:sz w:val="20"/>
                <w:szCs w:val="20"/>
              </w:rPr>
              <w:t>Knowledge)などを基盤にした新しいカリキュラムの構築。</w:t>
            </w:r>
          </w:p>
          <w:p w:rsidR="005763E7" w:rsidRPr="005763E7" w:rsidRDefault="005763E7" w:rsidP="00824F67">
            <w:pPr>
              <w:pStyle w:val="a3"/>
              <w:widowControl/>
              <w:numPr>
                <w:ilvl w:val="0"/>
                <w:numId w:val="2"/>
              </w:numPr>
              <w:spacing w:line="280" w:lineRule="exact"/>
              <w:ind w:leftChars="0" w:left="561" w:hanging="361"/>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上記②を実施するための指導法・研修体制の確立。</w:t>
            </w:r>
          </w:p>
          <w:p w:rsidR="005763E7" w:rsidRPr="005763E7" w:rsidRDefault="005763E7" w:rsidP="00824F67">
            <w:pPr>
              <w:widowControl/>
              <w:spacing w:line="280" w:lineRule="exact"/>
              <w:ind w:firstLineChars="100" w:firstLine="200"/>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この取り組みをまずは本校の国際科・普通科に、そして大阪府全体に還元できるようにパッケージ化する。</w:t>
            </w:r>
          </w:p>
        </w:tc>
      </w:tr>
      <w:tr w:rsidR="005763E7" w:rsidRPr="005763E7" w:rsidTr="005763E7">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5763E7" w:rsidRDefault="005763E7" w:rsidP="005763E7">
            <w:pPr>
              <w:widowControl/>
              <w:spacing w:line="280" w:lineRule="exact"/>
              <w:jc w:val="center"/>
              <w:rPr>
                <w:rFonts w:ascii="ＭＳ ゴシック" w:eastAsia="ＭＳ ゴシック" w:hAnsi="ＭＳ ゴシック" w:cs="ＭＳ Ｐゴシック"/>
                <w:b/>
                <w:bCs/>
                <w:kern w:val="0"/>
                <w:sz w:val="20"/>
                <w:szCs w:val="20"/>
              </w:rPr>
            </w:pPr>
            <w:r w:rsidRPr="005763E7">
              <w:rPr>
                <w:rFonts w:ascii="ＭＳ ゴシック" w:eastAsia="ＭＳ ゴシック" w:hAnsi="ＭＳ ゴシック" w:cs="ＭＳ Ｐゴシック" w:hint="eastAsia"/>
                <w:b/>
                <w:bCs/>
                <w:kern w:val="0"/>
                <w:sz w:val="20"/>
                <w:szCs w:val="20"/>
              </w:rPr>
              <w:t>整備した</w:t>
            </w:r>
          </w:p>
          <w:p w:rsidR="005763E7" w:rsidRPr="005763E7" w:rsidRDefault="005763E7" w:rsidP="005763E7">
            <w:pPr>
              <w:widowControl/>
              <w:spacing w:line="280" w:lineRule="exact"/>
              <w:jc w:val="center"/>
              <w:rPr>
                <w:rFonts w:ascii="ＭＳ ゴシック" w:eastAsia="ＭＳ ゴシック" w:hAnsi="ＭＳ ゴシック" w:cs="ＭＳ Ｐゴシック"/>
                <w:b/>
                <w:bCs/>
                <w:kern w:val="0"/>
                <w:sz w:val="20"/>
                <w:szCs w:val="20"/>
              </w:rPr>
            </w:pPr>
            <w:r w:rsidRPr="005763E7">
              <w:rPr>
                <w:rFonts w:ascii="ＭＳ ゴシック" w:eastAsia="ＭＳ ゴシック" w:hAnsi="ＭＳ ゴシック" w:cs="ＭＳ Ｐゴシック" w:hint="eastAsia"/>
                <w:b/>
                <w:bCs/>
                <w:kern w:val="0"/>
                <w:sz w:val="20"/>
                <w:szCs w:val="20"/>
              </w:rPr>
              <w:t>設備・物品</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763E7" w:rsidRDefault="005763E7" w:rsidP="00824F67">
            <w:pPr>
              <w:widowControl/>
              <w:spacing w:line="280" w:lineRule="exact"/>
              <w:ind w:firstLineChars="100" w:firstLine="200"/>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EVAブロック（椅子）30脚⇒ウチダﾜｰｸﾃｰﾌﾞﾙIP-26545FN型24台</w:t>
            </w:r>
          </w:p>
          <w:p w:rsidR="005763E7" w:rsidRDefault="005763E7" w:rsidP="00824F67">
            <w:pPr>
              <w:widowControl/>
              <w:spacing w:line="280" w:lineRule="exact"/>
              <w:ind w:firstLineChars="100" w:firstLine="200"/>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wivia(ルーター）一式ウチダMﾁｪｱ/FM-26533脚、教育素材EVATM30別製40個、</w:t>
            </w:r>
          </w:p>
          <w:p w:rsidR="005763E7" w:rsidRDefault="005763E7" w:rsidP="00824F67">
            <w:pPr>
              <w:widowControl/>
              <w:spacing w:line="280" w:lineRule="exact"/>
              <w:ind w:firstLineChars="100" w:firstLine="200"/>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日本ファイリング複式書架用木製側板10枚</w:t>
            </w:r>
          </w:p>
          <w:p w:rsidR="005763E7" w:rsidRDefault="005763E7" w:rsidP="00824F67">
            <w:pPr>
              <w:widowControl/>
              <w:spacing w:line="280" w:lineRule="exact"/>
              <w:ind w:firstLineChars="100" w:firstLine="200"/>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日本ファイリング可動式展示架3台</w:t>
            </w:r>
          </w:p>
          <w:p w:rsidR="005763E7" w:rsidRDefault="005763E7" w:rsidP="00824F67">
            <w:pPr>
              <w:widowControl/>
              <w:spacing w:line="280" w:lineRule="exact"/>
              <w:ind w:firstLineChars="100" w:firstLine="200"/>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ウチダUL-35ｽﾂｰﾙ三日月型Φ900ビニールレザー製9台</w:t>
            </w:r>
          </w:p>
          <w:p w:rsidR="005763E7" w:rsidRDefault="005763E7" w:rsidP="00824F67">
            <w:pPr>
              <w:widowControl/>
              <w:spacing w:line="280" w:lineRule="exact"/>
              <w:ind w:firstLineChars="100" w:firstLine="200"/>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ウチダUL-34ｽﾂｰﾙ丸型Φ900ビニールレザー製1台</w:t>
            </w:r>
          </w:p>
          <w:p w:rsidR="005763E7" w:rsidRDefault="005763E7" w:rsidP="00824F67">
            <w:pPr>
              <w:widowControl/>
              <w:spacing w:line="280" w:lineRule="exact"/>
              <w:ind w:firstLineChars="100" w:firstLine="200"/>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プロジェクター（CP-AW3003J)⇒日本ファイリング窓下書架単式3段4連2台</w:t>
            </w:r>
          </w:p>
          <w:p w:rsidR="005763E7" w:rsidRDefault="005763E7" w:rsidP="00824F67">
            <w:pPr>
              <w:widowControl/>
              <w:spacing w:line="280" w:lineRule="exact"/>
              <w:ind w:firstLineChars="100" w:firstLine="200"/>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インフィル部材費一式日本ファイリング窓下ＰＣデスク5人用1台</w:t>
            </w:r>
          </w:p>
          <w:p w:rsidR="005763E7" w:rsidRPr="005763E7" w:rsidRDefault="005763E7" w:rsidP="00824F67">
            <w:pPr>
              <w:widowControl/>
              <w:spacing w:line="280" w:lineRule="exact"/>
              <w:ind w:firstLineChars="100" w:firstLine="200"/>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日本ファイリング窓下閲覧机4人用仕切り付1台</w:t>
            </w:r>
          </w:p>
        </w:tc>
      </w:tr>
      <w:tr w:rsidR="005763E7" w:rsidRPr="005763E7" w:rsidTr="005763E7">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5763E7" w:rsidRDefault="005763E7" w:rsidP="005763E7">
            <w:pPr>
              <w:widowControl/>
              <w:spacing w:line="280" w:lineRule="exact"/>
              <w:jc w:val="center"/>
              <w:rPr>
                <w:rFonts w:ascii="ＭＳ ゴシック" w:eastAsia="ＭＳ ゴシック" w:hAnsi="ＭＳ ゴシック" w:cs="ＭＳ Ｐゴシック"/>
                <w:b/>
                <w:bCs/>
                <w:kern w:val="0"/>
                <w:sz w:val="20"/>
                <w:szCs w:val="20"/>
              </w:rPr>
            </w:pPr>
            <w:r w:rsidRPr="005763E7">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19050</wp:posOffset>
                      </wp:positionV>
                      <wp:extent cx="514350" cy="581025"/>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504800" cy="12763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7532D6" id="直線矢印コネクタ 8" o:spid="_x0000_s1026" type="#_x0000_t32" style="position:absolute;left:0;text-align:left;margin-left:-12.75pt;margin-top:1.5pt;width:40.5pt;height:45.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" strokecolor="#70ad47 [3209]" strokeweight="3pt">
                      <v:stroke endarrow="open" joinstyle="miter"/>
                    </v:shape>
                  </w:pict>
                </mc:Fallback>
              </mc:AlternateContent>
            </w:r>
            <w:r w:rsidRPr="005763E7">
              <w:rPr>
                <w:rFonts w:ascii="ＭＳ ゴシック" w:eastAsia="ＭＳ ゴシック" w:hAnsi="ＭＳ ゴシック" w:cs="ＭＳ Ｐゴシック" w:hint="eastAsia"/>
                <w:b/>
                <w:bCs/>
                <w:kern w:val="0"/>
                <w:sz w:val="20"/>
                <w:szCs w:val="20"/>
              </w:rPr>
              <w:t>取組みの</w:t>
            </w:r>
          </w:p>
          <w:p w:rsidR="005763E7" w:rsidRPr="005763E7" w:rsidRDefault="005763E7" w:rsidP="005763E7">
            <w:pPr>
              <w:widowControl/>
              <w:spacing w:line="280" w:lineRule="exact"/>
              <w:jc w:val="center"/>
              <w:rPr>
                <w:rFonts w:ascii="ＭＳ ゴシック" w:eastAsia="ＭＳ ゴシック" w:hAnsi="ＭＳ ゴシック" w:cs="ＭＳ Ｐゴシック"/>
                <w:b/>
                <w:bCs/>
                <w:kern w:val="0"/>
                <w:sz w:val="20"/>
                <w:szCs w:val="20"/>
              </w:rPr>
            </w:pPr>
            <w:r w:rsidRPr="005763E7">
              <w:rPr>
                <w:rFonts w:ascii="ＭＳ ゴシック" w:eastAsia="ＭＳ ゴシック" w:hAnsi="ＭＳ ゴシック" w:cs="ＭＳ Ｐゴシック" w:hint="eastAsia"/>
                <w:b/>
                <w:bCs/>
                <w:kern w:val="0"/>
                <w:sz w:val="20"/>
                <w:szCs w:val="20"/>
              </w:rPr>
              <w:t>主担・実施者</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763E7" w:rsidRDefault="005763E7" w:rsidP="00824F67">
            <w:pPr>
              <w:widowControl/>
              <w:spacing w:line="280" w:lineRule="exact"/>
              <w:ind w:firstLineChars="100" w:firstLine="200"/>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校長・教頭・首席を中心に、プロジェクトチームを立ち上げる。</w:t>
            </w:r>
          </w:p>
          <w:p w:rsidR="005763E7" w:rsidRPr="005763E7" w:rsidRDefault="005763E7" w:rsidP="00824F67">
            <w:pPr>
              <w:pStyle w:val="a3"/>
              <w:widowControl/>
              <w:numPr>
                <w:ilvl w:val="0"/>
                <w:numId w:val="4"/>
              </w:numPr>
              <w:spacing w:line="280" w:lineRule="exact"/>
              <w:ind w:leftChars="0"/>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「骨太英語」プロジェクトチームと密接に関係する「グローバル人材育成チーム」を立ち上げ、学年・教科横断的な組織を構築する。</w:t>
            </w:r>
          </w:p>
        </w:tc>
      </w:tr>
      <w:tr w:rsidR="005763E7" w:rsidRPr="005763E7" w:rsidTr="005763E7">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5763E7" w:rsidRDefault="005763E7" w:rsidP="005763E7">
            <w:pPr>
              <w:widowControl/>
              <w:spacing w:line="280" w:lineRule="exact"/>
              <w:jc w:val="center"/>
              <w:rPr>
                <w:rFonts w:ascii="ＭＳ ゴシック" w:eastAsia="ＭＳ ゴシック" w:hAnsi="ＭＳ ゴシック" w:cs="ＭＳ Ｐゴシック"/>
                <w:b/>
                <w:bCs/>
                <w:kern w:val="0"/>
                <w:sz w:val="20"/>
                <w:szCs w:val="20"/>
              </w:rPr>
            </w:pPr>
            <w:r w:rsidRPr="005763E7">
              <w:rPr>
                <w:rFonts w:ascii="ＭＳ ゴシック" w:eastAsia="ＭＳ ゴシック" w:hAnsi="ＭＳ ゴシック" w:cs="ＭＳ Ｐゴシック" w:hint="eastAsia"/>
                <w:b/>
                <w:bCs/>
                <w:kern w:val="0"/>
                <w:sz w:val="20"/>
                <w:szCs w:val="20"/>
              </w:rPr>
              <w:lastRenderedPageBreak/>
              <w:t>本年度の</w:t>
            </w:r>
          </w:p>
          <w:p w:rsidR="005763E7" w:rsidRPr="005763E7" w:rsidRDefault="005763E7" w:rsidP="005763E7">
            <w:pPr>
              <w:widowControl/>
              <w:spacing w:line="280" w:lineRule="exact"/>
              <w:jc w:val="center"/>
              <w:rPr>
                <w:rFonts w:ascii="ＭＳ ゴシック" w:eastAsia="ＭＳ ゴシック" w:hAnsi="ＭＳ ゴシック" w:cs="ＭＳ Ｐゴシック"/>
                <w:b/>
                <w:bCs/>
                <w:kern w:val="0"/>
                <w:sz w:val="20"/>
                <w:szCs w:val="20"/>
              </w:rPr>
            </w:pPr>
            <w:r w:rsidRPr="005763E7">
              <w:rPr>
                <w:rFonts w:ascii="ＭＳ ゴシック" w:eastAsia="ＭＳ ゴシック" w:hAnsi="ＭＳ ゴシック" w:cs="ＭＳ Ｐゴシック" w:hint="eastAsia"/>
                <w:b/>
                <w:bCs/>
                <w:kern w:val="0"/>
                <w:sz w:val="20"/>
                <w:szCs w:val="20"/>
              </w:rPr>
              <w:t>取組内容</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763E7" w:rsidRPr="005763E7" w:rsidRDefault="005763E7" w:rsidP="00824F67">
            <w:pPr>
              <w:pStyle w:val="a3"/>
              <w:widowControl/>
              <w:numPr>
                <w:ilvl w:val="0"/>
                <w:numId w:val="6"/>
              </w:numPr>
              <w:spacing w:line="280" w:lineRule="exact"/>
              <w:ind w:leftChars="0" w:left="278" w:hanging="278"/>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高２時グローバル科のみで実施の、「総合的な学習の時間」を全学年に広げるための下地作りができた。次年度（</w:t>
            </w:r>
            <w:r w:rsidR="00824F67">
              <w:rPr>
                <w:rFonts w:ascii="ＭＳ ゴシック" w:eastAsia="ＭＳ ゴシック" w:hAnsi="ＭＳ ゴシック" w:cs="ＭＳ Ｐゴシック" w:hint="eastAsia"/>
                <w:kern w:val="0"/>
                <w:sz w:val="20"/>
                <w:szCs w:val="20"/>
              </w:rPr>
              <w:t>令和２</w:t>
            </w:r>
            <w:r w:rsidRPr="005763E7">
              <w:rPr>
                <w:rFonts w:ascii="ＭＳ ゴシック" w:eastAsia="ＭＳ ゴシック" w:hAnsi="ＭＳ ゴシック" w:cs="ＭＳ Ｐゴシック" w:hint="eastAsia"/>
                <w:kern w:val="0"/>
                <w:sz w:val="20"/>
                <w:szCs w:val="20"/>
              </w:rPr>
              <w:t>年度）は２学年全クラスで総合的な探究の時間の先取りを行うこととなる。</w:t>
            </w:r>
          </w:p>
          <w:p w:rsidR="005763E7" w:rsidRPr="005763E7" w:rsidRDefault="005763E7" w:rsidP="00824F67">
            <w:pPr>
              <w:pStyle w:val="a3"/>
              <w:widowControl/>
              <w:numPr>
                <w:ilvl w:val="0"/>
                <w:numId w:val="6"/>
              </w:numPr>
              <w:spacing w:line="280" w:lineRule="exact"/>
              <w:ind w:leftChars="0" w:left="278" w:hanging="278"/>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SETの実践内容は英語科教員に引き継がれ、骨太英語や創造英語という科目では、SETと同じとはいかないまでも、ほぼ同内容の授業を実践することができている。今後は英語のみならず、他の教科で導入に向け、積極的に意見交換を進めていく。</w:t>
            </w:r>
          </w:p>
          <w:p w:rsidR="005763E7" w:rsidRPr="005763E7" w:rsidRDefault="005763E7" w:rsidP="00824F67">
            <w:pPr>
              <w:pStyle w:val="a3"/>
              <w:widowControl/>
              <w:numPr>
                <w:ilvl w:val="0"/>
                <w:numId w:val="6"/>
              </w:numPr>
              <w:spacing w:line="280" w:lineRule="exact"/>
              <w:ind w:leftChars="0" w:left="278" w:hanging="278"/>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引き続き、双方向性の</w:t>
            </w:r>
            <w:r w:rsidR="00B60DC6">
              <w:rPr>
                <w:rFonts w:ascii="ＭＳ ゴシック" w:eastAsia="ＭＳ ゴシック" w:hAnsi="ＭＳ ゴシック" w:cs="ＭＳ Ｐゴシック" w:hint="eastAsia"/>
                <w:kern w:val="0"/>
                <w:sz w:val="20"/>
                <w:szCs w:val="20"/>
              </w:rPr>
              <w:t>ある授業展開のカリキュラム・教材の開発を推進する。教員個人の取</w:t>
            </w:r>
            <w:r w:rsidRPr="005763E7">
              <w:rPr>
                <w:rFonts w:ascii="ＭＳ ゴシック" w:eastAsia="ＭＳ ゴシック" w:hAnsi="ＭＳ ゴシック" w:cs="ＭＳ Ｐゴシック" w:hint="eastAsia"/>
                <w:kern w:val="0"/>
                <w:sz w:val="20"/>
                <w:szCs w:val="20"/>
              </w:rPr>
              <w:t>組みを教科全体で考える体制に移行できるよう働きかけをしていく。</w:t>
            </w:r>
          </w:p>
          <w:p w:rsidR="005763E7" w:rsidRPr="005763E7" w:rsidRDefault="005763E7" w:rsidP="00824F67">
            <w:pPr>
              <w:pStyle w:val="a3"/>
              <w:widowControl/>
              <w:numPr>
                <w:ilvl w:val="0"/>
                <w:numId w:val="6"/>
              </w:numPr>
              <w:spacing w:line="280" w:lineRule="exact"/>
              <w:ind w:leftChars="0" w:left="278" w:hanging="278"/>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改修した図書室が更なる効果を発揮できるよう、実践内容を引き継いでいく。</w:t>
            </w:r>
          </w:p>
        </w:tc>
      </w:tr>
      <w:tr w:rsidR="005763E7" w:rsidRPr="005763E7" w:rsidTr="00824F67">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0" w:type="dxa"/>
              <w:bottom w:w="142" w:type="dxa"/>
              <w:right w:w="0" w:type="dxa"/>
            </w:tcMar>
            <w:vAlign w:val="center"/>
            <w:hideMark/>
          </w:tcPr>
          <w:p w:rsidR="005763E7" w:rsidRPr="00824F67" w:rsidRDefault="005763E7" w:rsidP="005763E7">
            <w:pPr>
              <w:widowControl/>
              <w:spacing w:line="280" w:lineRule="exact"/>
              <w:jc w:val="center"/>
              <w:rPr>
                <w:rFonts w:ascii="ＭＳ ゴシック" w:eastAsia="ＭＳ ゴシック" w:hAnsi="ＭＳ ゴシック" w:cs="ＭＳ Ｐゴシック"/>
                <w:b/>
                <w:bCs/>
                <w:kern w:val="0"/>
                <w:sz w:val="20"/>
                <w:szCs w:val="20"/>
              </w:rPr>
            </w:pPr>
            <w:r w:rsidRPr="00824F67">
              <w:rPr>
                <w:rFonts w:ascii="ＭＳ ゴシック" w:eastAsia="ＭＳ ゴシック" w:hAnsi="ＭＳ ゴシック" w:cs="ＭＳ Ｐゴシック" w:hint="eastAsia"/>
                <w:b/>
                <w:bCs/>
                <w:kern w:val="0"/>
                <w:sz w:val="20"/>
                <w:szCs w:val="20"/>
              </w:rPr>
              <w:t>成果の検証方法</w:t>
            </w:r>
          </w:p>
          <w:p w:rsidR="005763E7" w:rsidRPr="00824F67" w:rsidRDefault="005763E7" w:rsidP="005763E7">
            <w:pPr>
              <w:widowControl/>
              <w:spacing w:line="280" w:lineRule="exact"/>
              <w:jc w:val="center"/>
              <w:rPr>
                <w:rFonts w:ascii="ＭＳ ゴシック" w:eastAsia="ＭＳ ゴシック" w:hAnsi="ＭＳ ゴシック" w:cs="ＭＳ Ｐゴシック"/>
                <w:b/>
                <w:bCs/>
                <w:kern w:val="0"/>
                <w:sz w:val="20"/>
                <w:szCs w:val="20"/>
              </w:rPr>
            </w:pPr>
            <w:r w:rsidRPr="00824F67">
              <w:rPr>
                <w:rFonts w:ascii="ＭＳ ゴシック" w:eastAsia="ＭＳ ゴシック" w:hAnsi="ＭＳ ゴシック" w:cs="ＭＳ Ｐゴシック" w:hint="eastAsia"/>
                <w:b/>
                <w:bCs/>
                <w:kern w:val="0"/>
                <w:sz w:val="20"/>
                <w:szCs w:val="20"/>
              </w:rPr>
              <w:t>と評価指標</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763E7" w:rsidRDefault="005763E7" w:rsidP="00824F67">
            <w:pPr>
              <w:pStyle w:val="a3"/>
              <w:widowControl/>
              <w:numPr>
                <w:ilvl w:val="0"/>
                <w:numId w:val="8"/>
              </w:numPr>
              <w:tabs>
                <w:tab w:val="left" w:pos="3255"/>
              </w:tabs>
              <w:spacing w:line="280" w:lineRule="exact"/>
              <w:ind w:leftChars="0" w:left="278" w:hanging="284"/>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国公立大学への現役合格者：</w:t>
            </w:r>
            <w:r w:rsidR="00825040">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平成27年度38名→平成28年度45名に増やす。</w:t>
            </w:r>
          </w:p>
          <w:p w:rsidR="005763E7" w:rsidRDefault="005763E7" w:rsidP="00824F67">
            <w:pPr>
              <w:pStyle w:val="a3"/>
              <w:widowControl/>
              <w:numPr>
                <w:ilvl w:val="0"/>
                <w:numId w:val="8"/>
              </w:numPr>
              <w:tabs>
                <w:tab w:val="left" w:pos="3255"/>
              </w:tabs>
              <w:spacing w:line="280" w:lineRule="exact"/>
              <w:ind w:leftChars="0" w:left="278" w:hanging="284"/>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難関私立大学の現役合格者：</w:t>
            </w:r>
            <w:r w:rsidR="00825040">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平成27年度260名→平成28年度280名に増やす。</w:t>
            </w:r>
          </w:p>
          <w:p w:rsidR="005763E7" w:rsidRDefault="005763E7" w:rsidP="00824F67">
            <w:pPr>
              <w:pStyle w:val="a3"/>
              <w:widowControl/>
              <w:numPr>
                <w:ilvl w:val="0"/>
                <w:numId w:val="8"/>
              </w:numPr>
              <w:tabs>
                <w:tab w:val="left" w:pos="278"/>
                <w:tab w:val="left" w:pos="3255"/>
              </w:tabs>
              <w:spacing w:line="280" w:lineRule="exact"/>
              <w:ind w:leftChars="0" w:left="3255" w:hanging="3261"/>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学校教育自己診断（教員）：</w:t>
            </w:r>
            <w:r w:rsidR="00825040">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教員同士の信頼関係…平成26年度35％→平成28年度70％に増やす。</w:t>
            </w:r>
          </w:p>
          <w:p w:rsidR="005763E7" w:rsidRPr="005763E7" w:rsidRDefault="005763E7" w:rsidP="00824F67">
            <w:pPr>
              <w:pStyle w:val="a3"/>
              <w:widowControl/>
              <w:numPr>
                <w:ilvl w:val="0"/>
                <w:numId w:val="8"/>
              </w:numPr>
              <w:tabs>
                <w:tab w:val="left" w:pos="278"/>
                <w:tab w:val="left" w:pos="3255"/>
              </w:tabs>
              <w:spacing w:line="280" w:lineRule="exact"/>
              <w:ind w:leftChars="0" w:left="3255" w:hanging="3261"/>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海外トップ大学への現役合格：</w:t>
            </w:r>
            <w:r w:rsidR="00825040">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開校以来</w:t>
            </w:r>
            <w:r w:rsidR="00824F67">
              <w:rPr>
                <w:rFonts w:ascii="ＭＳ ゴシック" w:eastAsia="ＭＳ ゴシック" w:hAnsi="ＭＳ ゴシック" w:cs="ＭＳ Ｐゴシック" w:hint="eastAsia"/>
                <w:kern w:val="0"/>
                <w:sz w:val="20"/>
                <w:szCs w:val="20"/>
              </w:rPr>
              <w:t>０</w:t>
            </w:r>
            <w:r w:rsidRPr="005763E7">
              <w:rPr>
                <w:rFonts w:ascii="ＭＳ ゴシック" w:eastAsia="ＭＳ ゴシック" w:hAnsi="ＭＳ ゴシック" w:cs="ＭＳ Ｐゴシック" w:hint="eastAsia"/>
                <w:kern w:val="0"/>
                <w:sz w:val="20"/>
                <w:szCs w:val="20"/>
              </w:rPr>
              <w:t>名→平成28年度</w:t>
            </w:r>
            <w:r w:rsidR="00824F67">
              <w:rPr>
                <w:rFonts w:ascii="ＭＳ ゴシック" w:eastAsia="ＭＳ ゴシック" w:hAnsi="ＭＳ ゴシック" w:cs="ＭＳ Ｐゴシック" w:hint="eastAsia"/>
                <w:kern w:val="0"/>
                <w:sz w:val="20"/>
                <w:szCs w:val="20"/>
              </w:rPr>
              <w:t>１</w:t>
            </w:r>
            <w:r w:rsidRPr="005763E7">
              <w:rPr>
                <w:rFonts w:ascii="ＭＳ ゴシック" w:eastAsia="ＭＳ ゴシック" w:hAnsi="ＭＳ ゴシック" w:cs="ＭＳ Ｐゴシック" w:hint="eastAsia"/>
                <w:kern w:val="0"/>
                <w:sz w:val="20"/>
                <w:szCs w:val="20"/>
              </w:rPr>
              <w:t>名に増やす。（トップ校以外</w:t>
            </w:r>
            <w:r w:rsidR="00825040">
              <w:rPr>
                <w:rFonts w:ascii="ＭＳ ゴシック" w:eastAsia="ＭＳ ゴシック" w:hAnsi="ＭＳ ゴシック" w:cs="ＭＳ Ｐゴシック" w:hint="eastAsia"/>
                <w:kern w:val="0"/>
                <w:sz w:val="20"/>
                <w:szCs w:val="20"/>
              </w:rPr>
              <w:t>を</w:t>
            </w:r>
            <w:r w:rsidRPr="005763E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２</w:t>
            </w:r>
            <w:r w:rsidRPr="005763E7">
              <w:rPr>
                <w:rFonts w:ascii="ＭＳ ゴシック" w:eastAsia="ＭＳ ゴシック" w:hAnsi="ＭＳ ゴシック" w:cs="ＭＳ Ｐゴシック" w:hint="eastAsia"/>
                <w:kern w:val="0"/>
                <w:sz w:val="20"/>
                <w:szCs w:val="20"/>
              </w:rPr>
              <w:t>名）</w:t>
            </w:r>
          </w:p>
        </w:tc>
      </w:tr>
      <w:tr w:rsidR="005763E7" w:rsidRPr="005763E7" w:rsidTr="005763E7">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5763E7" w:rsidRPr="005763E7" w:rsidRDefault="005763E7" w:rsidP="005763E7">
            <w:pPr>
              <w:widowControl/>
              <w:spacing w:line="280" w:lineRule="exact"/>
              <w:jc w:val="center"/>
              <w:rPr>
                <w:rFonts w:ascii="ＭＳ ゴシック" w:eastAsia="ＭＳ ゴシック" w:hAnsi="ＭＳ ゴシック" w:cs="ＭＳ Ｐゴシック"/>
                <w:b/>
                <w:bCs/>
                <w:kern w:val="0"/>
                <w:sz w:val="20"/>
                <w:szCs w:val="20"/>
              </w:rPr>
            </w:pPr>
            <w:r w:rsidRPr="005763E7">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47625</wp:posOffset>
                      </wp:positionV>
                      <wp:extent cx="514350"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D26BE6" id="直線矢印コネクタ 10" o:spid="_x0000_s1026" type="#_x0000_t32" style="position:absolute;left:0;text-align:left;margin-left:-13.5pt;margin-top:3.75pt;width:40.5pt;height:26.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twAgIAABM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" strokecolor="#70ad47 [3209]" strokeweight="3pt">
                      <v:stroke endarrow="open" joinstyle="miter"/>
                    </v:shape>
                  </w:pict>
                </mc:Fallback>
              </mc:AlternateContent>
            </w:r>
            <w:r w:rsidRPr="005763E7">
              <w:rPr>
                <w:rFonts w:ascii="ＭＳ ゴシック" w:eastAsia="ＭＳ ゴシック" w:hAnsi="ＭＳ ゴシック" w:cs="ＭＳ Ｐゴシック" w:hint="eastAsia"/>
                <w:b/>
                <w:bCs/>
                <w:kern w:val="0"/>
                <w:sz w:val="20"/>
                <w:szCs w:val="20"/>
              </w:rPr>
              <w:t>自己評価</w:t>
            </w:r>
          </w:p>
        </w:tc>
        <w:tc>
          <w:tcPr>
            <w:tcW w:w="8646" w:type="dxa"/>
            <w:gridSpan w:val="17"/>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24F67" w:rsidRDefault="00824F67" w:rsidP="00824F67">
            <w:pPr>
              <w:pStyle w:val="a3"/>
              <w:widowControl/>
              <w:numPr>
                <w:ilvl w:val="0"/>
                <w:numId w:val="8"/>
              </w:numPr>
              <w:tabs>
                <w:tab w:val="left" w:pos="3113"/>
                <w:tab w:val="right" w:leader="middleDot" w:pos="8357"/>
              </w:tabs>
              <w:spacing w:line="280" w:lineRule="exact"/>
              <w:ind w:leftChars="0" w:left="278" w:hanging="284"/>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国公立大学への現役合格者：</w:t>
            </w:r>
            <w:r>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平成29年度48名→平成30年度37名</w:t>
            </w:r>
            <w:r>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w:t>
            </w:r>
          </w:p>
          <w:p w:rsidR="00824F67" w:rsidRDefault="00824F67" w:rsidP="00824F67">
            <w:pPr>
              <w:pStyle w:val="a3"/>
              <w:widowControl/>
              <w:numPr>
                <w:ilvl w:val="0"/>
                <w:numId w:val="8"/>
              </w:numPr>
              <w:tabs>
                <w:tab w:val="left" w:pos="3113"/>
                <w:tab w:val="right" w:leader="middleDot" w:pos="8357"/>
              </w:tabs>
              <w:spacing w:line="280" w:lineRule="exact"/>
              <w:ind w:leftChars="0" w:left="278" w:hanging="284"/>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難関私立大学の現役合格者：</w:t>
            </w:r>
            <w:r>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平成29年度210名→平成30年度264名</w:t>
            </w:r>
            <w:r>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w:t>
            </w:r>
          </w:p>
          <w:p w:rsidR="00824F67" w:rsidRDefault="00824F67" w:rsidP="00824F67">
            <w:pPr>
              <w:pStyle w:val="a3"/>
              <w:widowControl/>
              <w:numPr>
                <w:ilvl w:val="0"/>
                <w:numId w:val="8"/>
              </w:numPr>
              <w:tabs>
                <w:tab w:val="left" w:pos="3113"/>
                <w:tab w:val="right" w:leader="middleDot" w:pos="8357"/>
              </w:tabs>
              <w:spacing w:line="280" w:lineRule="exact"/>
              <w:ind w:leftChars="0" w:left="278" w:hanging="284"/>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学校教育自己診断（教員）：</w:t>
            </w:r>
            <w:r>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平成29年度46.7％→平成30年度55.0％</w:t>
            </w:r>
            <w:r>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w:t>
            </w:r>
          </w:p>
          <w:p w:rsidR="00824F67" w:rsidRDefault="00824F67" w:rsidP="00824F67">
            <w:pPr>
              <w:pStyle w:val="a3"/>
              <w:widowControl/>
              <w:numPr>
                <w:ilvl w:val="0"/>
                <w:numId w:val="8"/>
              </w:numPr>
              <w:tabs>
                <w:tab w:val="left" w:pos="3113"/>
                <w:tab w:val="right" w:leader="middleDot" w:pos="8357"/>
              </w:tabs>
              <w:spacing w:line="280" w:lineRule="exact"/>
              <w:ind w:leftChars="0" w:left="278" w:hanging="284"/>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海外トップ大学への現役合格：</w:t>
            </w:r>
            <w:r>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平成29年度２名→平成30年度１名</w:t>
            </w:r>
            <w:r>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w:t>
            </w:r>
          </w:p>
          <w:p w:rsidR="00824F67" w:rsidRPr="00824F67" w:rsidRDefault="00824F67" w:rsidP="00824F67">
            <w:pPr>
              <w:widowControl/>
              <w:spacing w:line="280" w:lineRule="exact"/>
              <w:ind w:leftChars="270" w:left="999" w:hangingChars="216" w:hanging="432"/>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注）</w:t>
            </w:r>
            <w:r>
              <w:rPr>
                <w:rFonts w:ascii="ＭＳ ゴシック" w:eastAsia="ＭＳ ゴシック" w:hAnsi="ＭＳ ゴシック" w:cs="ＭＳ Ｐゴシック"/>
                <w:kern w:val="0"/>
                <w:sz w:val="20"/>
                <w:szCs w:val="20"/>
              </w:rPr>
              <w:tab/>
            </w:r>
            <w:r w:rsidRPr="005763E7">
              <w:rPr>
                <w:rFonts w:ascii="ＭＳ ゴシック" w:eastAsia="ＭＳ ゴシック" w:hAnsi="ＭＳ ゴシック" w:cs="ＭＳ Ｐゴシック" w:hint="eastAsia"/>
                <w:kern w:val="0"/>
                <w:sz w:val="20"/>
                <w:szCs w:val="20"/>
              </w:rPr>
              <w:t>トップ大学については様々な指標があり、昨年度、今年度ともオーストラリアの大学である。</w:t>
            </w:r>
          </w:p>
          <w:p w:rsidR="005763E7" w:rsidRDefault="005763E7" w:rsidP="00824F67">
            <w:pPr>
              <w:pStyle w:val="a3"/>
              <w:widowControl/>
              <w:numPr>
                <w:ilvl w:val="0"/>
                <w:numId w:val="6"/>
              </w:numPr>
              <w:spacing w:line="280" w:lineRule="exact"/>
              <w:ind w:leftChars="0" w:left="278" w:hanging="278"/>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作成した「箕面メソッド」を年間通して実施できた。</w:t>
            </w:r>
          </w:p>
          <w:p w:rsidR="005763E7" w:rsidRDefault="005763E7" w:rsidP="00824F67">
            <w:pPr>
              <w:pStyle w:val="a3"/>
              <w:widowControl/>
              <w:numPr>
                <w:ilvl w:val="0"/>
                <w:numId w:val="6"/>
              </w:numPr>
              <w:spacing w:line="280" w:lineRule="exact"/>
              <w:ind w:leftChars="0" w:left="278" w:hanging="278"/>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改修した図書室では、今まで以上に双方向性のある授業を展開することができている。</w:t>
            </w:r>
          </w:p>
          <w:p w:rsidR="005763E7" w:rsidRDefault="005763E7" w:rsidP="00824F67">
            <w:pPr>
              <w:pStyle w:val="a3"/>
              <w:widowControl/>
              <w:numPr>
                <w:ilvl w:val="0"/>
                <w:numId w:val="6"/>
              </w:numPr>
              <w:spacing w:line="280" w:lineRule="exact"/>
              <w:ind w:leftChars="0" w:left="278" w:hanging="278"/>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英語科だけでなく、国語・地歴公民・家庭・保健体育・情報などでも授業実施（実証実験）できた。</w:t>
            </w:r>
          </w:p>
          <w:p w:rsidR="005763E7" w:rsidRPr="005763E7" w:rsidRDefault="005763E7" w:rsidP="00824F67">
            <w:pPr>
              <w:pStyle w:val="a3"/>
              <w:widowControl/>
              <w:numPr>
                <w:ilvl w:val="0"/>
                <w:numId w:val="6"/>
              </w:numPr>
              <w:spacing w:line="280" w:lineRule="exact"/>
              <w:ind w:leftChars="0" w:left="278" w:hanging="278"/>
              <w:rPr>
                <w:rFonts w:ascii="ＭＳ ゴシック" w:eastAsia="ＭＳ ゴシック" w:hAnsi="ＭＳ ゴシック" w:cs="ＭＳ Ｐゴシック"/>
                <w:kern w:val="0"/>
                <w:sz w:val="20"/>
                <w:szCs w:val="20"/>
              </w:rPr>
            </w:pPr>
            <w:r w:rsidRPr="00824F67">
              <w:rPr>
                <w:rFonts w:ascii="ＭＳ ゴシック" w:eastAsia="ＭＳ ゴシック" w:hAnsi="ＭＳ ゴシック" w:cs="ＭＳ Ｐゴシック" w:hint="eastAsia"/>
                <w:kern w:val="0"/>
                <w:sz w:val="20"/>
                <w:szCs w:val="20"/>
              </w:rPr>
              <w:t>カリキュラム開発は、教科で考える土壌ができ、若手教員を中心に具体的な開発が進んでいる。</w:t>
            </w:r>
          </w:p>
        </w:tc>
      </w:tr>
      <w:tr w:rsidR="005763E7" w:rsidRPr="005763E7" w:rsidTr="005763E7">
        <w:trPr>
          <w:trHeight w:val="315"/>
        </w:trPr>
        <w:tc>
          <w:tcPr>
            <w:tcW w:w="1560" w:type="dxa"/>
            <w:gridSpan w:val="4"/>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5763E7" w:rsidRPr="005763E7" w:rsidRDefault="005763E7" w:rsidP="005763E7">
            <w:pPr>
              <w:widowControl/>
              <w:spacing w:line="280" w:lineRule="exact"/>
              <w:jc w:val="center"/>
              <w:rPr>
                <w:rFonts w:ascii="ＭＳ ゴシック" w:eastAsia="ＭＳ ゴシック" w:hAnsi="ＭＳ ゴシック" w:cs="ＭＳ Ｐゴシック"/>
                <w:b/>
                <w:bCs/>
                <w:kern w:val="0"/>
                <w:sz w:val="20"/>
                <w:szCs w:val="20"/>
              </w:rPr>
            </w:pPr>
            <w:r w:rsidRPr="005763E7">
              <w:rPr>
                <w:rFonts w:ascii="ＭＳ ゴシック" w:eastAsia="ＭＳ ゴシック" w:hAnsi="ＭＳ ゴシック" w:cs="ＭＳ Ｐゴシック" w:hint="eastAsia"/>
                <w:b/>
                <w:bCs/>
                <w:kern w:val="0"/>
                <w:sz w:val="20"/>
                <w:szCs w:val="20"/>
              </w:rPr>
              <w:t>事業のまとめ</w:t>
            </w:r>
          </w:p>
        </w:tc>
        <w:tc>
          <w:tcPr>
            <w:tcW w:w="8646" w:type="dxa"/>
            <w:gridSpan w:val="17"/>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5763E7" w:rsidRDefault="005763E7" w:rsidP="00824F67">
            <w:pPr>
              <w:widowControl/>
              <w:spacing w:line="280" w:lineRule="exact"/>
              <w:ind w:firstLineChars="100" w:firstLine="200"/>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生徒の意識が、やれば出来るという前向きな気持ちに変化している。特にグローバル科１期生において多くの海外進学者が生まれたことは、下級生にとって自分たちにも出来るという自信や、先輩のように輝きたいという意欲をもたらした。</w:t>
            </w:r>
          </w:p>
          <w:p w:rsidR="005763E7" w:rsidRDefault="005763E7" w:rsidP="00824F67">
            <w:pPr>
              <w:widowControl/>
              <w:spacing w:line="280" w:lineRule="exact"/>
              <w:ind w:firstLineChars="100" w:firstLine="200"/>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自分たちにも</w:t>
            </w:r>
            <w:r w:rsidR="00824F67">
              <w:rPr>
                <w:rFonts w:ascii="ＭＳ ゴシック" w:eastAsia="ＭＳ ゴシック" w:hAnsi="ＭＳ ゴシック" w:cs="ＭＳ Ｐゴシック" w:hint="eastAsia"/>
                <w:kern w:val="0"/>
                <w:sz w:val="20"/>
                <w:szCs w:val="20"/>
              </w:rPr>
              <w:t>でき</w:t>
            </w:r>
            <w:r w:rsidRPr="005763E7">
              <w:rPr>
                <w:rFonts w:ascii="ＭＳ ゴシック" w:eastAsia="ＭＳ ゴシック" w:hAnsi="ＭＳ ゴシック" w:cs="ＭＳ Ｐゴシック" w:hint="eastAsia"/>
                <w:kern w:val="0"/>
                <w:sz w:val="20"/>
                <w:szCs w:val="20"/>
              </w:rPr>
              <w:t>るという自己肯定感は、</w:t>
            </w:r>
            <w:r w:rsidR="00B60DC6">
              <w:rPr>
                <w:rFonts w:ascii="ＭＳ ゴシック" w:eastAsia="ＭＳ ゴシック" w:hAnsi="ＭＳ ゴシック" w:cs="ＭＳ Ｐゴシック" w:hint="eastAsia"/>
                <w:kern w:val="0"/>
                <w:sz w:val="20"/>
                <w:szCs w:val="20"/>
              </w:rPr>
              <w:t>生徒の</w:t>
            </w:r>
            <w:r w:rsidRPr="005763E7">
              <w:rPr>
                <w:rFonts w:ascii="ＭＳ ゴシック" w:eastAsia="ＭＳ ゴシック" w:hAnsi="ＭＳ ゴシック" w:cs="ＭＳ Ｐゴシック" w:hint="eastAsia"/>
                <w:kern w:val="0"/>
                <w:sz w:val="20"/>
                <w:szCs w:val="20"/>
              </w:rPr>
              <w:t>自信を回復させるものであり、グローバル科生徒の変容は、普通科生徒に好影響を与え、グローバル科には負けないぞという前向きな姿勢で日々の学習に臨み、海外短期留学の選考テストでグローバル科に混ざって、何人も普通科の生徒が選考されているという実績が出ている。</w:t>
            </w:r>
          </w:p>
          <w:p w:rsidR="005763E7" w:rsidRDefault="005763E7" w:rsidP="00824F67">
            <w:pPr>
              <w:widowControl/>
              <w:spacing w:line="280" w:lineRule="exact"/>
              <w:ind w:firstLineChars="100" w:firstLine="200"/>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しかし、確実に右肩上がりの数字を出していくためには、受験勉強だけを頑張るのではなく、入学当初からの授業に対する真摯な姿勢と家庭学習習慣の早期確立が必要であることが改めて確認できた。国公立大学や海外トップ大学への合格者数を増やしていくためにも、１年入学当初から目的意識を明確にして、日々の学習に取り組んでいくように指導し、家庭学習に取り組むためのスタミナをつけていくようにする。</w:t>
            </w:r>
          </w:p>
          <w:p w:rsidR="005763E7" w:rsidRPr="005763E7" w:rsidRDefault="005763E7" w:rsidP="00824F67">
            <w:pPr>
              <w:widowControl/>
              <w:spacing w:line="280" w:lineRule="exact"/>
              <w:ind w:firstLineChars="100" w:firstLine="200"/>
              <w:rPr>
                <w:rFonts w:ascii="ＭＳ ゴシック" w:eastAsia="ＭＳ ゴシック" w:hAnsi="ＭＳ ゴシック" w:cs="ＭＳ Ｐゴシック"/>
                <w:kern w:val="0"/>
                <w:sz w:val="20"/>
                <w:szCs w:val="20"/>
              </w:rPr>
            </w:pPr>
            <w:r w:rsidRPr="005763E7">
              <w:rPr>
                <w:rFonts w:ascii="ＭＳ ゴシック" w:eastAsia="ＭＳ ゴシック" w:hAnsi="ＭＳ ゴシック" w:cs="ＭＳ Ｐゴシック" w:hint="eastAsia"/>
                <w:kern w:val="0"/>
                <w:sz w:val="20"/>
                <w:szCs w:val="20"/>
              </w:rPr>
              <w:t>そのための一つの方策として、海外大学説明会にOB</w:t>
            </w:r>
            <w:r w:rsidR="00825040">
              <w:rPr>
                <w:rFonts w:ascii="ＭＳ ゴシック" w:eastAsia="ＭＳ ゴシック" w:hAnsi="ＭＳ ゴシック" w:cs="ＭＳ Ｐゴシック" w:hint="eastAsia"/>
                <w:kern w:val="0"/>
                <w:sz w:val="20"/>
                <w:szCs w:val="20"/>
              </w:rPr>
              <w:t>・</w:t>
            </w:r>
            <w:r w:rsidRPr="005763E7">
              <w:rPr>
                <w:rFonts w:ascii="ＭＳ ゴシック" w:eastAsia="ＭＳ ゴシック" w:hAnsi="ＭＳ ゴシック" w:cs="ＭＳ Ｐゴシック" w:hint="eastAsia"/>
                <w:kern w:val="0"/>
                <w:sz w:val="20"/>
                <w:szCs w:val="20"/>
              </w:rPr>
              <w:t>OGを招き、合格までのプロセスを先輩から直接聞くようにしている。</w:t>
            </w:r>
          </w:p>
        </w:tc>
      </w:tr>
    </w:tbl>
    <w:p w:rsidR="00DC5C9C" w:rsidRPr="005763E7" w:rsidRDefault="00DC5C9C"/>
    <w:sectPr w:rsidR="00DC5C9C" w:rsidRPr="005763E7" w:rsidSect="005763E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C6" w:rsidRDefault="00B60DC6" w:rsidP="00B60DC6">
      <w:r>
        <w:separator/>
      </w:r>
    </w:p>
  </w:endnote>
  <w:endnote w:type="continuationSeparator" w:id="0">
    <w:p w:rsidR="00B60DC6" w:rsidRDefault="00B60DC6" w:rsidP="00B6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C6" w:rsidRDefault="00B60DC6" w:rsidP="00B60DC6">
      <w:r>
        <w:separator/>
      </w:r>
    </w:p>
  </w:footnote>
  <w:footnote w:type="continuationSeparator" w:id="0">
    <w:p w:rsidR="00B60DC6" w:rsidRDefault="00B60DC6" w:rsidP="00B60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85D"/>
    <w:multiLevelType w:val="hybridMultilevel"/>
    <w:tmpl w:val="13D07B0C"/>
    <w:lvl w:ilvl="0" w:tplc="FC4A3B9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98A2054"/>
    <w:multiLevelType w:val="hybridMultilevel"/>
    <w:tmpl w:val="F56CBC48"/>
    <w:lvl w:ilvl="0" w:tplc="080404EA">
      <w:start w:val="3"/>
      <w:numFmt w:val="bullet"/>
      <w:lvlText w:val="○"/>
      <w:lvlJc w:val="left"/>
      <w:pPr>
        <w:ind w:left="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D5756E7"/>
    <w:multiLevelType w:val="hybridMultilevel"/>
    <w:tmpl w:val="3168CD78"/>
    <w:lvl w:ilvl="0" w:tplc="04090003">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3A517EA8"/>
    <w:multiLevelType w:val="hybridMultilevel"/>
    <w:tmpl w:val="AA7A75B8"/>
    <w:lvl w:ilvl="0" w:tplc="FC4A3B9C">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4" w15:restartNumberingAfterBreak="0">
    <w:nsid w:val="3EE52501"/>
    <w:multiLevelType w:val="hybridMultilevel"/>
    <w:tmpl w:val="EF0C5FC0"/>
    <w:lvl w:ilvl="0" w:tplc="63A2DDEA">
      <w:start w:val="3"/>
      <w:numFmt w:val="bullet"/>
      <w:lvlText w:val="※"/>
      <w:lvlJc w:val="left"/>
      <w:pPr>
        <w:ind w:left="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45323F9D"/>
    <w:multiLevelType w:val="hybridMultilevel"/>
    <w:tmpl w:val="523A06AE"/>
    <w:lvl w:ilvl="0" w:tplc="E5CC867E">
      <w:start w:val="1"/>
      <w:numFmt w:val="bullet"/>
      <w:lvlText w:val="※"/>
      <w:lvlJc w:val="left"/>
      <w:pPr>
        <w:ind w:left="620" w:hanging="420"/>
      </w:pPr>
      <w:rPr>
        <w:rFonts w:ascii="游明朝" w:eastAsia="游明朝" w:hAnsi="游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5FF57EBF"/>
    <w:multiLevelType w:val="hybridMultilevel"/>
    <w:tmpl w:val="6BE81A62"/>
    <w:lvl w:ilvl="0" w:tplc="79B6BE26">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64B71AF1"/>
    <w:multiLevelType w:val="hybridMultilevel"/>
    <w:tmpl w:val="7AFE0622"/>
    <w:lvl w:ilvl="0" w:tplc="79B6BE26">
      <w:start w:val="1"/>
      <w:numFmt w:val="decimalEnclosedCircle"/>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3"/>
  </w:num>
  <w:num w:numId="2">
    <w:abstractNumId w:val="7"/>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3E7"/>
    <w:rsid w:val="00176A81"/>
    <w:rsid w:val="005763E7"/>
    <w:rsid w:val="00824F67"/>
    <w:rsid w:val="00825040"/>
    <w:rsid w:val="008D64ED"/>
    <w:rsid w:val="00B60DC6"/>
    <w:rsid w:val="00DC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E3D6A2"/>
  <w15:chartTrackingRefBased/>
  <w15:docId w15:val="{D09AC736-7229-4291-BFC1-0CC66969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3E7"/>
    <w:pPr>
      <w:ind w:leftChars="400" w:left="840"/>
    </w:pPr>
  </w:style>
  <w:style w:type="paragraph" w:styleId="a4">
    <w:name w:val="header"/>
    <w:basedOn w:val="a"/>
    <w:link w:val="a5"/>
    <w:uiPriority w:val="99"/>
    <w:unhideWhenUsed/>
    <w:rsid w:val="00B60DC6"/>
    <w:pPr>
      <w:tabs>
        <w:tab w:val="center" w:pos="4252"/>
        <w:tab w:val="right" w:pos="8504"/>
      </w:tabs>
      <w:snapToGrid w:val="0"/>
    </w:pPr>
  </w:style>
  <w:style w:type="character" w:customStyle="1" w:styleId="a5">
    <w:name w:val="ヘッダー (文字)"/>
    <w:basedOn w:val="a0"/>
    <w:link w:val="a4"/>
    <w:uiPriority w:val="99"/>
    <w:rsid w:val="00B60DC6"/>
  </w:style>
  <w:style w:type="paragraph" w:styleId="a6">
    <w:name w:val="footer"/>
    <w:basedOn w:val="a"/>
    <w:link w:val="a7"/>
    <w:uiPriority w:val="99"/>
    <w:unhideWhenUsed/>
    <w:rsid w:val="00B60DC6"/>
    <w:pPr>
      <w:tabs>
        <w:tab w:val="center" w:pos="4252"/>
        <w:tab w:val="right" w:pos="8504"/>
      </w:tabs>
      <w:snapToGrid w:val="0"/>
    </w:pPr>
  </w:style>
  <w:style w:type="character" w:customStyle="1" w:styleId="a7">
    <w:name w:val="フッター (文字)"/>
    <w:basedOn w:val="a0"/>
    <w:link w:val="a6"/>
    <w:uiPriority w:val="99"/>
    <w:rsid w:val="00B60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7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大阪府</cp:lastModifiedBy>
  <cp:revision>5</cp:revision>
  <dcterms:created xsi:type="dcterms:W3CDTF">2019-12-17T08:15:00Z</dcterms:created>
  <dcterms:modified xsi:type="dcterms:W3CDTF">2020-07-02T13:11:00Z</dcterms:modified>
</cp:coreProperties>
</file>