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1B" w:rsidRDefault="0045501B" w:rsidP="0045501B">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833344" behindDoc="0" locked="0" layoutInCell="1" allowOverlap="1" wp14:anchorId="3B8D3B2A" wp14:editId="3423979F">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rsidR="0045501B" w:rsidRPr="00755C2E" w:rsidRDefault="0045501B" w:rsidP="0045501B">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３０</w:t>
                            </w:r>
                            <w:r w:rsidR="00F522B5">
                              <w:rPr>
                                <w:rFonts w:ascii="ＭＳ ゴシック" w:eastAsia="ＭＳ ゴシック" w:hAnsi="ＭＳ ゴシック" w:hint="eastAsia"/>
                                <w:b/>
                                <w:sz w:val="28"/>
                                <w:szCs w:val="28"/>
                              </w:rPr>
                              <w:t>年度決算に基づく健全化判断比率等について（</w:t>
                            </w:r>
                            <w:r w:rsidR="00F522B5">
                              <w:rPr>
                                <w:rFonts w:ascii="ＭＳ ゴシック" w:eastAsia="ＭＳ ゴシック" w:hAnsi="ＭＳ ゴシック"/>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8D3B2A" id="正方形/長方形 1" o:spid="_x0000_s1026" style="position:absolute;left:0;text-align:left;margin-left:.45pt;margin-top:.05pt;width:518pt;height:3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rsidR="0045501B" w:rsidRPr="00755C2E" w:rsidRDefault="0045501B" w:rsidP="0045501B">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３０</w:t>
                      </w:r>
                      <w:r w:rsidR="00F522B5">
                        <w:rPr>
                          <w:rFonts w:ascii="ＭＳ ゴシック" w:eastAsia="ＭＳ ゴシック" w:hAnsi="ＭＳ ゴシック" w:hint="eastAsia"/>
                          <w:b/>
                          <w:sz w:val="28"/>
                          <w:szCs w:val="28"/>
                        </w:rPr>
                        <w:t>年度決算に基づく健全化判断比率等について（</w:t>
                      </w:r>
                      <w:r w:rsidR="00F522B5">
                        <w:rPr>
                          <w:rFonts w:ascii="ＭＳ ゴシック" w:eastAsia="ＭＳ ゴシック" w:hAnsi="ＭＳ ゴシック"/>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rsidR="0045501B" w:rsidRDefault="0045501B" w:rsidP="0045501B">
      <w:pPr>
        <w:spacing w:line="0" w:lineRule="atLeast"/>
        <w:rPr>
          <w:rFonts w:asciiTheme="majorEastAsia" w:eastAsiaTheme="majorEastAsia" w:hAnsiTheme="majorEastAsia"/>
          <w:szCs w:val="21"/>
        </w:rPr>
      </w:pPr>
    </w:p>
    <w:p w:rsidR="0045501B" w:rsidRDefault="0045501B" w:rsidP="0045501B">
      <w:pPr>
        <w:spacing w:line="0" w:lineRule="atLeast"/>
        <w:rPr>
          <w:rFonts w:asciiTheme="majorEastAsia" w:eastAsiaTheme="majorEastAsia" w:hAnsiTheme="majorEastAsia"/>
          <w:szCs w:val="21"/>
        </w:rPr>
      </w:pPr>
    </w:p>
    <w:p w:rsidR="0045501B" w:rsidRPr="00DB0651" w:rsidRDefault="0045501B" w:rsidP="0045501B">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45501B" w:rsidRPr="004C0078" w:rsidTr="00F522B5">
        <w:trPr>
          <w:trHeight w:val="2369"/>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rsidR="00F522B5" w:rsidRDefault="00F522B5" w:rsidP="00F522B5">
            <w:pPr>
              <w:pStyle w:val="a4"/>
              <w:spacing w:line="0" w:lineRule="atLeast"/>
              <w:ind w:leftChars="200" w:left="588" w:rightChars="136" w:right="262" w:hangingChars="100" w:hanging="203"/>
              <w:rPr>
                <w:rFonts w:asciiTheme="majorEastAsia" w:eastAsiaTheme="majorEastAsia" w:hAnsiTheme="majorEastAsia"/>
                <w:sz w:val="22"/>
              </w:rPr>
            </w:pPr>
            <w:r>
              <w:rPr>
                <w:rFonts w:asciiTheme="majorEastAsia" w:eastAsiaTheme="majorEastAsia" w:hAnsiTheme="majorEastAsia" w:hint="eastAsia"/>
                <w:sz w:val="22"/>
              </w:rPr>
              <w:t xml:space="preserve">◆　</w:t>
            </w:r>
            <w:r w:rsidR="0045501B" w:rsidRPr="00F522B5">
              <w:rPr>
                <w:rFonts w:asciiTheme="majorEastAsia" w:eastAsiaTheme="majorEastAsia" w:hAnsiTheme="majorEastAsia" w:hint="eastAsia"/>
                <w:sz w:val="22"/>
              </w:rPr>
              <w:t>平成３０年度決算に基づく「健全化判断比率」</w:t>
            </w:r>
            <w:r w:rsidRPr="00F522B5">
              <w:rPr>
                <w:rFonts w:asciiTheme="majorEastAsia" w:eastAsiaTheme="majorEastAsia" w:hAnsiTheme="majorEastAsia" w:hint="eastAsia"/>
                <w:sz w:val="22"/>
              </w:rPr>
              <w:t>及び</w:t>
            </w:r>
            <w:r w:rsidR="0045501B" w:rsidRPr="00F522B5">
              <w:rPr>
                <w:rFonts w:asciiTheme="majorEastAsia" w:eastAsiaTheme="majorEastAsia" w:hAnsiTheme="majorEastAsia" w:hint="eastAsia"/>
                <w:sz w:val="22"/>
              </w:rPr>
              <w:t>「資金不足比率」について、</w:t>
            </w:r>
            <w:r w:rsidRPr="00F522B5">
              <w:rPr>
                <w:rFonts w:asciiTheme="majorEastAsia" w:eastAsiaTheme="majorEastAsia" w:hAnsiTheme="majorEastAsia" w:hint="eastAsia"/>
                <w:sz w:val="22"/>
              </w:rPr>
              <w:t>監査委員の審査を経て、府</w:t>
            </w:r>
            <w:r w:rsidR="0045501B" w:rsidRPr="00F522B5">
              <w:rPr>
                <w:rFonts w:asciiTheme="majorEastAsia" w:eastAsiaTheme="majorEastAsia" w:hAnsiTheme="majorEastAsia" w:hint="eastAsia"/>
                <w:sz w:val="22"/>
              </w:rPr>
              <w:t>議会９月定例会に報告</w:t>
            </w:r>
            <w:r w:rsidRPr="00F522B5">
              <w:rPr>
                <w:rFonts w:asciiTheme="majorEastAsia" w:eastAsiaTheme="majorEastAsia" w:hAnsiTheme="majorEastAsia" w:hint="eastAsia"/>
                <w:sz w:val="22"/>
              </w:rPr>
              <w:t>しました。</w:t>
            </w:r>
          </w:p>
          <w:p w:rsidR="00F522B5" w:rsidRDefault="00F522B5" w:rsidP="00F522B5">
            <w:pPr>
              <w:pStyle w:val="a4"/>
              <w:spacing w:line="0" w:lineRule="atLeast"/>
              <w:ind w:leftChars="200" w:left="588" w:rightChars="136" w:right="262" w:hangingChars="100" w:hanging="203"/>
              <w:rPr>
                <w:rFonts w:asciiTheme="majorEastAsia" w:eastAsiaTheme="majorEastAsia" w:hAnsiTheme="majorEastAsia"/>
                <w:sz w:val="22"/>
              </w:rPr>
            </w:pPr>
          </w:p>
          <w:p w:rsidR="0045501B" w:rsidRPr="00F522B5" w:rsidRDefault="00F522B5" w:rsidP="00F522B5">
            <w:pPr>
              <w:pStyle w:val="a4"/>
              <w:spacing w:line="0" w:lineRule="atLeast"/>
              <w:ind w:leftChars="200" w:left="588" w:rightChars="136" w:right="262" w:hangingChars="100" w:hanging="203"/>
              <w:rPr>
                <w:rFonts w:asciiTheme="majorEastAsia" w:eastAsiaTheme="majorEastAsia" w:hAnsiTheme="majorEastAsia"/>
                <w:sz w:val="22"/>
              </w:rPr>
            </w:pPr>
            <w:r>
              <w:rPr>
                <w:rFonts w:asciiTheme="majorEastAsia" w:eastAsiaTheme="majorEastAsia" w:hAnsiTheme="majorEastAsia" w:hint="eastAsia"/>
                <w:sz w:val="22"/>
              </w:rPr>
              <w:t xml:space="preserve">◆　</w:t>
            </w:r>
            <w:r w:rsidRPr="00F522B5">
              <w:rPr>
                <w:rFonts w:asciiTheme="majorEastAsia" w:eastAsiaTheme="majorEastAsia" w:hAnsiTheme="majorEastAsia" w:hint="eastAsia"/>
                <w:sz w:val="22"/>
              </w:rPr>
              <w:t>「地方公共団体の財政の健全化に関する法律」第３条第１項及び第２２条第１項の規定により、「確定値」として公表しています。</w:t>
            </w:r>
          </w:p>
        </w:tc>
      </w:tr>
    </w:tbl>
    <w:p w:rsidR="0045501B" w:rsidRPr="00850DFB" w:rsidRDefault="0045501B" w:rsidP="0045501B">
      <w:pPr>
        <w:spacing w:line="0" w:lineRule="atLeast"/>
        <w:rPr>
          <w:rFonts w:asciiTheme="majorEastAsia" w:eastAsiaTheme="majorEastAsia" w:hAnsiTheme="majorEastAsia"/>
          <w:sz w:val="24"/>
          <w:szCs w:val="24"/>
        </w:rPr>
      </w:pPr>
    </w:p>
    <w:p w:rsidR="0045501B" w:rsidRPr="00A841C1" w:rsidRDefault="0045501B" w:rsidP="0045501B">
      <w:pPr>
        <w:ind w:firstLineChars="100" w:firstLine="387"/>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82"/>
          <w:kern w:val="0"/>
          <w:sz w:val="24"/>
          <w:szCs w:val="24"/>
          <w:bdr w:val="single" w:sz="4" w:space="0" w:color="auto"/>
          <w:fitText w:val="2676" w:id="2037047298"/>
        </w:rPr>
        <w:t>健全化判断比</w:t>
      </w:r>
      <w:r w:rsidRPr="0045501B">
        <w:rPr>
          <w:rFonts w:asciiTheme="majorEastAsia" w:eastAsiaTheme="majorEastAsia" w:hAnsiTheme="majorEastAsia" w:hint="eastAsia"/>
          <w:b/>
          <w:color w:val="000000" w:themeColor="text1"/>
          <w:spacing w:val="3"/>
          <w:kern w:val="0"/>
          <w:sz w:val="24"/>
          <w:szCs w:val="24"/>
          <w:bdr w:val="single" w:sz="4" w:space="0" w:color="auto"/>
          <w:fitText w:val="2676" w:id="2037047298"/>
        </w:rPr>
        <w:t>率</w:t>
      </w:r>
    </w:p>
    <w:p w:rsidR="0045501B" w:rsidRDefault="0045501B" w:rsidP="0045501B">
      <w:pPr>
        <w:spacing w:afterLines="50" w:after="145" w:line="0" w:lineRule="atLeast"/>
        <w:ind w:firstLineChars="440" w:firstLine="847"/>
        <w:rPr>
          <w:rFonts w:asciiTheme="majorEastAsia" w:eastAsiaTheme="majorEastAsia" w:hAnsiTheme="majorEastAsia"/>
          <w:szCs w:val="21"/>
        </w:rPr>
      </w:pPr>
      <w:r w:rsidRPr="00F06083">
        <w:rPr>
          <w:rFonts w:asciiTheme="majorEastAsia" w:eastAsiaTheme="majorEastAsia" w:hAnsiTheme="majorEastAsia" w:hint="eastAsia"/>
          <w:noProof/>
          <w:szCs w:val="21"/>
        </w:rPr>
        <w:drawing>
          <wp:inline distT="0" distB="0" distL="0" distR="0" wp14:anchorId="547C6EAD" wp14:editId="44AEBA5D">
            <wp:extent cx="5400000" cy="198456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984566"/>
                    </a:xfrm>
                    <a:prstGeom prst="rect">
                      <a:avLst/>
                    </a:prstGeom>
                    <a:noFill/>
                    <a:ln>
                      <a:noFill/>
                    </a:ln>
                  </pic:spPr>
                </pic:pic>
              </a:graphicData>
            </a:graphic>
          </wp:inline>
        </w:drawing>
      </w:r>
    </w:p>
    <w:p w:rsidR="0045501B" w:rsidRPr="004C0078"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45501B" w:rsidRPr="0026276A" w:rsidRDefault="0045501B" w:rsidP="0045501B">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45501B"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45501B" w:rsidRPr="0026276A" w:rsidRDefault="0045501B" w:rsidP="0045501B">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45501B" w:rsidRDefault="0045501B" w:rsidP="0045501B">
      <w:pPr>
        <w:spacing w:line="0" w:lineRule="atLeast"/>
        <w:rPr>
          <w:rFonts w:asciiTheme="majorEastAsia" w:eastAsiaTheme="majorEastAsia" w:hAnsiTheme="majorEastAsia"/>
          <w:szCs w:val="21"/>
        </w:rPr>
      </w:pPr>
    </w:p>
    <w:p w:rsidR="0045501B" w:rsidRDefault="0045501B" w:rsidP="0045501B">
      <w:pPr>
        <w:spacing w:line="0" w:lineRule="atLeast"/>
        <w:rPr>
          <w:rFonts w:asciiTheme="majorEastAsia" w:eastAsiaTheme="majorEastAsia" w:hAnsiTheme="majorEastAsia"/>
          <w:szCs w:val="21"/>
        </w:rPr>
      </w:pPr>
    </w:p>
    <w:p w:rsidR="0045501B" w:rsidRPr="00A841C1" w:rsidRDefault="0045501B" w:rsidP="0045501B">
      <w:pPr>
        <w:ind w:firstLineChars="178" w:firstLine="405"/>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2"/>
          <w:kern w:val="0"/>
          <w:sz w:val="24"/>
          <w:szCs w:val="24"/>
          <w:bdr w:val="single" w:sz="4" w:space="0" w:color="auto"/>
          <w:fitText w:val="2676" w:id="2037047299"/>
        </w:rPr>
        <w:t>公営企業の資金不足比</w:t>
      </w:r>
      <w:r w:rsidRPr="0045501B">
        <w:rPr>
          <w:rFonts w:asciiTheme="majorEastAsia" w:eastAsiaTheme="majorEastAsia" w:hAnsiTheme="majorEastAsia" w:hint="eastAsia"/>
          <w:b/>
          <w:color w:val="000000" w:themeColor="text1"/>
          <w:spacing w:val="-7"/>
          <w:kern w:val="0"/>
          <w:sz w:val="24"/>
          <w:szCs w:val="24"/>
          <w:bdr w:val="single" w:sz="4" w:space="0" w:color="auto"/>
          <w:fitText w:val="2676" w:id="2037047299"/>
        </w:rPr>
        <w:t>率</w:t>
      </w:r>
    </w:p>
    <w:p w:rsidR="0045501B" w:rsidRDefault="0045501B" w:rsidP="0045501B">
      <w:pPr>
        <w:spacing w:afterLines="50" w:after="145" w:line="0" w:lineRule="atLeast"/>
        <w:ind w:firstLineChars="440" w:firstLine="847"/>
        <w:rPr>
          <w:rFonts w:asciiTheme="majorEastAsia" w:eastAsiaTheme="majorEastAsia" w:hAnsiTheme="majorEastAsia"/>
          <w:szCs w:val="21"/>
        </w:rPr>
      </w:pPr>
      <w:r w:rsidRPr="009724AF">
        <w:rPr>
          <w:rFonts w:asciiTheme="majorEastAsia" w:eastAsiaTheme="majorEastAsia" w:hAnsiTheme="majorEastAsia" w:hint="eastAsia"/>
          <w:noProof/>
          <w:szCs w:val="21"/>
        </w:rPr>
        <w:drawing>
          <wp:inline distT="0" distB="0" distL="0" distR="0" wp14:anchorId="7E30619D" wp14:editId="211DD074">
            <wp:extent cx="5400000" cy="2344075"/>
            <wp:effectExtent l="0" t="0" r="0" b="0"/>
            <wp:docPr id="7208" name="図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344075"/>
                    </a:xfrm>
                    <a:prstGeom prst="rect">
                      <a:avLst/>
                    </a:prstGeom>
                    <a:noFill/>
                    <a:ln>
                      <a:noFill/>
                    </a:ln>
                  </pic:spPr>
                </pic:pic>
              </a:graphicData>
            </a:graphic>
          </wp:inline>
        </w:drawing>
      </w:r>
    </w:p>
    <w:p w:rsidR="0045501B" w:rsidRPr="004C0078" w:rsidRDefault="0045501B" w:rsidP="0045501B">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45501B" w:rsidP="007B445B">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45501B" w:rsidRPr="00E3567E" w:rsidRDefault="0045501B" w:rsidP="0045501B">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rsidR="0045501B" w:rsidRDefault="0045501B" w:rsidP="0045501B">
      <w:pPr>
        <w:spacing w:line="160" w:lineRule="exact"/>
        <w:rPr>
          <w:rFonts w:asciiTheme="majorEastAsia" w:eastAsiaTheme="majorEastAsia" w:hAnsiTheme="majorEastAsia"/>
          <w:sz w:val="20"/>
          <w:szCs w:val="20"/>
        </w:rPr>
      </w:pPr>
    </w:p>
    <w:p w:rsidR="0045501B" w:rsidRPr="007868C7" w:rsidRDefault="0045501B" w:rsidP="0045501B">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36416" behindDoc="0" locked="0" layoutInCell="1" allowOverlap="1" wp14:anchorId="78967D7E" wp14:editId="405943A2">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78967D7E" id="AutoShape 2" o:spid="_x0000_s1027" style="position:absolute;left:0;text-align:left;margin-left:29.45pt;margin-top:4.15pt;width:125.25pt;height:27.25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JdjgIAANE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VIrRPHXhu1B/jAlwz0sjTRALZXCYtTD5Kmw/7UhjmMkbzW00EUx&#10;nRUwqtIhn4/nMEKhWC+W+tRCNO0MDDQaHEYb60TbQRO8tCHMjdQtw4yLg+n0nMJ/mcTL3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Oeuwl2OAgAA0QUAAA4AAAAAAAAAAAAAAAAALgIAAGRycy9lMm9Eb2MueG1sUEsBAi0AFAAG&#10;AAgAAAAhAPYEccjaAAAABwEAAA8AAAAAAAAAAAAAAAAA6AQAAGRycy9kb3ducmV2LnhtbFBLBQYA&#10;AAAABAAEAPMAAADvBQ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3B84773E" wp14:editId="63DF53BF">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3B84773E" id="AutoShape 4" o:spid="_x0000_s1028" style="position:absolute;left:0;text-align:left;margin-left:198.95pt;margin-top:5.7pt;width:125.25pt;height:28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LjQIAANE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anRoncrwLcofp2R4wKVWBkvLlLSU9Dh5Sup/rcAJStSdxha6&#10;yMeTHEdVPGTT0RRHKJL1aqmOLaBZa3CgseAoWVknmxab4LUNcW5giCeD6fgcw3+dxPPf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AG1h+LjQIAANEFAAAOAAAAAAAAAAAAAAAAAC4CAABkcnMvZTJvRG9jLnhtbFBLAQItABQA&#10;BgAIAAAAIQBWmCyH3AAAAAkBAAAPAAAAAAAAAAAAAAAAAOcEAABkcnMvZG93bnJldi54bWxQSwUG&#10;AAAAAAQABADzAAAA8AU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841536" behindDoc="0" locked="0" layoutInCell="1" allowOverlap="1" wp14:anchorId="099CB882" wp14:editId="5C5EF8D7">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99CB882" id="AutoShape 7" o:spid="_x0000_s1029" style="position:absolute;left:0;text-align:left;margin-left:369.2pt;margin-top:6.45pt;width:125.25pt;height:28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GUB+KaMAgAA0QUAAA4AAAAAAAAAAAAAAAAALgIAAGRycy9lMm9Eb2MueG1sUEsBAi0AFAAG&#10;AAgAAAAhAFOYJvPcAAAACQEAAA8AAAAAAAAAAAAAAAAA5gQAAGRycy9kb3ducmV2LnhtbFBLBQYA&#10;AAAABAAEAPMAAADvBQAAAAA=&#10;" fillcolor="#fc9">
                <v:textbox inset="2.88pt,1.44pt,2.88pt,1.44pt">
                  <w:txbxContent>
                    <w:p w:rsidR="0045501B" w:rsidRPr="0085589A" w:rsidRDefault="0045501B" w:rsidP="0045501B">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40512" behindDoc="0" locked="0" layoutInCell="1" allowOverlap="1" wp14:anchorId="427D30FD" wp14:editId="57CD2E6E">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5501B" w:rsidRDefault="0045501B" w:rsidP="0045501B">
                            <w:pPr>
                              <w:pStyle w:val="Web"/>
                              <w:spacing w:before="0" w:beforeAutospacing="0" w:after="0" w:afterAutospacing="0" w:line="18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27D30FD" id="AutoShape 6" o:spid="_x0000_s1030" style="position:absolute;left:0;text-align:left;margin-left:349.1pt;margin-top:.05pt;width:161.25pt;height:176.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I+mQIAAOI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" fillcolor="#ff9">
                <v:textbox inset="2.16pt,1.44pt,0,0">
                  <w:txbxContent>
                    <w:p w:rsidR="0045501B" w:rsidRDefault="0045501B" w:rsidP="0045501B">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5501B" w:rsidRDefault="0045501B" w:rsidP="0045501B">
                      <w:pPr>
                        <w:pStyle w:val="Web"/>
                        <w:spacing w:before="0" w:beforeAutospacing="0" w:after="0" w:afterAutospacing="0" w:line="18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5501B" w:rsidRPr="00697BE7" w:rsidRDefault="0045501B" w:rsidP="0045501B">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5501B" w:rsidRPr="00697BE7" w:rsidRDefault="0045501B" w:rsidP="0045501B">
                      <w:pPr>
                        <w:pStyle w:val="Web"/>
                        <w:spacing w:before="0" w:beforeAutospacing="0" w:after="0" w:afterAutospacing="0" w:line="180" w:lineRule="exact"/>
                        <w:rPr>
                          <w:rFonts w:asciiTheme="minorEastAsia" w:eastAsiaTheme="minorEastAsia" w:hAnsiTheme="minorEastAsia"/>
                          <w:sz w:val="16"/>
                          <w:szCs w:val="16"/>
                        </w:rPr>
                      </w:pPr>
                    </w:p>
                    <w:p w:rsidR="0045501B" w:rsidRPr="00697BE7" w:rsidRDefault="0045501B" w:rsidP="0045501B">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837440" behindDoc="0" locked="0" layoutInCell="1" allowOverlap="1" wp14:anchorId="757B079A" wp14:editId="0BDF9064">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5501B" w:rsidRDefault="0045501B" w:rsidP="0045501B">
                            <w:pPr>
                              <w:pStyle w:val="Web"/>
                              <w:spacing w:before="0" w:beforeAutospacing="0" w:after="0" w:afterAutospacing="0" w:line="20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57B079A" id="AutoShape 3" o:spid="_x0000_s1031" style="position:absolute;left:0;text-align:left;margin-left:178.7pt;margin-top:0;width:161.25pt;height:12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bLomx5MCAADiBQAADgAAAAAAAAAAAAAAAAAuAgAAZHJzL2Uyb0RvYy54&#10;bWxQSwECLQAUAAYACAAAACEAkMFJA+AAAAAIAQAADwAAAAAAAAAAAAAAAADtBAAAZHJzL2Rvd25y&#10;ZXYueG1sUEsFBgAAAAAEAAQA8wAAAPoFAAAAAA==&#10;" fillcolor="#ff9">
                <v:textbox inset="2.16pt,1.44pt,0,0">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5501B" w:rsidRDefault="0045501B" w:rsidP="0045501B">
                      <w:pPr>
                        <w:pStyle w:val="Web"/>
                        <w:spacing w:before="0" w:beforeAutospacing="0" w:after="0" w:afterAutospacing="0" w:line="200" w:lineRule="exact"/>
                      </w:pPr>
                      <w:r>
                        <w:rPr>
                          <w:rFonts w:cstheme="minorBidi" w:hint="eastAsia"/>
                          <w:color w:val="000000"/>
                          <w:sz w:val="22"/>
                          <w:szCs w:val="22"/>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35392" behindDoc="0" locked="0" layoutInCell="1" allowOverlap="1" wp14:anchorId="1AB3001B" wp14:editId="6017D2FD">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5501B" w:rsidRPr="0085589A" w:rsidRDefault="0045501B" w:rsidP="0045501B">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AB3001B" id="AutoShape 1" o:spid="_x0000_s1032" style="position:absolute;left:0;text-align:left;margin-left:8.45pt;margin-top:0;width:162.75pt;height:12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AMz8ITlQIAAOIFAAAOAAAAAAAAAAAAAAAAAC4CAABkcnMvZTJvRG9jLnht&#10;bFBLAQItABQABgAIAAAAIQB4/koj3QAAAAcBAAAPAAAAAAAAAAAAAAAAAO8EAABkcnMvZG93bnJl&#10;di54bWxQSwUGAAAAAAQABADzAAAA+QUAAAAA&#10;" fillcolor="#ff9">
                <v:textbox inset="2.16pt,1.44pt,0,0">
                  <w:txbxContent>
                    <w:p w:rsidR="0045501B" w:rsidRDefault="0045501B" w:rsidP="0045501B">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5501B" w:rsidRPr="00E6477C" w:rsidRDefault="0045501B" w:rsidP="0045501B">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5501B" w:rsidRPr="0085589A" w:rsidRDefault="0045501B" w:rsidP="0045501B">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5501B" w:rsidRPr="00697BE7" w:rsidRDefault="0045501B" w:rsidP="0045501B">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5501B" w:rsidRPr="00697BE7" w:rsidRDefault="0045501B" w:rsidP="0045501B">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5501B" w:rsidRPr="00697BE7" w:rsidRDefault="0045501B" w:rsidP="0045501B">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39488" behindDoc="0" locked="0" layoutInCell="1" allowOverlap="1" wp14:anchorId="0D06232F" wp14:editId="3F806B6F">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rgbClr val="4BACC6">
                            <a:lumMod val="40000"/>
                            <a:lumOff val="60000"/>
                          </a:srgbClr>
                        </a:solidFill>
                        <a:ln w="9525">
                          <a:solidFill>
                            <a:srgbClr xmlns:a14="http://schemas.microsoft.com/office/drawing/2010/main" val="000000" mc:Ignorable="a14" a14:legacySpreadsheetColorIndex="64"/>
                          </a:solidFill>
                          <a:round/>
                          <a:headEnd/>
                          <a:tailEnd/>
                        </a:ln>
                      </wps:spPr>
                      <wps:txbx>
                        <w:txbxContent>
                          <w:p w:rsidR="0045501B" w:rsidRPr="0063324A" w:rsidRDefault="0045501B" w:rsidP="0045501B">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0D06232F" id="AutoShape 5" o:spid="_x0000_s1033" style="position:absolute;left:0;text-align:left;margin-left:20.45pt;margin-top:.85pt;width:312pt;height:3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" fillcolor="#b7dee8">
                <v:textbox inset="2.88pt,0,2.88pt,1.8pt">
                  <w:txbxContent>
                    <w:p w:rsidR="0045501B" w:rsidRPr="0063324A" w:rsidRDefault="0045501B" w:rsidP="0045501B">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45501B" w:rsidRDefault="0045501B" w:rsidP="0045501B">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844608" behindDoc="0" locked="0" layoutInCell="1" allowOverlap="1" wp14:anchorId="3CA6655B" wp14:editId="568B1A57">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6655B" id="_x0000_t202" coordsize="21600,21600" o:spt="202" path="m,l,21600r21600,l21600,xe">
                <v:stroke joinstyle="miter"/>
                <v:path gradientshapeok="t" o:connecttype="rect"/>
              </v:shapetype>
              <v:shape id="テキスト ボックス 2" o:spid="_x0000_s1034" type="#_x0000_t202" style="position:absolute;left:0;text-align:left;margin-left:501.95pt;margin-top:12.35pt;width:36pt;height:7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" filled="f" stroked="f">
                <v:textbox style="layout-flow:vertical-ideographic">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843584" behindDoc="0" locked="0" layoutInCell="1" allowOverlap="1" wp14:anchorId="317E63FB" wp14:editId="58CE6EFF">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63FB" id="_x0000_s1035" type="#_x0000_t202" style="position:absolute;left:0;text-align:left;margin-left:-.55pt;margin-top:12.35pt;width:36pt;height:7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BkXdWMrAgAADQQAAA4AAAAAAAAAAAAAAAAALgIAAGRy&#10;cy9lMm9Eb2MueG1sUEsBAi0AFAAGAAgAAAAhAJ7UDFzgAAAACAEAAA8AAAAAAAAAAAAAAAAAhQQA&#10;AGRycy9kb3ducmV2LnhtbFBLBQYAAAAABAAEAPMAAACSBQAAAAA=&#10;" filled="f" stroked="f">
                <v:textbox style="layout-flow:vertical-ideographic">
                  <w:txbxContent>
                    <w:p w:rsidR="0045501B" w:rsidRPr="00236C22" w:rsidRDefault="0045501B" w:rsidP="0045501B">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42560" behindDoc="0" locked="0" layoutInCell="1" allowOverlap="1" wp14:anchorId="02850C2D" wp14:editId="4530BE2A">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45501B" w:rsidRDefault="0045501B" w:rsidP="0045501B"/>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02850C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6" type="#_x0000_t69" style="position:absolute;left:0;text-align:left;margin-left:24.2pt;margin-top:8.15pt;width:481.5pt;height:3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T&#10;a+scvgIAAGE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rsidR="0045501B" w:rsidRDefault="0045501B" w:rsidP="0045501B"/>
                  </w:txbxContent>
                </v:textbox>
              </v:shape>
            </w:pict>
          </mc:Fallback>
        </mc:AlternateContent>
      </w: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45501B" w:rsidP="0045501B">
      <w:pPr>
        <w:spacing w:line="0" w:lineRule="atLeast"/>
        <w:rPr>
          <w:rFonts w:asciiTheme="majorEastAsia" w:eastAsiaTheme="majorEastAsia" w:hAnsiTheme="majorEastAsia"/>
          <w:sz w:val="20"/>
          <w:szCs w:val="20"/>
        </w:rPr>
      </w:pPr>
    </w:p>
    <w:p w:rsidR="0045501B" w:rsidRDefault="00B50937" w:rsidP="00B50937">
      <w:pPr>
        <w:rPr>
          <w:rFonts w:asciiTheme="majorEastAsia" w:eastAsiaTheme="majorEastAsia" w:hAnsiTheme="majorEastAsia"/>
          <w:b/>
          <w:color w:val="000000" w:themeColor="text1"/>
          <w:spacing w:val="2"/>
          <w:kern w:val="0"/>
          <w:sz w:val="24"/>
          <w:szCs w:val="24"/>
          <w:bdr w:val="single" w:sz="4" w:space="0" w:color="auto"/>
        </w:rPr>
      </w:pPr>
      <w:r w:rsidRPr="00B50937">
        <w:rPr>
          <w:noProof/>
        </w:rPr>
        <w:drawing>
          <wp:anchor distT="0" distB="0" distL="114300" distR="114300" simplePos="0" relativeHeight="251863040" behindDoc="0" locked="0" layoutInCell="1" allowOverlap="1">
            <wp:simplePos x="0" y="0"/>
            <wp:positionH relativeFrom="column">
              <wp:posOffset>-6985</wp:posOffset>
            </wp:positionH>
            <wp:positionV relativeFrom="paragraph">
              <wp:posOffset>360045</wp:posOffset>
            </wp:positionV>
            <wp:extent cx="6365240" cy="54959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5725" cy="549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45501B"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Default="00B50937" w:rsidP="0045501B">
      <w:pPr>
        <w:ind w:firstLineChars="100" w:firstLine="227"/>
        <w:rPr>
          <w:rFonts w:asciiTheme="majorEastAsia" w:eastAsiaTheme="majorEastAsia" w:hAnsiTheme="majorEastAsia"/>
          <w:b/>
          <w:color w:val="000000" w:themeColor="text1"/>
          <w:spacing w:val="2"/>
          <w:kern w:val="0"/>
          <w:sz w:val="24"/>
          <w:szCs w:val="24"/>
          <w:bdr w:val="single" w:sz="4" w:space="0" w:color="auto"/>
        </w:rPr>
      </w:pPr>
    </w:p>
    <w:p w:rsidR="00B50937" w:rsidRPr="00E3567E" w:rsidRDefault="00B50937" w:rsidP="0045501B">
      <w:pPr>
        <w:ind w:firstLineChars="100" w:firstLine="223"/>
        <w:rPr>
          <w:rFonts w:asciiTheme="majorEastAsia" w:eastAsiaTheme="majorEastAsia" w:hAnsiTheme="majorEastAsia"/>
          <w:b/>
          <w:color w:val="000000" w:themeColor="text1"/>
          <w:sz w:val="24"/>
          <w:szCs w:val="24"/>
          <w:bdr w:val="single" w:sz="4" w:space="0" w:color="auto"/>
        </w:rPr>
      </w:pPr>
    </w:p>
    <w:p w:rsidR="00F655A7" w:rsidRDefault="00F655A7" w:rsidP="00F655A7">
      <w:pPr>
        <w:spacing w:line="0" w:lineRule="atLeast"/>
        <w:rPr>
          <w:rFonts w:asciiTheme="majorEastAsia" w:eastAsiaTheme="majorEastAsia" w:hAnsiTheme="majorEastAsia"/>
          <w:sz w:val="20"/>
          <w:szCs w:val="20"/>
        </w:rPr>
      </w:pPr>
    </w:p>
    <w:p w:rsidR="0045501B" w:rsidRPr="00A841C1" w:rsidRDefault="0045501B" w:rsidP="0045501B">
      <w:pPr>
        <w:rPr>
          <w:rFonts w:asciiTheme="majorEastAsia" w:eastAsiaTheme="majorEastAsia" w:hAnsiTheme="majorEastAsia"/>
          <w:b/>
          <w:color w:val="000000" w:themeColor="text1"/>
          <w:sz w:val="24"/>
          <w:szCs w:val="24"/>
          <w:bdr w:val="single" w:sz="4" w:space="0" w:color="auto"/>
        </w:rPr>
      </w:pPr>
      <w:r w:rsidRPr="0045501B">
        <w:rPr>
          <w:rFonts w:asciiTheme="majorEastAsia" w:eastAsiaTheme="majorEastAsia" w:hAnsiTheme="majorEastAsia" w:hint="eastAsia"/>
          <w:b/>
          <w:color w:val="000000" w:themeColor="text1"/>
          <w:spacing w:val="82"/>
          <w:kern w:val="0"/>
          <w:sz w:val="24"/>
          <w:szCs w:val="24"/>
          <w:bdr w:val="single" w:sz="4" w:space="0" w:color="auto"/>
          <w:fitText w:val="2676" w:id="2037048064"/>
        </w:rPr>
        <w:lastRenderedPageBreak/>
        <w:t>比率の算定内</w:t>
      </w:r>
      <w:r w:rsidRPr="0045501B">
        <w:rPr>
          <w:rFonts w:asciiTheme="majorEastAsia" w:eastAsiaTheme="majorEastAsia" w:hAnsiTheme="majorEastAsia" w:hint="eastAsia"/>
          <w:b/>
          <w:color w:val="000000" w:themeColor="text1"/>
          <w:spacing w:val="3"/>
          <w:kern w:val="0"/>
          <w:sz w:val="24"/>
          <w:szCs w:val="24"/>
          <w:bdr w:val="single" w:sz="4" w:space="0" w:color="auto"/>
          <w:fitText w:val="2676" w:id="2037048064"/>
        </w:rPr>
        <w:t>訳</w:t>
      </w:r>
    </w:p>
    <w:p w:rsidR="0045501B" w:rsidRDefault="0045501B" w:rsidP="0045501B">
      <w:pPr>
        <w:spacing w:line="100" w:lineRule="exact"/>
        <w:rPr>
          <w:rFonts w:asciiTheme="majorEastAsia" w:eastAsiaTheme="majorEastAsia" w:hAnsiTheme="majorEastAsia"/>
          <w:sz w:val="20"/>
          <w:szCs w:val="20"/>
        </w:rPr>
      </w:pPr>
    </w:p>
    <w:p w:rsidR="0045501B" w:rsidRPr="00B23749" w:rsidRDefault="0045501B" w:rsidP="0045501B">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rsidR="0045501B" w:rsidRPr="00A841C1" w:rsidRDefault="0045501B" w:rsidP="0045501B">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846656" behindDoc="0" locked="0" layoutInCell="1" allowOverlap="1" wp14:anchorId="6554D6C6" wp14:editId="02C04CC4">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rsidR="0045501B" w:rsidRDefault="0045501B" w:rsidP="0045501B">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5501B" w:rsidRPr="00C2292E" w:rsidRDefault="0045501B" w:rsidP="0045501B">
                            <w:pPr>
                              <w:spacing w:line="0" w:lineRule="atLeast"/>
                              <w:rPr>
                                <w:sz w:val="16"/>
                                <w:szCs w:val="16"/>
                              </w:rPr>
                            </w:pPr>
                          </w:p>
                          <w:p w:rsidR="0045501B" w:rsidRPr="004068ED" w:rsidRDefault="0045501B" w:rsidP="0045501B">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5501B" w:rsidRPr="004068ED" w:rsidRDefault="0045501B" w:rsidP="0045501B">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８５</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4D6C6" id="角丸四角形 9" o:spid="_x0000_s1037" style="position:absolute;left:0;text-align:left;margin-left:27.2pt;margin-top:8.1pt;width:464.25pt;height:85.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" fillcolor="#dbe5f1">
                <v:textbox inset="5.85pt,1mm,1.56mm,1mm">
                  <w:txbxContent>
                    <w:p w:rsidR="0045501B" w:rsidRDefault="0045501B" w:rsidP="0045501B">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5501B" w:rsidRPr="00C2292E" w:rsidRDefault="0045501B" w:rsidP="0045501B">
                      <w:pPr>
                        <w:spacing w:line="0" w:lineRule="atLeast"/>
                        <w:rPr>
                          <w:sz w:val="16"/>
                          <w:szCs w:val="16"/>
                        </w:rPr>
                      </w:pPr>
                    </w:p>
                    <w:p w:rsidR="0045501B" w:rsidRPr="004068ED" w:rsidRDefault="0045501B" w:rsidP="0045501B">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5501B" w:rsidRPr="004068ED" w:rsidRDefault="0045501B" w:rsidP="0045501B">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８５</w:t>
                      </w:r>
                      <w:r w:rsidRPr="004068ED">
                        <w:rPr>
                          <w:rFonts w:eastAsia="ＭＳ 明朝" w:hAnsi="ＭＳ 明朝" w:hint="eastAsia"/>
                          <w:spacing w:val="0"/>
                          <w:position w:val="6"/>
                          <w:sz w:val="20"/>
                          <w:szCs w:val="20"/>
                        </w:rPr>
                        <w:t>億円</w:t>
                      </w:r>
                    </w:p>
                  </w:txbxContent>
                </v:textbox>
                <w10:wrap type="topAndBottom"/>
              </v:roundrect>
            </w:pict>
          </mc:Fallback>
        </mc:AlternateContent>
      </w:r>
    </w:p>
    <w:p w:rsidR="0045501B" w:rsidRPr="00A841C1" w:rsidRDefault="0045501B" w:rsidP="0045501B">
      <w:pPr>
        <w:spacing w:line="200" w:lineRule="exact"/>
        <w:rPr>
          <w:rFonts w:asciiTheme="minorEastAsia" w:hAnsiTheme="minorEastAsia"/>
          <w:sz w:val="20"/>
          <w:szCs w:val="20"/>
        </w:rPr>
      </w:pPr>
    </w:p>
    <w:p w:rsidR="0045501B" w:rsidRPr="002D2E6C" w:rsidRDefault="0045501B" w:rsidP="0045501B">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　一般会計等を対象とした実質赤字の標準財政規模に対する比率</w:t>
      </w:r>
    </w:p>
    <w:p w:rsidR="0045501B" w:rsidRPr="002D2E6C" w:rsidRDefault="0045501B" w:rsidP="0045501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　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5501B" w:rsidTr="006E0D64">
        <w:trPr>
          <w:trHeight w:val="349"/>
        </w:trPr>
        <w:tc>
          <w:tcPr>
            <w:tcW w:w="2093" w:type="dxa"/>
            <w:vMerge w:val="restart"/>
            <w:shd w:val="clear" w:color="auto" w:fill="CCFFFF"/>
            <w:vAlign w:val="center"/>
          </w:tcPr>
          <w:p w:rsidR="0045501B" w:rsidRPr="00FB7F98" w:rsidRDefault="0045501B" w:rsidP="006E0D64">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5501B" w:rsidTr="006E0D64">
        <w:trPr>
          <w:trHeight w:val="349"/>
        </w:trPr>
        <w:tc>
          <w:tcPr>
            <w:tcW w:w="2093" w:type="dxa"/>
            <w:vMerge/>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5501B" w:rsidRPr="00FB7F98" w:rsidRDefault="0045501B" w:rsidP="006E0D64">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Default="0045501B" w:rsidP="0045501B">
      <w:pPr>
        <w:spacing w:line="200" w:lineRule="exact"/>
        <w:rPr>
          <w:rFonts w:asciiTheme="majorEastAsia" w:eastAsiaTheme="majorEastAsia" w:hAnsiTheme="majorEastAsia"/>
          <w:sz w:val="20"/>
          <w:szCs w:val="20"/>
        </w:rPr>
      </w:pP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Pr="004429E7">
        <w:rPr>
          <w:rFonts w:asciiTheme="minorEastAsia" w:hAnsiTheme="minorEastAsia" w:hint="eastAsia"/>
          <w:sz w:val="20"/>
          <w:szCs w:val="20"/>
        </w:rPr>
        <w:t>事業繰越額）</w:t>
      </w:r>
    </w:p>
    <w:p w:rsidR="0045501B" w:rsidRPr="004429E7" w:rsidRDefault="0045501B" w:rsidP="0045501B">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45501B" w:rsidRDefault="0045501B" w:rsidP="0045501B">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Pr="00FB7F98">
        <w:rPr>
          <w:rFonts w:asciiTheme="minorEastAsia" w:hAnsiTheme="minorEastAsia" w:hint="eastAsia"/>
          <w:sz w:val="18"/>
          <w:szCs w:val="18"/>
        </w:rPr>
        <w:tab/>
      </w:r>
    </w:p>
    <w:p w:rsidR="0045501B" w:rsidRDefault="0045501B" w:rsidP="0045501B">
      <w:pPr>
        <w:rPr>
          <w:rFonts w:asciiTheme="minorEastAsia" w:hAnsiTheme="minorEastAsia"/>
          <w:sz w:val="18"/>
          <w:szCs w:val="18"/>
        </w:rPr>
      </w:pPr>
      <w:r w:rsidRPr="005E1435">
        <w:rPr>
          <w:rFonts w:asciiTheme="minorEastAsia" w:hAnsiTheme="minorEastAsia"/>
          <w:noProof/>
          <w:sz w:val="18"/>
          <w:szCs w:val="18"/>
        </w:rPr>
        <w:drawing>
          <wp:inline distT="0" distB="0" distL="0" distR="0" wp14:anchorId="264D9EB9" wp14:editId="0ACED66F">
            <wp:extent cx="6615430" cy="5408132"/>
            <wp:effectExtent l="0" t="0" r="0" b="254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430" cy="5408132"/>
                    </a:xfrm>
                    <a:prstGeom prst="rect">
                      <a:avLst/>
                    </a:prstGeom>
                    <a:noFill/>
                    <a:ln>
                      <a:noFill/>
                    </a:ln>
                  </pic:spPr>
                </pic:pic>
              </a:graphicData>
            </a:graphic>
          </wp:inline>
        </w:drawing>
      </w:r>
    </w:p>
    <w:p w:rsidR="0045501B" w:rsidRDefault="0045501B" w:rsidP="0045501B">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47680" behindDoc="0" locked="0" layoutInCell="1" allowOverlap="1" wp14:anchorId="3C0525C9" wp14:editId="2C87521C">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45501B" w:rsidRPr="00C87E3C" w:rsidRDefault="0045501B" w:rsidP="00C87E3C">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r>
                              <w:rPr>
                                <w:rFonts w:asciiTheme="minorEastAsia" w:hAnsiTheme="minorEastAsia" w:hint="eastAsia"/>
                                <w:sz w:val="18"/>
                                <w:szCs w:val="18"/>
                              </w:rPr>
                              <w:t>なお、地方</w:t>
                            </w:r>
                            <w:r>
                              <w:rPr>
                                <w:rFonts w:asciiTheme="minorEastAsia" w:hAnsiTheme="minorEastAsia"/>
                                <w:sz w:val="18"/>
                                <w:szCs w:val="18"/>
                              </w:rPr>
                              <w:t>消費税清算特別会計は</w:t>
                            </w:r>
                            <w:r>
                              <w:rPr>
                                <w:rFonts w:asciiTheme="minorEastAsia" w:hAnsiTheme="minorEastAsia" w:hint="eastAsia"/>
                                <w:sz w:val="18"/>
                                <w:szCs w:val="18"/>
                              </w:rPr>
                              <w:t>平成30年度から設置</w:t>
                            </w:r>
                            <w:r>
                              <w:rPr>
                                <w:rFonts w:asciiTheme="minorEastAsia" w:hAnsiTheme="minorEastAsia"/>
                                <w:sz w:val="18"/>
                                <w:szCs w:val="18"/>
                              </w:rPr>
                              <w:t>のため</w:t>
                            </w:r>
                            <w:r>
                              <w:rPr>
                                <w:rFonts w:asciiTheme="minorEastAsia" w:hAnsiTheme="minorEastAsia" w:hint="eastAsia"/>
                                <w:sz w:val="18"/>
                                <w:szCs w:val="18"/>
                              </w:rPr>
                              <w:t>、［‐］と表示。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525C9" id="_x0000_t202" coordsize="21600,21600" o:spt="202" path="m,l,21600r21600,l21600,xe">
                <v:stroke joinstyle="miter"/>
                <v:path gradientshapeok="t" o:connecttype="rect"/>
              </v:shapetype>
              <v:shape id="_x0000_s1038" type="#_x0000_t202" style="position:absolute;left:0;text-align:left;margin-left:19.9pt;margin-top:1.55pt;width:458.5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" filled="f" stroked="f">
                <v:textbox style="mso-fit-shape-to-text:t">
                  <w:txbxContent>
                    <w:p w:rsidR="0045501B" w:rsidRPr="00C87E3C" w:rsidRDefault="0045501B" w:rsidP="00C87E3C">
                      <w:pPr>
                        <w:tabs>
                          <w:tab w:val="left" w:pos="1158"/>
                        </w:tabs>
                        <w:spacing w:line="200" w:lineRule="exact"/>
                        <w:rPr>
                          <w:rFonts w:asciiTheme="minorEastAsia" w:hAnsiTheme="minorEastAsia" w:hint="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r>
                        <w:rPr>
                          <w:rFonts w:asciiTheme="minorEastAsia" w:hAnsiTheme="minorEastAsia" w:hint="eastAsia"/>
                          <w:sz w:val="18"/>
                          <w:szCs w:val="18"/>
                        </w:rPr>
                        <w:t>なお、地方</w:t>
                      </w:r>
                      <w:r>
                        <w:rPr>
                          <w:rFonts w:asciiTheme="minorEastAsia" w:hAnsiTheme="minorEastAsia"/>
                          <w:sz w:val="18"/>
                          <w:szCs w:val="18"/>
                        </w:rPr>
                        <w:t>消費税清算特別会計は</w:t>
                      </w:r>
                      <w:r>
                        <w:rPr>
                          <w:rFonts w:asciiTheme="minorEastAsia" w:hAnsiTheme="minorEastAsia" w:hint="eastAsia"/>
                          <w:sz w:val="18"/>
                          <w:szCs w:val="18"/>
                        </w:rPr>
                        <w:t>平成30年度から設置</w:t>
                      </w:r>
                      <w:r>
                        <w:rPr>
                          <w:rFonts w:asciiTheme="minorEastAsia" w:hAnsiTheme="minorEastAsia"/>
                          <w:sz w:val="18"/>
                          <w:szCs w:val="18"/>
                        </w:rPr>
                        <w:t>のため</w:t>
                      </w:r>
                      <w:r>
                        <w:rPr>
                          <w:rFonts w:asciiTheme="minorEastAsia" w:hAnsiTheme="minorEastAsia" w:hint="eastAsia"/>
                          <w:sz w:val="18"/>
                          <w:szCs w:val="18"/>
                        </w:rPr>
                        <w:t>、［‐］と表示。</w:t>
                      </w:r>
                    </w:p>
                  </w:txbxContent>
                </v:textbox>
              </v:shape>
            </w:pict>
          </mc:Fallback>
        </mc:AlternateContent>
      </w:r>
    </w:p>
    <w:p w:rsidR="0045501B" w:rsidRDefault="0045501B" w:rsidP="0045501B">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45501B" w:rsidRDefault="0045501B" w:rsidP="009B3BD7">
      <w:pPr>
        <w:spacing w:line="0" w:lineRule="atLeast"/>
        <w:rPr>
          <w:rFonts w:asciiTheme="majorEastAsia" w:eastAsiaTheme="majorEastAsia" w:hAnsiTheme="majorEastAsia"/>
          <w:b/>
          <w:sz w:val="28"/>
          <w:szCs w:val="28"/>
          <w:u w:val="single"/>
        </w:rPr>
      </w:pPr>
    </w:p>
    <w:p w:rsidR="0045501B" w:rsidRPr="0045501B" w:rsidRDefault="0045501B" w:rsidP="0045501B">
      <w:pPr>
        <w:widowControl/>
        <w:jc w:val="left"/>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連結実質赤字比率　該当なし</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20"/>
          <w:szCs w:val="20"/>
        </w:rPr>
        <mc:AlternateContent>
          <mc:Choice Requires="wps">
            <w:drawing>
              <wp:anchor distT="0" distB="0" distL="114300" distR="114300" simplePos="0" relativeHeight="251850752" behindDoc="0" locked="0" layoutInCell="1" allowOverlap="1" wp14:anchorId="3FE60CF1" wp14:editId="778B5629">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rsidR="0045501B" w:rsidRPr="00C2292E" w:rsidRDefault="0045501B" w:rsidP="0045501B">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5501B" w:rsidRPr="00C2292E" w:rsidRDefault="0045501B" w:rsidP="0045501B">
                            <w:pPr>
                              <w:spacing w:line="0" w:lineRule="atLeast"/>
                              <w:rPr>
                                <w:sz w:val="16"/>
                                <w:szCs w:val="16"/>
                              </w:rPr>
                            </w:pPr>
                          </w:p>
                          <w:p w:rsidR="0045501B" w:rsidRPr="001D540A" w:rsidRDefault="0045501B" w:rsidP="0045501B">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5501B" w:rsidRPr="001D540A" w:rsidRDefault="0045501B" w:rsidP="0045501B">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＜早期健全化＞▲１，３７３億円　　　＜財政再生＞▲２，３５４</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60CF1" id="角丸四角形 2" o:spid="_x0000_s1039" style="position:absolute;left:0;text-align:left;margin-left:0;margin-top:9.3pt;width:464.25pt;height:85.05pt;z-index:251850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" fillcolor="#dbe5f1">
                <v:textbox inset="5.85pt,1mm,1.56mm,1mm">
                  <w:txbxContent>
                    <w:p w:rsidR="0045501B" w:rsidRPr="00C2292E" w:rsidRDefault="0045501B" w:rsidP="0045501B">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5501B" w:rsidRPr="00C2292E" w:rsidRDefault="0045501B" w:rsidP="0045501B">
                      <w:pPr>
                        <w:spacing w:line="0" w:lineRule="atLeast"/>
                        <w:rPr>
                          <w:sz w:val="16"/>
                          <w:szCs w:val="16"/>
                        </w:rPr>
                      </w:pPr>
                    </w:p>
                    <w:p w:rsidR="0045501B" w:rsidRPr="001D540A" w:rsidRDefault="0045501B" w:rsidP="0045501B">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5501B" w:rsidRPr="001D540A" w:rsidRDefault="0045501B" w:rsidP="0045501B">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＜早期健全化＞▲１，３７３億円　　　＜財政再生＞▲２，３５４</w:t>
                      </w:r>
                      <w:r w:rsidRPr="001D540A">
                        <w:rPr>
                          <w:rFonts w:eastAsia="ＭＳ 明朝" w:hAnsi="ＭＳ 明朝" w:hint="eastAsia"/>
                          <w:spacing w:val="0"/>
                          <w:sz w:val="21"/>
                          <w:szCs w:val="21"/>
                        </w:rPr>
                        <w:t>億円</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全会計を対象とした実質赤字（又は資金の不足額）の標準財政規模に対する比率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８．７５％　　財政再生基準　１５％</w:t>
      </w:r>
    </w:p>
    <w:tbl>
      <w:tblPr>
        <w:tblStyle w:val="1"/>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45501B" w:rsidRPr="0045501B" w:rsidTr="006E0D64">
        <w:trPr>
          <w:trHeight w:val="421"/>
        </w:trPr>
        <w:tc>
          <w:tcPr>
            <w:tcW w:w="2518"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連結実質赤字比率</w:t>
            </w:r>
            <w:r w:rsidRPr="0045501B">
              <w:rPr>
                <w:rFonts w:asciiTheme="majorEastAsia" w:eastAsiaTheme="majorEastAsia" w:hAnsiTheme="majorEastAsia" w:hint="eastAsia"/>
                <w:sz w:val="20"/>
                <w:szCs w:val="20"/>
              </w:rPr>
              <w:t xml:space="preserve">　＝</w:t>
            </w:r>
          </w:p>
        </w:tc>
        <w:tc>
          <w:tcPr>
            <w:tcW w:w="4111" w:type="dxa"/>
            <w:shd w:val="clear" w:color="auto" w:fill="CCFFFF"/>
            <w:vAlign w:val="bottom"/>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連結実質赤字額</w:t>
            </w:r>
          </w:p>
        </w:tc>
      </w:tr>
      <w:tr w:rsidR="0045501B" w:rsidRPr="0045501B" w:rsidTr="006E0D64">
        <w:trPr>
          <w:trHeight w:val="421"/>
        </w:trPr>
        <w:tc>
          <w:tcPr>
            <w:tcW w:w="2518"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4111" w:type="dxa"/>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標準財政規模の額</w:t>
            </w:r>
          </w:p>
        </w:tc>
      </w:tr>
    </w:tbl>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afterLines="50" w:after="145" w:line="0" w:lineRule="atLeast"/>
        <w:ind w:firstLineChars="400" w:firstLine="730"/>
        <w:rPr>
          <w:rFonts w:asciiTheme="minorEastAsia" w:hAnsiTheme="minorEastAsia"/>
          <w:sz w:val="20"/>
          <w:szCs w:val="20"/>
        </w:rPr>
      </w:pPr>
      <w:r w:rsidRPr="0045501B">
        <w:rPr>
          <w:rFonts w:asciiTheme="minorEastAsia" w:hAnsiTheme="minorEastAsia" w:hint="eastAsia"/>
          <w:sz w:val="20"/>
          <w:szCs w:val="20"/>
        </w:rPr>
        <w:t>・連結実質赤字額 ：</w:t>
      </w:r>
      <w:r w:rsidRPr="0045501B">
        <w:rPr>
          <w:rFonts w:asciiTheme="minorEastAsia" w:hAnsiTheme="minorEastAsia"/>
          <w:sz w:val="20"/>
          <w:szCs w:val="20"/>
        </w:rPr>
        <w:t xml:space="preserve"> </w:t>
      </w:r>
      <w:r w:rsidRPr="0045501B">
        <w:rPr>
          <w:rFonts w:asciiTheme="minorEastAsia" w:hAnsiTheme="minorEastAsia" w:hint="eastAsia"/>
          <w:sz w:val="20"/>
          <w:szCs w:val="20"/>
        </w:rPr>
        <w:t>「一般会計等」における実質赤字の額及び「公営企業会計」における資金の不足額</w:t>
      </w:r>
    </w:p>
    <w:p w:rsidR="0045501B" w:rsidRPr="0045501B" w:rsidRDefault="0045501B" w:rsidP="0045501B">
      <w:pPr>
        <w:ind w:leftChars="181" w:left="348" w:firstLineChars="429" w:firstLine="783"/>
        <w:jc w:val="left"/>
        <w:rPr>
          <w:rFonts w:asciiTheme="minorEastAsia" w:hAnsiTheme="minorEastAsia"/>
          <w:sz w:val="20"/>
          <w:szCs w:val="20"/>
        </w:rPr>
      </w:pPr>
      <w:r w:rsidRPr="0045501B">
        <w:rPr>
          <w:rFonts w:asciiTheme="minorEastAsia" w:hAnsiTheme="minorEastAsia"/>
          <w:noProof/>
          <w:sz w:val="20"/>
          <w:szCs w:val="20"/>
        </w:rPr>
        <w:drawing>
          <wp:inline distT="0" distB="0" distL="0" distR="0" wp14:anchorId="37755037" wp14:editId="2A93286C">
            <wp:extent cx="5343525" cy="44386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4438650"/>
                    </a:xfrm>
                    <a:prstGeom prst="rect">
                      <a:avLst/>
                    </a:prstGeom>
                    <a:noFill/>
                    <a:ln>
                      <a:noFill/>
                    </a:ln>
                  </pic:spPr>
                </pic:pic>
              </a:graphicData>
            </a:graphic>
          </wp:inline>
        </w:drawing>
      </w:r>
    </w:p>
    <w:p w:rsidR="0045501B" w:rsidRPr="0045501B" w:rsidRDefault="0045501B" w:rsidP="0045501B">
      <w:pPr>
        <w:tabs>
          <w:tab w:val="left" w:pos="1158"/>
        </w:tabs>
        <w:spacing w:line="0" w:lineRule="atLeast"/>
        <w:ind w:rightChars="-1" w:right="-2" w:firstLineChars="700" w:firstLine="1138"/>
        <w:rPr>
          <w:rFonts w:asciiTheme="minorEastAsia" w:hAnsiTheme="minorEastAsia"/>
          <w:sz w:val="18"/>
          <w:szCs w:val="18"/>
        </w:rPr>
      </w:pPr>
      <w:r w:rsidRPr="0045501B">
        <w:rPr>
          <w:rFonts w:asciiTheme="minorEastAsia" w:hAnsiTheme="minorEastAsia" w:hint="eastAsia"/>
          <w:sz w:val="18"/>
          <w:szCs w:val="18"/>
        </w:rPr>
        <w:t>（注）</w:t>
      </w:r>
    </w:p>
    <w:p w:rsidR="0045501B" w:rsidRPr="0045501B" w:rsidRDefault="0045501B" w:rsidP="0045501B">
      <w:pPr>
        <w:tabs>
          <w:tab w:val="left" w:pos="1158"/>
        </w:tabs>
        <w:spacing w:line="0" w:lineRule="atLeast"/>
        <w:rPr>
          <w:rFonts w:asciiTheme="majorEastAsia" w:eastAsiaTheme="majorEastAsia" w:hAnsiTheme="majorEastAsia"/>
          <w:sz w:val="20"/>
          <w:szCs w:val="20"/>
        </w:rPr>
      </w:pPr>
      <w:r w:rsidRPr="0045501B">
        <w:rPr>
          <w:rFonts w:asciiTheme="minorEastAsia" w:hAnsiTheme="minorEastAsia"/>
          <w:noProof/>
          <w:sz w:val="18"/>
          <w:szCs w:val="18"/>
        </w:rPr>
        <mc:AlternateContent>
          <mc:Choice Requires="wps">
            <w:drawing>
              <wp:anchor distT="0" distB="0" distL="114300" distR="114300" simplePos="0" relativeHeight="251849728" behindDoc="0" locked="0" layoutInCell="1" allowOverlap="1" wp14:anchorId="6A8273ED" wp14:editId="29A629E2">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rsidR="0045501B" w:rsidRDefault="0045501B" w:rsidP="0045501B">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r w:rsidRPr="006D1211">
                              <w:rPr>
                                <w:rFonts w:asciiTheme="minorEastAsia" w:hAnsiTheme="minorEastAsia" w:hint="eastAsia"/>
                                <w:sz w:val="18"/>
                                <w:szCs w:val="18"/>
                              </w:rPr>
                              <w:t>なお、</w:t>
                            </w:r>
                            <w:r>
                              <w:rPr>
                                <w:rFonts w:asciiTheme="minorEastAsia" w:hAnsiTheme="minorEastAsia" w:hint="eastAsia"/>
                                <w:sz w:val="18"/>
                                <w:szCs w:val="18"/>
                              </w:rPr>
                              <w:t>国民</w:t>
                            </w:r>
                            <w:r>
                              <w:rPr>
                                <w:rFonts w:asciiTheme="minorEastAsia" w:hAnsiTheme="minorEastAsia"/>
                                <w:sz w:val="18"/>
                                <w:szCs w:val="18"/>
                              </w:rPr>
                              <w:t>健康保険</w:t>
                            </w:r>
                            <w:r w:rsidRPr="006D1211">
                              <w:rPr>
                                <w:rFonts w:asciiTheme="minorEastAsia" w:hAnsiTheme="minorEastAsia" w:hint="eastAsia"/>
                                <w:sz w:val="18"/>
                                <w:szCs w:val="18"/>
                              </w:rPr>
                              <w:t>特別会計は平成30年度から設置のため、［‐］と表示。</w:t>
                            </w:r>
                          </w:p>
                          <w:p w:rsidR="0045501B" w:rsidRDefault="0045501B" w:rsidP="00DC017E">
                            <w:pPr>
                              <w:tabs>
                                <w:tab w:val="left" w:pos="1158"/>
                              </w:tabs>
                              <w:spacing w:line="0" w:lineRule="atLeast"/>
                              <w:ind w:leftChars="100" w:left="193" w:rightChars="-1" w:right="-2" w:firstLineChars="100" w:firstLine="163"/>
                              <w:jc w:val="left"/>
                              <w:rPr>
                                <w:rFonts w:asciiTheme="minorEastAsia" w:hAnsiTheme="minorEastAsia"/>
                                <w:sz w:val="18"/>
                                <w:szCs w:val="18"/>
                              </w:rPr>
                            </w:pPr>
                            <w:r>
                              <w:rPr>
                                <w:rFonts w:asciiTheme="minorEastAsia" w:hAnsiTheme="minorEastAsia" w:hint="eastAsia"/>
                                <w:sz w:val="18"/>
                                <w:szCs w:val="18"/>
                              </w:rPr>
                              <w:t>また、</w:t>
                            </w:r>
                            <w:r w:rsidRPr="00772CD1">
                              <w:rPr>
                                <w:rFonts w:asciiTheme="minorEastAsia" w:hAnsiTheme="minorEastAsia" w:hint="eastAsia"/>
                                <w:sz w:val="18"/>
                                <w:szCs w:val="18"/>
                              </w:rPr>
                              <w:t>大阪府流域下水道事業会計は平成30年度から法適用のため、法非適用時の数値を表示。</w:t>
                            </w:r>
                          </w:p>
                          <w:p w:rsidR="0045501B" w:rsidRPr="00750757" w:rsidRDefault="00DC017E" w:rsidP="0045501B">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45501B">
                              <w:rPr>
                                <w:rFonts w:asciiTheme="minorEastAsia" w:hAnsiTheme="minorEastAsia" w:hint="eastAsia"/>
                                <w:sz w:val="18"/>
                                <w:szCs w:val="18"/>
                              </w:rPr>
                              <w:t>．「法適用</w:t>
                            </w:r>
                            <w:r w:rsidR="0045501B"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273ED" id="_x0000_s1040" type="#_x0000_t202" style="position:absolute;left:0;text-align:left;margin-left:78.2pt;margin-top:-16.3pt;width:406.5pt;height:54.6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pwsfYLgIAAAwEAAAOAAAAAAAAAAAAAAAAAC4CAABk&#10;cnMvZTJvRG9jLnhtbFBLAQItABQABgAIAAAAIQD4QJ7i3gAAAAoBAAAPAAAAAAAAAAAAAAAAAIgE&#10;AABkcnMvZG93bnJldi54bWxQSwUGAAAAAAQABADzAAAAkwUAAAAA&#10;" filled="f" stroked="f">
                <v:textbox style="mso-fit-shape-to-text:t">
                  <w:txbxContent>
                    <w:p w:rsidR="0045501B" w:rsidRDefault="0045501B" w:rsidP="0045501B">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r w:rsidRPr="006D1211">
                        <w:rPr>
                          <w:rFonts w:asciiTheme="minorEastAsia" w:hAnsiTheme="minorEastAsia" w:hint="eastAsia"/>
                          <w:sz w:val="18"/>
                          <w:szCs w:val="18"/>
                        </w:rPr>
                        <w:t>なお、</w:t>
                      </w:r>
                      <w:r>
                        <w:rPr>
                          <w:rFonts w:asciiTheme="minorEastAsia" w:hAnsiTheme="minorEastAsia" w:hint="eastAsia"/>
                          <w:sz w:val="18"/>
                          <w:szCs w:val="18"/>
                        </w:rPr>
                        <w:t>国民</w:t>
                      </w:r>
                      <w:r>
                        <w:rPr>
                          <w:rFonts w:asciiTheme="minorEastAsia" w:hAnsiTheme="minorEastAsia"/>
                          <w:sz w:val="18"/>
                          <w:szCs w:val="18"/>
                        </w:rPr>
                        <w:t>健康保険</w:t>
                      </w:r>
                      <w:r w:rsidRPr="006D1211">
                        <w:rPr>
                          <w:rFonts w:asciiTheme="minorEastAsia" w:hAnsiTheme="minorEastAsia" w:hint="eastAsia"/>
                          <w:sz w:val="18"/>
                          <w:szCs w:val="18"/>
                        </w:rPr>
                        <w:t>特別会計は平成30年度から設置のため、［‐］と表示。</w:t>
                      </w:r>
                    </w:p>
                    <w:p w:rsidR="0045501B" w:rsidRDefault="0045501B" w:rsidP="00DC017E">
                      <w:pPr>
                        <w:tabs>
                          <w:tab w:val="left" w:pos="1158"/>
                        </w:tabs>
                        <w:spacing w:line="0" w:lineRule="atLeast"/>
                        <w:ind w:leftChars="100" w:left="193" w:rightChars="-1" w:right="-2" w:firstLineChars="100" w:firstLine="163"/>
                        <w:jc w:val="left"/>
                        <w:rPr>
                          <w:rFonts w:asciiTheme="minorEastAsia" w:hAnsiTheme="minorEastAsia" w:hint="eastAsia"/>
                          <w:sz w:val="18"/>
                          <w:szCs w:val="18"/>
                        </w:rPr>
                      </w:pPr>
                      <w:r>
                        <w:rPr>
                          <w:rFonts w:asciiTheme="minorEastAsia" w:hAnsiTheme="minorEastAsia" w:hint="eastAsia"/>
                          <w:sz w:val="18"/>
                          <w:szCs w:val="18"/>
                        </w:rPr>
                        <w:t>また、</w:t>
                      </w:r>
                      <w:r w:rsidRPr="00772CD1">
                        <w:rPr>
                          <w:rFonts w:asciiTheme="minorEastAsia" w:hAnsiTheme="minorEastAsia" w:hint="eastAsia"/>
                          <w:sz w:val="18"/>
                          <w:szCs w:val="18"/>
                        </w:rPr>
                        <w:t>大阪府流域下水道事業会計は平成30年度から法適用のため、法非適用時の数値を表示。</w:t>
                      </w:r>
                    </w:p>
                    <w:p w:rsidR="0045501B" w:rsidRPr="00750757" w:rsidRDefault="00DC017E" w:rsidP="0045501B">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45501B">
                        <w:rPr>
                          <w:rFonts w:asciiTheme="minorEastAsia" w:hAnsiTheme="minorEastAsia" w:hint="eastAsia"/>
                          <w:sz w:val="18"/>
                          <w:szCs w:val="18"/>
                        </w:rPr>
                        <w:t>．「法適用</w:t>
                      </w:r>
                      <w:r w:rsidR="0045501B"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rsidR="0045501B" w:rsidRPr="0045501B" w:rsidRDefault="0045501B" w:rsidP="0045501B">
      <w:pPr>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 xml:space="preserve">実質公債費比率　１６.８％ </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20"/>
          <w:szCs w:val="20"/>
        </w:rPr>
        <mc:AlternateContent>
          <mc:Choice Requires="wps">
            <w:drawing>
              <wp:anchor distT="0" distB="0" distL="114300" distR="114300" simplePos="0" relativeHeight="251852800" behindDoc="0" locked="0" layoutInCell="1" allowOverlap="1" wp14:anchorId="66016CD8" wp14:editId="5FB989BC">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rsidR="0045501B" w:rsidRPr="008017C9" w:rsidRDefault="0045501B" w:rsidP="0045501B">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実質公債費比率（平成２８～３０年度平均）は、前年度（平成２７～２９年度平均）から１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善し、１６</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45501B" w:rsidRPr="0030404D" w:rsidRDefault="0045501B" w:rsidP="0045501B">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これは、今回平均の対象となる３０年度の単年度比率（１４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８％）が、今回平均の対象外と</w:t>
                            </w:r>
                            <w:r>
                              <w:rPr>
                                <w:rFonts w:ascii="ＭＳ ゴシック" w:hAnsi="ＭＳ ゴシック"/>
                                <w:spacing w:val="0"/>
                                <w:sz w:val="22"/>
                                <w:szCs w:val="22"/>
                              </w:rPr>
                              <w:br/>
                            </w:r>
                            <w:r>
                              <w:rPr>
                                <w:rFonts w:ascii="ＭＳ ゴシック" w:hAnsi="ＭＳ ゴシック" w:hint="eastAsia"/>
                                <w:spacing w:val="0"/>
                                <w:sz w:val="22"/>
                                <w:szCs w:val="22"/>
                              </w:rPr>
                              <w:t>なる２７年度（１８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１％）と比べ、３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16CD8" id="角丸四角形 3" o:spid="_x0000_s1041" style="position:absolute;left:0;text-align:left;margin-left:22.7pt;margin-top:13.4pt;width:464.25pt;height:76.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rsidR="0045501B" w:rsidRPr="008017C9" w:rsidRDefault="0045501B" w:rsidP="0045501B">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実質公債費比率（平成２８～３０年度平均）は、前年度（平成２７～２９年度平均）から１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善し、１６</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45501B" w:rsidRPr="0030404D" w:rsidRDefault="0045501B" w:rsidP="0045501B">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これは、今回平均の対象となる３０年度の単年度比率（１４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８％）が、今回平均の対象外と</w:t>
                      </w:r>
                      <w:r>
                        <w:rPr>
                          <w:rFonts w:ascii="ＭＳ ゴシック" w:hAnsi="ＭＳ ゴシック"/>
                          <w:spacing w:val="0"/>
                          <w:sz w:val="22"/>
                          <w:szCs w:val="22"/>
                        </w:rPr>
                        <w:br/>
                      </w:r>
                      <w:r>
                        <w:rPr>
                          <w:rFonts w:ascii="ＭＳ ゴシック" w:hAnsi="ＭＳ ゴシック" w:hint="eastAsia"/>
                          <w:spacing w:val="0"/>
                          <w:sz w:val="22"/>
                          <w:szCs w:val="22"/>
                        </w:rPr>
                        <w:t>なる２７年度（１８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１％）と比べ、３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一般会計等が負担する元利償還金及び準元利償還金の標準財政規模に対する比率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２５％　　財政再生基準　３５％</w:t>
      </w:r>
    </w:p>
    <w:p w:rsidR="0045501B" w:rsidRPr="0045501B" w:rsidRDefault="0045501B" w:rsidP="0045501B">
      <w:pPr>
        <w:ind w:firstLineChars="700" w:firstLine="1278"/>
        <w:jc w:val="left"/>
        <w:rPr>
          <w:rFonts w:asciiTheme="minorEastAsia" w:hAnsiTheme="minorEastAsia"/>
          <w:sz w:val="20"/>
          <w:szCs w:val="20"/>
        </w:rPr>
      </w:pPr>
      <w:r w:rsidRPr="0045501B">
        <w:rPr>
          <w:rFonts w:asciiTheme="minorEastAsia" w:hAnsiTheme="minorEastAsia" w:hint="eastAsia"/>
          <w:sz w:val="20"/>
          <w:szCs w:val="20"/>
        </w:rPr>
        <w:t>※ 実質公債費比率が１８％以上となった場合、地方債を発行するには総務大臣の許可が必要となる。</w:t>
      </w:r>
    </w:p>
    <w:tbl>
      <w:tblPr>
        <w:tblStyle w:val="2"/>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35"/>
        <w:gridCol w:w="964"/>
      </w:tblGrid>
      <w:tr w:rsidR="0045501B" w:rsidRPr="0045501B" w:rsidTr="006E0D64">
        <w:trPr>
          <w:trHeight w:val="421"/>
        </w:trPr>
        <w:tc>
          <w:tcPr>
            <w:tcW w:w="1985"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実質公債費比率</w:t>
            </w:r>
            <w:r w:rsidRPr="0045501B">
              <w:rPr>
                <w:rFonts w:asciiTheme="majorEastAsia" w:eastAsiaTheme="majorEastAsia" w:hAnsiTheme="majorEastAsia" w:hint="eastAsia"/>
                <w:sz w:val="20"/>
                <w:szCs w:val="20"/>
              </w:rPr>
              <w:t xml:space="preserve">　＝</w:t>
            </w:r>
          </w:p>
        </w:tc>
        <w:tc>
          <w:tcPr>
            <w:tcW w:w="6435" w:type="dxa"/>
            <w:tcBorders>
              <w:right w:val="nil"/>
            </w:tcBorders>
            <w:shd w:val="clear" w:color="auto" w:fill="CCFFFF"/>
            <w:vAlign w:val="bottom"/>
          </w:tcPr>
          <w:p w:rsidR="0045501B" w:rsidRPr="0045501B" w:rsidRDefault="0045501B" w:rsidP="0045501B">
            <w:pPr>
              <w:numPr>
                <w:ilvl w:val="0"/>
                <w:numId w:val="10"/>
              </w:numPr>
              <w:spacing w:line="0" w:lineRule="atLeast"/>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地方債の元利償還金＋②準元利償還金）－</w:t>
            </w:r>
          </w:p>
          <w:p w:rsidR="0045501B" w:rsidRPr="0045501B" w:rsidRDefault="0045501B" w:rsidP="0045501B">
            <w:pPr>
              <w:numPr>
                <w:ilvl w:val="0"/>
                <w:numId w:val="11"/>
              </w:numPr>
              <w:spacing w:line="0" w:lineRule="atLeast"/>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特定財源＋④元利償還金･準元利償還金に係る基準財政需要額算入額）</w:t>
            </w:r>
          </w:p>
        </w:tc>
        <w:tc>
          <w:tcPr>
            <w:tcW w:w="964" w:type="dxa"/>
            <w:vMerge w:val="restart"/>
            <w:tcBorders>
              <w:left w:val="nil"/>
            </w:tcBorders>
            <w:shd w:val="clear" w:color="auto" w:fill="CCFFFF"/>
            <w:vAlign w:val="center"/>
          </w:tcPr>
          <w:p w:rsidR="0045501B" w:rsidRPr="0045501B" w:rsidRDefault="0045501B" w:rsidP="0045501B">
            <w:pPr>
              <w:spacing w:line="0" w:lineRule="atLeast"/>
              <w:ind w:rightChars="-20" w:right="-39"/>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の３か年</w:t>
            </w:r>
          </w:p>
          <w:p w:rsidR="0045501B" w:rsidRPr="0045501B" w:rsidRDefault="0045501B" w:rsidP="0045501B">
            <w:pPr>
              <w:spacing w:line="200" w:lineRule="exact"/>
              <w:jc w:val="righ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平均</w:t>
            </w:r>
          </w:p>
        </w:tc>
      </w:tr>
      <w:tr w:rsidR="0045501B" w:rsidRPr="0045501B" w:rsidTr="006E0D64">
        <w:trPr>
          <w:trHeight w:val="421"/>
        </w:trPr>
        <w:tc>
          <w:tcPr>
            <w:tcW w:w="1985"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6435" w:type="dxa"/>
            <w:tcBorders>
              <w:right w:val="nil"/>
            </w:tcBorders>
            <w:shd w:val="clear" w:color="auto" w:fill="CCFFFF"/>
          </w:tcPr>
          <w:p w:rsidR="0045501B" w:rsidRPr="0045501B" w:rsidRDefault="0045501B" w:rsidP="0045501B">
            <w:pPr>
              <w:spacing w:line="0" w:lineRule="atLeast"/>
              <w:ind w:firstLineChars="106" w:firstLine="193"/>
              <w:jc w:val="left"/>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⑤標準財政規模－</w:t>
            </w:r>
          </w:p>
          <w:p w:rsidR="0045501B" w:rsidRPr="0045501B" w:rsidRDefault="0045501B" w:rsidP="0045501B">
            <w:pPr>
              <w:numPr>
                <w:ilvl w:val="0"/>
                <w:numId w:val="11"/>
              </w:num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p>
        </w:tc>
      </w:tr>
    </w:tbl>
    <w:p w:rsidR="0045501B" w:rsidRPr="0045501B" w:rsidRDefault="0045501B" w:rsidP="0045501B">
      <w:pPr>
        <w:spacing w:line="0" w:lineRule="atLeast"/>
        <w:jc w:val="left"/>
        <w:rPr>
          <w:rFonts w:asciiTheme="minorEastAsia" w:hAnsiTheme="minorEastAsia"/>
          <w:sz w:val="20"/>
          <w:szCs w:val="20"/>
        </w:rPr>
      </w:pPr>
    </w:p>
    <w:p w:rsidR="0045501B" w:rsidRPr="0045501B" w:rsidRDefault="0045501B" w:rsidP="0045501B">
      <w:pPr>
        <w:spacing w:line="0" w:lineRule="atLeast"/>
        <w:ind w:firstLineChars="300" w:firstLine="548"/>
        <w:rPr>
          <w:rFonts w:asciiTheme="minorEastAsia" w:hAnsiTheme="minorEastAsia"/>
          <w:sz w:val="20"/>
          <w:szCs w:val="20"/>
        </w:rPr>
      </w:pPr>
      <w:r w:rsidRPr="0045501B">
        <w:rPr>
          <w:rFonts w:asciiTheme="minorEastAsia" w:hAnsiTheme="minorEastAsia" w:hint="eastAsia"/>
          <w:sz w:val="20"/>
          <w:szCs w:val="20"/>
        </w:rPr>
        <w:t>②「準元利償還金」の内容</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満期一括償還地方債について、償還期間を３０年とする元金均等年賦償還をした場合の１年あたりの</w:t>
      </w:r>
      <w:r w:rsidRPr="0045501B">
        <w:rPr>
          <w:rFonts w:asciiTheme="minorEastAsia" w:hAnsiTheme="minorEastAsia"/>
          <w:sz w:val="20"/>
          <w:szCs w:val="20"/>
        </w:rPr>
        <w:br/>
      </w:r>
      <w:r w:rsidRPr="0045501B">
        <w:rPr>
          <w:rFonts w:asciiTheme="minorEastAsia" w:hAnsiTheme="minorEastAsia" w:hint="eastAsia"/>
          <w:sz w:val="20"/>
          <w:szCs w:val="20"/>
        </w:rPr>
        <w:t>元金償還金相当額</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一般会計等から一般会計等以外の特別会計への繰出金のうち、公営企業債の償還の財源に充てたと</w:t>
      </w:r>
      <w:r w:rsidRPr="0045501B">
        <w:rPr>
          <w:rFonts w:asciiTheme="minorEastAsia" w:hAnsiTheme="minorEastAsia"/>
          <w:sz w:val="20"/>
          <w:szCs w:val="20"/>
        </w:rPr>
        <w:br/>
      </w:r>
      <w:r w:rsidRPr="0045501B">
        <w:rPr>
          <w:rFonts w:asciiTheme="minorEastAsia" w:hAnsiTheme="minorEastAsia" w:hint="eastAsia"/>
          <w:sz w:val="20"/>
          <w:szCs w:val="20"/>
        </w:rPr>
        <w:t>認められるもの</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一部事務組合等が起こした地方債の償還の財源に充てたと認められるもの</w:t>
      </w:r>
    </w:p>
    <w:p w:rsidR="0045501B" w:rsidRPr="0045501B" w:rsidRDefault="0045501B" w:rsidP="0045501B">
      <w:pPr>
        <w:numPr>
          <w:ilvl w:val="0"/>
          <w:numId w:val="4"/>
        </w:numPr>
        <w:spacing w:line="0" w:lineRule="atLeast"/>
        <w:ind w:left="993" w:hanging="284"/>
        <w:rPr>
          <w:rFonts w:asciiTheme="minorEastAsia" w:hAnsiTheme="minorEastAsia"/>
          <w:sz w:val="20"/>
          <w:szCs w:val="20"/>
        </w:rPr>
      </w:pPr>
      <w:r w:rsidRPr="0045501B">
        <w:rPr>
          <w:rFonts w:asciiTheme="minorEastAsia" w:hAnsiTheme="minorEastAsia" w:hint="eastAsia"/>
          <w:sz w:val="20"/>
          <w:szCs w:val="20"/>
        </w:rPr>
        <w:t>債務負担行為に基づく支出のうち公債費に準ずるもの</w:t>
      </w:r>
    </w:p>
    <w:p w:rsidR="0045501B" w:rsidRPr="0045501B" w:rsidRDefault="0045501B" w:rsidP="0045501B">
      <w:pPr>
        <w:spacing w:line="0" w:lineRule="atLeast"/>
        <w:rPr>
          <w:rFonts w:asciiTheme="minorEastAsia" w:hAnsiTheme="minorEastAsia"/>
          <w:sz w:val="20"/>
          <w:szCs w:val="20"/>
        </w:rPr>
      </w:pPr>
    </w:p>
    <w:p w:rsidR="0045501B" w:rsidRPr="0045501B" w:rsidRDefault="0045501B" w:rsidP="0045501B">
      <w:pPr>
        <w:spacing w:line="0" w:lineRule="atLeast"/>
        <w:ind w:left="709"/>
        <w:rPr>
          <w:rFonts w:asciiTheme="minorEastAsia" w:hAnsiTheme="minorEastAsia"/>
          <w:sz w:val="20"/>
          <w:szCs w:val="20"/>
        </w:rPr>
      </w:pPr>
      <w:r w:rsidRPr="0045501B">
        <w:rPr>
          <w:rFonts w:asciiTheme="minorEastAsia" w:hAnsiTheme="minorEastAsia"/>
          <w:noProof/>
          <w:sz w:val="20"/>
          <w:szCs w:val="20"/>
        </w:rPr>
        <w:drawing>
          <wp:inline distT="0" distB="0" distL="0" distR="0" wp14:anchorId="6BE5E762" wp14:editId="6DEA7EA1">
            <wp:extent cx="5724000" cy="3333675"/>
            <wp:effectExtent l="0" t="0" r="0"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3333675"/>
                    </a:xfrm>
                    <a:prstGeom prst="rect">
                      <a:avLst/>
                    </a:prstGeom>
                    <a:noFill/>
                    <a:ln>
                      <a:noFill/>
                    </a:ln>
                  </pic:spPr>
                </pic:pic>
              </a:graphicData>
            </a:graphic>
          </wp:inline>
        </w:drawing>
      </w:r>
    </w:p>
    <w:p w:rsidR="0045501B" w:rsidRPr="0045501B" w:rsidRDefault="0045501B" w:rsidP="0045501B">
      <w:pPr>
        <w:spacing w:line="0" w:lineRule="atLeast"/>
        <w:ind w:leftChars="293" w:left="564"/>
        <w:rPr>
          <w:rFonts w:asciiTheme="minorEastAsia" w:hAnsiTheme="minorEastAsia"/>
          <w:sz w:val="18"/>
          <w:szCs w:val="18"/>
        </w:rPr>
      </w:pPr>
    </w:p>
    <w:p w:rsidR="0045501B" w:rsidRPr="0045501B" w:rsidRDefault="0045501B" w:rsidP="0045501B">
      <w:pPr>
        <w:rPr>
          <w:rFonts w:asciiTheme="majorEastAsia" w:eastAsiaTheme="majorEastAsia" w:hAnsiTheme="majorEastAsia"/>
          <w:sz w:val="20"/>
          <w:szCs w:val="20"/>
        </w:rPr>
      </w:pPr>
    </w:p>
    <w:p w:rsidR="0045501B" w:rsidRPr="0045501B" w:rsidRDefault="0045501B" w:rsidP="0045501B">
      <w:pPr>
        <w:rPr>
          <w:rFonts w:asciiTheme="majorEastAsia" w:eastAsiaTheme="majorEastAsia" w:hAnsiTheme="majorEastAsia"/>
          <w:sz w:val="20"/>
          <w:szCs w:val="20"/>
        </w:rPr>
      </w:pPr>
    </w:p>
    <w:p w:rsidR="0045501B" w:rsidRPr="0045501B" w:rsidRDefault="0045501B" w:rsidP="0045501B">
      <w:pPr>
        <w:widowControl/>
        <w:jc w:val="left"/>
        <w:rPr>
          <w:rFonts w:asciiTheme="majorEastAsia" w:eastAsiaTheme="majorEastAsia" w:hAnsiTheme="majorEastAsia"/>
          <w:sz w:val="20"/>
          <w:szCs w:val="20"/>
        </w:rPr>
      </w:pPr>
      <w:r w:rsidRPr="0045501B">
        <w:rPr>
          <w:rFonts w:asciiTheme="majorEastAsia" w:eastAsiaTheme="majorEastAsia" w:hAnsiTheme="majorEastAsia"/>
          <w:sz w:val="20"/>
          <w:szCs w:val="20"/>
        </w:rPr>
        <w:br w:type="page"/>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 xml:space="preserve">将来負担比率　１７３.８％ </w:t>
      </w:r>
    </w:p>
    <w:p w:rsidR="0045501B" w:rsidRPr="0045501B" w:rsidRDefault="0045501B" w:rsidP="0045501B">
      <w:pPr>
        <w:spacing w:line="200" w:lineRule="exact"/>
        <w:rPr>
          <w:rFonts w:asciiTheme="majorEastAsia" w:eastAsiaTheme="majorEastAsia" w:hAnsiTheme="majorEastAsia"/>
          <w:sz w:val="20"/>
          <w:szCs w:val="20"/>
        </w:rPr>
      </w:pPr>
      <w:r w:rsidRPr="0045501B">
        <w:rPr>
          <w:rFonts w:asciiTheme="minorEastAsia" w:hAnsiTheme="minorEastAsia"/>
          <w:noProof/>
          <w:sz w:val="16"/>
          <w:szCs w:val="16"/>
        </w:rPr>
        <mc:AlternateContent>
          <mc:Choice Requires="wps">
            <w:drawing>
              <wp:anchor distT="0" distB="0" distL="114300" distR="114300" simplePos="0" relativeHeight="251855872" behindDoc="0" locked="0" layoutInCell="1" allowOverlap="1" wp14:anchorId="46D3F7C3" wp14:editId="4CD4CF07">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6F07741" id="直線コネクタ 17" o:spid="_x0000_s1026" style="position:absolute;left:0;text-align:lef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" strokecolor="windowText"/>
            </w:pict>
          </mc:Fallback>
        </mc:AlternateContent>
      </w:r>
      <w:r w:rsidRPr="0045501B">
        <w:rPr>
          <w:rFonts w:asciiTheme="minorEastAsia" w:hAnsiTheme="minorEastAsia"/>
          <w:noProof/>
          <w:sz w:val="16"/>
          <w:szCs w:val="16"/>
        </w:rPr>
        <mc:AlternateContent>
          <mc:Choice Requires="wps">
            <w:drawing>
              <wp:anchor distT="0" distB="0" distL="114300" distR="114300" simplePos="0" relativeHeight="251854848" behindDoc="0" locked="0" layoutInCell="1" allowOverlap="1" wp14:anchorId="1B171B8F" wp14:editId="6088F285">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rsidR="0045501B" w:rsidRPr="001C6EB6" w:rsidRDefault="0045501B" w:rsidP="0045501B">
                            <w:pPr>
                              <w:pStyle w:val="OasysWin"/>
                              <w:spacing w:line="240" w:lineRule="auto"/>
                              <w:ind w:leftChars="73" w:left="141" w:right="57"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３ポイント改善し、１７</w:t>
                            </w:r>
                            <w:r w:rsidRPr="001C6EB6">
                              <w:rPr>
                                <w:rFonts w:ascii="ＭＳ ゴシック" w:hAnsi="ＭＳ ゴシック" w:hint="eastAsia"/>
                                <w:spacing w:val="0"/>
                                <w:sz w:val="22"/>
                                <w:szCs w:val="22"/>
                              </w:rPr>
                              <w:t>３.</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％となった。</w:t>
                            </w:r>
                          </w:p>
                          <w:p w:rsidR="0045501B" w:rsidRPr="001C6EB6" w:rsidRDefault="0045501B" w:rsidP="0045501B">
                            <w:pPr>
                              <w:pStyle w:val="OasysWin"/>
                              <w:spacing w:line="240" w:lineRule="auto"/>
                              <w:ind w:leftChars="73" w:left="141" w:right="57"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r>
                              <w:rPr>
                                <w:rFonts w:ascii="ＭＳ ゴシック" w:hAnsi="ＭＳ ゴシック"/>
                                <w:spacing w:val="0"/>
                                <w:sz w:val="22"/>
                                <w:szCs w:val="22"/>
                              </w:rPr>
                              <w:br/>
                            </w: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45501B" w:rsidRPr="00FF7D76" w:rsidRDefault="0045501B" w:rsidP="0045501B">
                            <w:pPr>
                              <w:pStyle w:val="OasysWin"/>
                              <w:spacing w:line="140" w:lineRule="exact"/>
                              <w:ind w:right="57"/>
                              <w:jc w:val="left"/>
                              <w:rPr>
                                <w:rFonts w:ascii="ＭＳ ゴシック" w:hAnsi="ＭＳ ゴシック"/>
                                <w:spacing w:val="0"/>
                                <w:sz w:val="22"/>
                                <w:szCs w:val="22"/>
                              </w:rPr>
                            </w:pPr>
                          </w:p>
                          <w:p w:rsidR="0045501B" w:rsidRPr="001C6EB6" w:rsidRDefault="0045501B" w:rsidP="0045501B">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７０３</w:t>
                            </w:r>
                            <w:r w:rsidRPr="001C6EB6">
                              <w:rPr>
                                <w:rFonts w:asciiTheme="minorEastAsia" w:eastAsiaTheme="minorEastAsia" w:hAnsiTheme="minorEastAsia" w:hint="eastAsia"/>
                                <w:spacing w:val="0"/>
                                <w:sz w:val="18"/>
                                <w:szCs w:val="18"/>
                              </w:rPr>
                              <w:t>億円）</w:t>
                            </w:r>
                          </w:p>
                          <w:p w:rsidR="0045501B" w:rsidRPr="001C6EB6" w:rsidRDefault="0045501B" w:rsidP="0045501B">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１７</w:t>
                            </w:r>
                            <w:r w:rsidRPr="001C6EB6">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８</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６９５</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１５６</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1B8F" id="角丸四角形 4" o:spid="_x0000_s1042" style="position:absolute;left:0;text-align:left;margin-left:0;margin-top:3.5pt;width:514.45pt;height:93.55pt;z-index:251854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" fillcolor="#dbe5f1">
                <v:textbox inset="5.85pt,0,0,0">
                  <w:txbxContent>
                    <w:p w:rsidR="0045501B" w:rsidRPr="001C6EB6" w:rsidRDefault="0045501B" w:rsidP="0045501B">
                      <w:pPr>
                        <w:pStyle w:val="OasysWin"/>
                        <w:spacing w:line="240" w:lineRule="auto"/>
                        <w:ind w:leftChars="73" w:left="141" w:right="57"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３ポイント改善し、１７</w:t>
                      </w:r>
                      <w:r w:rsidRPr="001C6EB6">
                        <w:rPr>
                          <w:rFonts w:ascii="ＭＳ ゴシック" w:hAnsi="ＭＳ ゴシック" w:hint="eastAsia"/>
                          <w:spacing w:val="0"/>
                          <w:sz w:val="22"/>
                          <w:szCs w:val="22"/>
                        </w:rPr>
                        <w:t>３.</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％となった。</w:t>
                      </w:r>
                    </w:p>
                    <w:p w:rsidR="0045501B" w:rsidRPr="001C6EB6" w:rsidRDefault="0045501B" w:rsidP="0045501B">
                      <w:pPr>
                        <w:pStyle w:val="OasysWin"/>
                        <w:spacing w:line="240" w:lineRule="auto"/>
                        <w:ind w:leftChars="73" w:left="141" w:right="57"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r>
                        <w:rPr>
                          <w:rFonts w:ascii="ＭＳ ゴシック" w:hAnsi="ＭＳ ゴシック"/>
                          <w:spacing w:val="0"/>
                          <w:sz w:val="22"/>
                          <w:szCs w:val="22"/>
                        </w:rPr>
                        <w:br/>
                      </w: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45501B" w:rsidRPr="00FF7D76" w:rsidRDefault="0045501B" w:rsidP="0045501B">
                      <w:pPr>
                        <w:pStyle w:val="OasysWin"/>
                        <w:spacing w:line="140" w:lineRule="exact"/>
                        <w:ind w:right="57"/>
                        <w:jc w:val="left"/>
                        <w:rPr>
                          <w:rFonts w:ascii="ＭＳ ゴシック" w:hAnsi="ＭＳ ゴシック"/>
                          <w:spacing w:val="0"/>
                          <w:sz w:val="22"/>
                          <w:szCs w:val="22"/>
                        </w:rPr>
                      </w:pPr>
                    </w:p>
                    <w:p w:rsidR="0045501B" w:rsidRPr="001C6EB6" w:rsidRDefault="0045501B" w:rsidP="0045501B">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７０３</w:t>
                      </w:r>
                      <w:r w:rsidRPr="001C6EB6">
                        <w:rPr>
                          <w:rFonts w:asciiTheme="minorEastAsia" w:eastAsiaTheme="minorEastAsia" w:hAnsiTheme="minorEastAsia" w:hint="eastAsia"/>
                          <w:spacing w:val="0"/>
                          <w:sz w:val="18"/>
                          <w:szCs w:val="18"/>
                        </w:rPr>
                        <w:t>億円）</w:t>
                      </w:r>
                    </w:p>
                    <w:p w:rsidR="0045501B" w:rsidRPr="001C6EB6" w:rsidRDefault="0045501B" w:rsidP="0045501B">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１７</w:t>
                      </w:r>
                      <w:r w:rsidRPr="001C6EB6">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８</w:t>
                      </w:r>
                      <w:r w:rsidRPr="001C6EB6">
                        <w:rPr>
                          <w:rFonts w:asciiTheme="minorEastAsia" w:eastAsiaTheme="minorEastAsia" w:hAnsiTheme="minorEastAsia" w:hint="eastAsia"/>
                          <w:spacing w:val="0"/>
                          <w:sz w:val="18"/>
                          <w:szCs w:val="18"/>
                        </w:rPr>
                        <w:t>％</w:t>
                      </w:r>
                    </w:p>
                    <w:p w:rsidR="0045501B" w:rsidRPr="001C6EB6" w:rsidRDefault="0045501B" w:rsidP="0045501B">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６９５</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一般会計等が将来負担すべき実質的な負債の標準財政規模に対する比率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早期健全化基準　４００％　　財政再生基準　なし</w:t>
      </w:r>
    </w:p>
    <w:tbl>
      <w:tblPr>
        <w:tblStyle w:val="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45501B" w:rsidRPr="0045501B" w:rsidTr="006E0D64">
        <w:trPr>
          <w:trHeight w:val="1474"/>
        </w:trPr>
        <w:tc>
          <w:tcPr>
            <w:tcW w:w="1519" w:type="dxa"/>
            <w:vMerge w:val="restart"/>
            <w:shd w:val="clear" w:color="auto" w:fill="CCFFFF"/>
          </w:tcPr>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p w:rsidR="0045501B" w:rsidRPr="0045501B" w:rsidRDefault="0045501B" w:rsidP="0045501B">
            <w:pPr>
              <w:spacing w:line="0" w:lineRule="atLeast"/>
              <w:ind w:leftChars="-73" w:left="-28" w:hangingChars="69" w:hanging="113"/>
              <w:jc w:val="right"/>
              <w:rPr>
                <w:rFonts w:asciiTheme="majorEastAsia" w:eastAsiaTheme="majorEastAsia" w:hAnsiTheme="majorEastAsia"/>
                <w:sz w:val="18"/>
                <w:szCs w:val="18"/>
              </w:rPr>
            </w:pPr>
            <w:r w:rsidRPr="0045501B">
              <w:rPr>
                <w:rFonts w:asciiTheme="majorEastAsia" w:eastAsiaTheme="majorEastAsia" w:hAnsiTheme="majorEastAsia" w:hint="eastAsia"/>
                <w:b/>
                <w:sz w:val="18"/>
                <w:szCs w:val="18"/>
              </w:rPr>
              <w:t>将来負担比率</w:t>
            </w:r>
            <w:r w:rsidRPr="0045501B">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45501B" w:rsidRPr="0045501B" w:rsidRDefault="0045501B" w:rsidP="0045501B">
            <w:pPr>
              <w:spacing w:line="0" w:lineRule="atLeast"/>
              <w:ind w:leftChars="-55" w:left="-20" w:hangingChars="53" w:hanging="86"/>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（将来負担額）</w:t>
            </w:r>
          </w:p>
        </w:tc>
        <w:tc>
          <w:tcPr>
            <w:tcW w:w="6946" w:type="dxa"/>
            <w:vMerge w:val="restart"/>
            <w:tcBorders>
              <w:right w:val="nil"/>
            </w:tcBorders>
            <w:shd w:val="clear" w:color="auto" w:fill="CCFFFF"/>
            <w:tcMar>
              <w:left w:w="0" w:type="dxa"/>
              <w:right w:w="0" w:type="dxa"/>
            </w:tcMar>
            <w:vAlign w:val="bottom"/>
          </w:tcPr>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noProof/>
                <w:sz w:val="18"/>
                <w:szCs w:val="18"/>
              </w:rPr>
              <mc:AlternateContent>
                <mc:Choice Requires="wps">
                  <w:drawing>
                    <wp:anchor distT="0" distB="0" distL="114300" distR="114300" simplePos="0" relativeHeight="251856896" behindDoc="0" locked="0" layoutInCell="1" allowOverlap="1" wp14:anchorId="00CCD3A7" wp14:editId="4CE06065">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708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" adj="247" strokecolor="windowText"/>
                  </w:pict>
                </mc:Fallback>
              </mc:AlternateContent>
            </w:r>
            <w:r w:rsidRPr="0045501B">
              <w:rPr>
                <w:rFonts w:asciiTheme="majorEastAsia" w:eastAsiaTheme="majorEastAsia" w:hAnsiTheme="majorEastAsia" w:hint="eastAsia"/>
                <w:sz w:val="18"/>
                <w:szCs w:val="18"/>
              </w:rPr>
              <w:t>ア　一般会計等に係る地方債の現在高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イ　債務負担行為に基づく支出予定額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ウ　一般会計等以外の会計に係る地方債の元金償還に充てるための繰出見込額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エ　組合等の地方債の元金償還に充てるための負担等見込額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オ　退職手当支給予定額のうち一般会計等負担見込額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カ　設立法人の負債の額等に係る一般会計等負担見込額　</w:t>
            </w:r>
          </w:p>
          <w:p w:rsidR="0045501B" w:rsidRPr="0045501B" w:rsidRDefault="0045501B" w:rsidP="0045501B">
            <w:pPr>
              <w:spacing w:line="240" w:lineRule="exact"/>
              <w:ind w:firstLineChars="100" w:firstLine="163"/>
              <w:jc w:val="left"/>
              <w:rPr>
                <w:rFonts w:asciiTheme="majorEastAsia" w:eastAsiaTheme="majorEastAsia" w:hAnsiTheme="majorEastAsia"/>
                <w:sz w:val="18"/>
                <w:szCs w:val="18"/>
              </w:rPr>
            </w:pPr>
            <w:r w:rsidRPr="0045501B">
              <w:rPr>
                <w:rFonts w:asciiTheme="majorEastAsia" w:eastAsiaTheme="majorEastAsia" w:hAnsiTheme="majorEastAsia" w:hint="eastAsia"/>
                <w:noProof/>
                <w:sz w:val="18"/>
                <w:szCs w:val="18"/>
              </w:rPr>
              <mc:AlternateContent>
                <mc:Choice Requires="wps">
                  <w:drawing>
                    <wp:anchor distT="0" distB="0" distL="114300" distR="114300" simplePos="0" relativeHeight="251857920" behindDoc="0" locked="0" layoutInCell="1" allowOverlap="1" wp14:anchorId="56DEDB68" wp14:editId="3E940C7B">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68E2" id="左中かっこ 16" o:spid="_x0000_s1026" type="#_x0000_t87" style="position:absolute;left:0;text-align:left;margin-left:-4.6pt;margin-top:3.4pt;width:9.75pt;height:2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" adj="605" strokecolor="windowText"/>
                  </w:pict>
                </mc:Fallback>
              </mc:AlternateContent>
            </w:r>
            <w:r w:rsidRPr="0045501B">
              <w:rPr>
                <w:rFonts w:asciiTheme="majorEastAsia" w:eastAsiaTheme="majorEastAsia" w:hAnsiTheme="majorEastAsia" w:hint="eastAsia"/>
                <w:sz w:val="18"/>
                <w:szCs w:val="18"/>
              </w:rPr>
              <w:t>－ (キ　地方債の償還等に充当可能な基金残高　＋</w:t>
            </w:r>
          </w:p>
          <w:p w:rsidR="0045501B" w:rsidRPr="0045501B" w:rsidRDefault="0045501B" w:rsidP="0045501B">
            <w:pPr>
              <w:spacing w:line="240" w:lineRule="exact"/>
              <w:ind w:firstLineChars="306" w:firstLine="497"/>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ク　地方債の償還等に充当可能な特定の収入　＋</w:t>
            </w:r>
          </w:p>
          <w:p w:rsidR="0045501B" w:rsidRPr="0045501B" w:rsidRDefault="0045501B" w:rsidP="0045501B">
            <w:pPr>
              <w:spacing w:line="240" w:lineRule="exact"/>
              <w:ind w:firstLineChars="306" w:firstLine="497"/>
              <w:jc w:val="left"/>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ケ　</w:t>
            </w:r>
            <w:r w:rsidRPr="0045501B">
              <w:rPr>
                <w:rFonts w:asciiTheme="majorEastAsia" w:eastAsiaTheme="majorEastAsia" w:hAnsiTheme="majorEastAsia" w:hint="eastAsia"/>
                <w:sz w:val="17"/>
                <w:szCs w:val="17"/>
              </w:rPr>
              <w:t>地方債の償還等に要する経費として基準財政需要額に算入されることが見込まれる額</w:t>
            </w:r>
            <w:r w:rsidRPr="0045501B">
              <w:rPr>
                <w:rFonts w:asciiTheme="majorEastAsia" w:eastAsiaTheme="majorEastAsia" w:hAnsiTheme="majorEastAsia" w:hint="eastAsia"/>
                <w:sz w:val="18"/>
                <w:szCs w:val="18"/>
              </w:rPr>
              <w:t>）</w:t>
            </w:r>
          </w:p>
        </w:tc>
      </w:tr>
      <w:tr w:rsidR="0045501B" w:rsidRPr="0045501B" w:rsidTr="006E0D64">
        <w:trPr>
          <w:trHeight w:val="782"/>
        </w:trPr>
        <w:tc>
          <w:tcPr>
            <w:tcW w:w="1519" w:type="dxa"/>
            <w:vMerge/>
            <w:shd w:val="clear" w:color="auto" w:fill="CCFFFF"/>
          </w:tcPr>
          <w:p w:rsidR="0045501B" w:rsidRPr="0045501B" w:rsidRDefault="0045501B" w:rsidP="0045501B">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rsidR="0045501B" w:rsidRPr="0045501B" w:rsidRDefault="0045501B" w:rsidP="0045501B">
            <w:pPr>
              <w:spacing w:line="0" w:lineRule="atLeast"/>
              <w:ind w:leftChars="-55" w:left="-20" w:hangingChars="53" w:hanging="86"/>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rsidR="0045501B" w:rsidRPr="0045501B" w:rsidRDefault="0045501B" w:rsidP="0045501B">
            <w:pPr>
              <w:spacing w:line="240" w:lineRule="exact"/>
              <w:ind w:firstLineChars="100" w:firstLine="163"/>
              <w:jc w:val="left"/>
              <w:rPr>
                <w:rFonts w:asciiTheme="majorEastAsia" w:eastAsiaTheme="majorEastAsia" w:hAnsiTheme="majorEastAsia"/>
                <w:noProof/>
                <w:sz w:val="18"/>
                <w:szCs w:val="18"/>
              </w:rPr>
            </w:pPr>
          </w:p>
        </w:tc>
      </w:tr>
      <w:tr w:rsidR="0045501B" w:rsidRPr="0045501B" w:rsidTr="006E0D64">
        <w:trPr>
          <w:trHeight w:val="661"/>
        </w:trPr>
        <w:tc>
          <w:tcPr>
            <w:tcW w:w="1519"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rsidR="0045501B" w:rsidRPr="0045501B" w:rsidRDefault="0045501B" w:rsidP="0045501B">
            <w:pPr>
              <w:spacing w:line="240" w:lineRule="exact"/>
              <w:ind w:leftChars="-52" w:left="-1" w:rightChars="-55" w:right="-106" w:hangingChars="61" w:hanging="99"/>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（標準財政規模）</w:t>
            </w:r>
          </w:p>
          <w:p w:rsidR="0045501B" w:rsidRPr="0045501B" w:rsidRDefault="0045501B" w:rsidP="0045501B">
            <w:pPr>
              <w:spacing w:line="240" w:lineRule="exact"/>
              <w:ind w:leftChars="-52" w:left="-1" w:rightChars="-55" w:right="-106" w:hangingChars="61" w:hanging="99"/>
              <w:jc w:val="center"/>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rsidR="0045501B" w:rsidRPr="0045501B" w:rsidRDefault="0045501B" w:rsidP="0045501B">
            <w:pPr>
              <w:spacing w:line="240" w:lineRule="exact"/>
              <w:ind w:firstLineChars="100" w:firstLine="163"/>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 xml:space="preserve">コ　標準財政規模の額　－　</w:t>
            </w:r>
          </w:p>
          <w:p w:rsidR="0045501B" w:rsidRPr="0045501B" w:rsidRDefault="0045501B" w:rsidP="0045501B">
            <w:pPr>
              <w:spacing w:line="240" w:lineRule="exact"/>
              <w:ind w:firstLineChars="100" w:firstLine="163"/>
              <w:rPr>
                <w:rFonts w:asciiTheme="majorEastAsia" w:eastAsiaTheme="majorEastAsia" w:hAnsiTheme="majorEastAsia"/>
                <w:sz w:val="18"/>
                <w:szCs w:val="18"/>
              </w:rPr>
            </w:pPr>
            <w:r w:rsidRPr="0045501B">
              <w:rPr>
                <w:rFonts w:asciiTheme="majorEastAsia" w:eastAsiaTheme="majorEastAsia" w:hAnsiTheme="majorEastAsia" w:hint="eastAsia"/>
                <w:sz w:val="18"/>
                <w:szCs w:val="18"/>
              </w:rPr>
              <w:t>サ　元利償還金・準元利償還金に係る基準財政需要額算入額</w:t>
            </w:r>
          </w:p>
        </w:tc>
      </w:tr>
    </w:tbl>
    <w:p w:rsidR="0045501B" w:rsidRPr="0045501B" w:rsidRDefault="0045501B" w:rsidP="0045501B">
      <w:pPr>
        <w:rPr>
          <w:rFonts w:asciiTheme="minorEastAsia" w:hAnsiTheme="minorEastAsia"/>
          <w:sz w:val="18"/>
          <w:szCs w:val="18"/>
        </w:rPr>
      </w:pPr>
      <w:r w:rsidRPr="0045501B">
        <w:rPr>
          <w:noProof/>
        </w:rPr>
        <w:drawing>
          <wp:inline distT="0" distB="0" distL="0" distR="0" wp14:anchorId="50AFB382" wp14:editId="7F86607C">
            <wp:extent cx="6614795" cy="521017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6396" cy="5211436"/>
                    </a:xfrm>
                    <a:prstGeom prst="rect">
                      <a:avLst/>
                    </a:prstGeom>
                    <a:noFill/>
                    <a:ln>
                      <a:noFill/>
                    </a:ln>
                  </pic:spPr>
                </pic:pic>
              </a:graphicData>
            </a:graphic>
          </wp:inline>
        </w:drawing>
      </w:r>
      <w:bookmarkStart w:id="0" w:name="_GoBack"/>
      <w:bookmarkEnd w:id="0"/>
    </w:p>
    <w:p w:rsidR="0045501B" w:rsidRPr="0045501B" w:rsidRDefault="0045501B" w:rsidP="0045501B">
      <w:pPr>
        <w:spacing w:line="200" w:lineRule="exact"/>
        <w:rPr>
          <w:rFonts w:asciiTheme="minorEastAsia" w:hAnsiTheme="minorEastAsia"/>
          <w:sz w:val="16"/>
          <w:szCs w:val="16"/>
        </w:rPr>
      </w:pPr>
      <w:r w:rsidRPr="0045501B">
        <w:rPr>
          <w:rFonts w:asciiTheme="minorEastAsia" w:hAnsiTheme="minorEastAsia"/>
          <w:noProof/>
          <w:sz w:val="18"/>
          <w:szCs w:val="18"/>
        </w:rPr>
        <mc:AlternateContent>
          <mc:Choice Requires="wps">
            <w:drawing>
              <wp:anchor distT="0" distB="0" distL="114300" distR="114300" simplePos="0" relativeHeight="251858944" behindDoc="0" locked="0" layoutInCell="1" allowOverlap="1" wp14:anchorId="61306237" wp14:editId="1834CAD9">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rsidR="0045501B" w:rsidRPr="001555ED" w:rsidRDefault="0045501B" w:rsidP="0045501B">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w:t>
                            </w:r>
                            <w:r w:rsidRPr="001555ED">
                              <w:rPr>
                                <w:rFonts w:asciiTheme="minorEastAsia" w:hAnsiTheme="minorEastAsia" w:hint="eastAsia"/>
                                <w:sz w:val="16"/>
                                <w:szCs w:val="16"/>
                              </w:rPr>
                              <w:t>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06237" id="_x0000_t202" coordsize="21600,21600" o:spt="202" path="m,l,21600r21600,l21600,xe">
                <v:stroke joinstyle="miter"/>
                <v:path gradientshapeok="t" o:connecttype="rect"/>
              </v:shapetype>
              <v:shape id="_x0000_s1043" type="#_x0000_t202" style="position:absolute;left:0;text-align:left;margin-left:15.2pt;margin-top:-4.6pt;width:458.55pt;height:27.9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UqcHuMQIAAA4EAAAOAAAAAAAAAAAAAAAAAC4C&#10;AABkcnMvZTJvRG9jLnhtbFBLAQItABQABgAIAAAAIQB70Csy3gAAAAgBAAAPAAAAAAAAAAAAAAAA&#10;AIsEAABkcnMvZG93bnJldi54bWxQSwUGAAAAAAQABADzAAAAlgUAAAAA&#10;" filled="f" stroked="f">
                <v:textbox style="mso-fit-shape-to-text:t">
                  <w:txbxContent>
                    <w:p w:rsidR="0045501B" w:rsidRPr="001555ED" w:rsidRDefault="0045501B" w:rsidP="0045501B">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w:t>
                      </w:r>
                      <w:r w:rsidRPr="001555ED">
                        <w:rPr>
                          <w:rFonts w:asciiTheme="minorEastAsia" w:hAnsiTheme="minorEastAsia" w:hint="eastAsia"/>
                          <w:sz w:val="16"/>
                          <w:szCs w:val="16"/>
                        </w:rPr>
                        <w:t>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v:textbox>
              </v:shape>
            </w:pict>
          </mc:Fallback>
        </mc:AlternateContent>
      </w:r>
      <w:r w:rsidRPr="0045501B">
        <w:rPr>
          <w:rFonts w:asciiTheme="minorEastAsia" w:hAnsiTheme="minorEastAsia" w:hint="eastAsia"/>
          <w:sz w:val="16"/>
          <w:szCs w:val="16"/>
        </w:rPr>
        <w:t>（注）</w:t>
      </w:r>
    </w:p>
    <w:p w:rsidR="0045501B" w:rsidRPr="0045501B" w:rsidRDefault="0045501B" w:rsidP="0045501B">
      <w:pPr>
        <w:spacing w:line="0" w:lineRule="atLeast"/>
        <w:ind w:firstLineChars="100" w:firstLine="264"/>
        <w:rPr>
          <w:rFonts w:asciiTheme="majorEastAsia" w:eastAsiaTheme="majorEastAsia" w:hAnsiTheme="majorEastAsia"/>
          <w:b/>
          <w:sz w:val="28"/>
          <w:szCs w:val="28"/>
          <w:u w:val="single"/>
        </w:rPr>
      </w:pPr>
      <w:r w:rsidRPr="0045501B">
        <w:rPr>
          <w:rFonts w:asciiTheme="majorEastAsia" w:eastAsiaTheme="majorEastAsia" w:hAnsiTheme="majorEastAsia" w:hint="eastAsia"/>
          <w:b/>
          <w:sz w:val="28"/>
          <w:szCs w:val="28"/>
          <w:u w:val="single"/>
        </w:rPr>
        <w:lastRenderedPageBreak/>
        <w:t>資金不足比率（公営企業ごと）　該当なし</w:t>
      </w:r>
    </w:p>
    <w:p w:rsidR="0045501B" w:rsidRPr="0045501B" w:rsidRDefault="0045501B" w:rsidP="0045501B">
      <w:pPr>
        <w:spacing w:line="0" w:lineRule="atLeast"/>
        <w:rPr>
          <w:rFonts w:asciiTheme="majorEastAsia" w:eastAsiaTheme="majorEastAsia" w:hAnsiTheme="majorEastAsia"/>
          <w:sz w:val="20"/>
          <w:szCs w:val="20"/>
        </w:rPr>
      </w:pPr>
      <w:r w:rsidRPr="0045501B">
        <w:rPr>
          <w:rFonts w:asciiTheme="majorEastAsia" w:eastAsiaTheme="majorEastAsia" w:hAnsiTheme="majorEastAsia"/>
          <w:noProof/>
          <w:sz w:val="18"/>
          <w:szCs w:val="18"/>
        </w:rPr>
        <mc:AlternateContent>
          <mc:Choice Requires="wps">
            <w:drawing>
              <wp:anchor distT="0" distB="0" distL="114300" distR="114300" simplePos="0" relativeHeight="251862016" behindDoc="0" locked="0" layoutInCell="1" allowOverlap="1" wp14:anchorId="248381B9" wp14:editId="641455AB">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rsidR="0045501B" w:rsidRPr="008A172D" w:rsidRDefault="0045501B" w:rsidP="0045501B">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81B9" id="角丸四角形 18" o:spid="_x0000_s1044" style="position:absolute;left:0;text-align:left;margin-left:0;margin-top:9.75pt;width:464.25pt;height:28.35pt;z-index:251862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" fillcolor="#dbe5f1">
                <v:textbox inset="5.85pt,1mm,1.56mm,.7pt">
                  <w:txbxContent>
                    <w:p w:rsidR="0045501B" w:rsidRPr="008A172D" w:rsidRDefault="0045501B" w:rsidP="0045501B">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45501B" w:rsidRPr="0045501B" w:rsidRDefault="0045501B" w:rsidP="0045501B">
      <w:pPr>
        <w:spacing w:line="0" w:lineRule="atLeast"/>
        <w:ind w:leftChars="181" w:left="348" w:firstLineChars="8" w:firstLine="15"/>
        <w:rPr>
          <w:rFonts w:asciiTheme="minorEastAsia" w:hAnsiTheme="minorEastAsia"/>
          <w:sz w:val="20"/>
          <w:szCs w:val="20"/>
        </w:rPr>
      </w:pPr>
      <w:r w:rsidRPr="0045501B">
        <w:rPr>
          <w:rFonts w:asciiTheme="minorEastAsia" w:hAnsiTheme="minorEastAsia" w:hint="eastAsia"/>
          <w:sz w:val="20"/>
          <w:szCs w:val="20"/>
        </w:rPr>
        <w:t>【趣旨】　公営企業ごとの資金の不足額の事業の規模に対する比率</w:t>
      </w:r>
    </w:p>
    <w:p w:rsidR="0045501B" w:rsidRPr="0045501B" w:rsidRDefault="0045501B" w:rsidP="0045501B">
      <w:pPr>
        <w:ind w:leftChars="181" w:left="348" w:firstLineChars="8" w:firstLine="15"/>
        <w:jc w:val="left"/>
        <w:rPr>
          <w:rFonts w:asciiTheme="minorEastAsia" w:hAnsiTheme="minorEastAsia"/>
          <w:sz w:val="20"/>
          <w:szCs w:val="20"/>
        </w:rPr>
      </w:pPr>
      <w:r w:rsidRPr="0045501B">
        <w:rPr>
          <w:rFonts w:asciiTheme="minorEastAsia" w:hAnsiTheme="minorEastAsia" w:hint="eastAsia"/>
          <w:sz w:val="20"/>
          <w:szCs w:val="20"/>
        </w:rPr>
        <w:t>【基準】　経営健全化基準　２０％　　財政再生基準　なし</w:t>
      </w:r>
    </w:p>
    <w:tbl>
      <w:tblPr>
        <w:tblStyle w:val="4"/>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45501B" w:rsidRPr="0045501B" w:rsidTr="006E0D64">
        <w:trPr>
          <w:trHeight w:val="421"/>
        </w:trPr>
        <w:tc>
          <w:tcPr>
            <w:tcW w:w="2302" w:type="dxa"/>
            <w:vMerge w:val="restart"/>
            <w:shd w:val="clear" w:color="auto" w:fill="CCFFFF"/>
            <w:vAlign w:val="center"/>
          </w:tcPr>
          <w:p w:rsidR="0045501B" w:rsidRPr="0045501B" w:rsidRDefault="0045501B" w:rsidP="0045501B">
            <w:pPr>
              <w:spacing w:line="0" w:lineRule="atLeast"/>
              <w:jc w:val="right"/>
              <w:rPr>
                <w:rFonts w:asciiTheme="majorEastAsia" w:eastAsiaTheme="majorEastAsia" w:hAnsiTheme="majorEastAsia"/>
                <w:sz w:val="20"/>
                <w:szCs w:val="20"/>
              </w:rPr>
            </w:pPr>
            <w:r w:rsidRPr="0045501B">
              <w:rPr>
                <w:rFonts w:asciiTheme="majorEastAsia" w:eastAsiaTheme="majorEastAsia" w:hAnsiTheme="majorEastAsia" w:hint="eastAsia"/>
                <w:b/>
                <w:sz w:val="20"/>
                <w:szCs w:val="20"/>
              </w:rPr>
              <w:t>資金不足比率</w:t>
            </w:r>
            <w:r w:rsidRPr="0045501B">
              <w:rPr>
                <w:rFonts w:asciiTheme="majorEastAsia" w:eastAsiaTheme="majorEastAsia" w:hAnsiTheme="majorEastAsia" w:hint="eastAsia"/>
                <w:sz w:val="20"/>
                <w:szCs w:val="20"/>
              </w:rPr>
              <w:t xml:space="preserve">　＝</w:t>
            </w:r>
          </w:p>
        </w:tc>
        <w:tc>
          <w:tcPr>
            <w:tcW w:w="2768" w:type="dxa"/>
            <w:shd w:val="clear" w:color="auto" w:fill="CCFFFF"/>
            <w:vAlign w:val="bottom"/>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資金の不足額</w:t>
            </w:r>
          </w:p>
        </w:tc>
      </w:tr>
      <w:tr w:rsidR="0045501B" w:rsidRPr="0045501B" w:rsidTr="006E0D64">
        <w:trPr>
          <w:trHeight w:val="421"/>
        </w:trPr>
        <w:tc>
          <w:tcPr>
            <w:tcW w:w="2302" w:type="dxa"/>
            <w:vMerge/>
            <w:shd w:val="clear" w:color="auto" w:fill="CCFFFF"/>
            <w:vAlign w:val="center"/>
          </w:tcPr>
          <w:p w:rsidR="0045501B" w:rsidRPr="0045501B" w:rsidRDefault="0045501B" w:rsidP="0045501B">
            <w:pPr>
              <w:spacing w:line="0" w:lineRule="atLeast"/>
              <w:jc w:val="center"/>
              <w:rPr>
                <w:rFonts w:asciiTheme="majorEastAsia" w:eastAsiaTheme="majorEastAsia" w:hAnsiTheme="majorEastAsia"/>
                <w:sz w:val="20"/>
                <w:szCs w:val="20"/>
              </w:rPr>
            </w:pPr>
          </w:p>
        </w:tc>
        <w:tc>
          <w:tcPr>
            <w:tcW w:w="2768" w:type="dxa"/>
            <w:shd w:val="clear" w:color="auto" w:fill="CCFFFF"/>
          </w:tcPr>
          <w:p w:rsidR="0045501B" w:rsidRPr="0045501B" w:rsidRDefault="0045501B" w:rsidP="0045501B">
            <w:pPr>
              <w:spacing w:line="0" w:lineRule="atLeast"/>
              <w:jc w:val="center"/>
              <w:rPr>
                <w:rFonts w:asciiTheme="majorEastAsia" w:eastAsiaTheme="majorEastAsia" w:hAnsiTheme="majorEastAsia"/>
                <w:sz w:val="20"/>
                <w:szCs w:val="20"/>
              </w:rPr>
            </w:pPr>
            <w:r w:rsidRPr="0045501B">
              <w:rPr>
                <w:rFonts w:asciiTheme="majorEastAsia" w:eastAsiaTheme="majorEastAsia" w:hAnsiTheme="majorEastAsia" w:hint="eastAsia"/>
                <w:sz w:val="20"/>
                <w:szCs w:val="20"/>
              </w:rPr>
              <w:t>事業の規模</w:t>
            </w:r>
          </w:p>
        </w:tc>
      </w:tr>
    </w:tbl>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spacing w:line="0" w:lineRule="atLeast"/>
        <w:rPr>
          <w:rFonts w:asciiTheme="majorEastAsia" w:eastAsiaTheme="majorEastAsia" w:hAnsiTheme="majorEastAsia"/>
          <w:sz w:val="20"/>
          <w:szCs w:val="20"/>
        </w:rPr>
      </w:pPr>
    </w:p>
    <w:p w:rsidR="0045501B" w:rsidRPr="0045501B" w:rsidRDefault="0045501B" w:rsidP="0045501B">
      <w:pPr>
        <w:numPr>
          <w:ilvl w:val="0"/>
          <w:numId w:val="6"/>
        </w:numPr>
        <w:spacing w:line="220" w:lineRule="exact"/>
        <w:ind w:left="1134" w:hanging="283"/>
        <w:rPr>
          <w:rFonts w:asciiTheme="minorEastAsia" w:hAnsiTheme="minorEastAsia"/>
          <w:sz w:val="20"/>
          <w:szCs w:val="20"/>
        </w:rPr>
      </w:pPr>
      <w:r w:rsidRPr="0045501B">
        <w:rPr>
          <w:rFonts w:asciiTheme="minorEastAsia" w:hAnsiTheme="minorEastAsia" w:hint="eastAsia"/>
          <w:sz w:val="20"/>
          <w:szCs w:val="20"/>
        </w:rPr>
        <w:t>資金の不足額</w:t>
      </w:r>
    </w:p>
    <w:p w:rsidR="0045501B" w:rsidRPr="0045501B" w:rsidRDefault="0045501B" w:rsidP="0045501B">
      <w:pPr>
        <w:spacing w:line="220" w:lineRule="exact"/>
        <w:ind w:firstLineChars="649" w:firstLine="1340"/>
        <w:rPr>
          <w:rFonts w:asciiTheme="minorEastAsia" w:hAnsiTheme="minorEastAsia"/>
          <w:sz w:val="20"/>
          <w:szCs w:val="20"/>
        </w:rPr>
      </w:pPr>
      <w:r w:rsidRPr="0045501B">
        <w:rPr>
          <w:rFonts w:asciiTheme="minorEastAsia" w:hAnsiTheme="minorEastAsia" w:hint="eastAsia"/>
          <w:spacing w:val="12"/>
          <w:kern w:val="0"/>
          <w:sz w:val="20"/>
          <w:szCs w:val="20"/>
          <w:fitText w:val="1098" w:id="2037049348"/>
        </w:rPr>
        <w:t>法適用企</w:t>
      </w:r>
      <w:r w:rsidRPr="0045501B">
        <w:rPr>
          <w:rFonts w:asciiTheme="minorEastAsia" w:hAnsiTheme="minorEastAsia" w:hint="eastAsia"/>
          <w:spacing w:val="1"/>
          <w:kern w:val="0"/>
          <w:sz w:val="20"/>
          <w:szCs w:val="20"/>
          <w:fitText w:val="1098" w:id="2037049348"/>
        </w:rPr>
        <w:t>業</w:t>
      </w:r>
      <w:r w:rsidRPr="0045501B">
        <w:rPr>
          <w:rFonts w:asciiTheme="minorEastAsia" w:hAnsiTheme="minorEastAsia" w:hint="eastAsia"/>
          <w:sz w:val="20"/>
          <w:szCs w:val="20"/>
        </w:rPr>
        <w:t xml:space="preserve">　＝　（流動負債 ＋ 建設改良費等以外の経費の財源に充てるために起こした企業債現在高</w:t>
      </w:r>
    </w:p>
    <w:p w:rsidR="0045501B" w:rsidRPr="0045501B" w:rsidRDefault="0045501B" w:rsidP="0045501B">
      <w:pPr>
        <w:spacing w:line="220" w:lineRule="exact"/>
        <w:ind w:firstLineChars="1749" w:firstLine="3192"/>
        <w:rPr>
          <w:rFonts w:asciiTheme="minorEastAsia" w:hAnsiTheme="minorEastAsia"/>
          <w:sz w:val="20"/>
          <w:szCs w:val="20"/>
        </w:rPr>
      </w:pPr>
      <w:r w:rsidRPr="0045501B">
        <w:rPr>
          <w:rFonts w:asciiTheme="minorEastAsia" w:hAnsiTheme="minorEastAsia" w:hint="eastAsia"/>
          <w:sz w:val="20"/>
          <w:szCs w:val="20"/>
        </w:rPr>
        <w:t>－ 流動資産）－ 解消可能資金不足額</w:t>
      </w:r>
    </w:p>
    <w:p w:rsidR="0045501B" w:rsidRPr="0045501B" w:rsidRDefault="0045501B" w:rsidP="0045501B">
      <w:pPr>
        <w:spacing w:line="220" w:lineRule="exact"/>
        <w:ind w:firstLineChars="734" w:firstLine="1340"/>
        <w:rPr>
          <w:rFonts w:asciiTheme="minorEastAsia" w:hAnsiTheme="minorEastAsia"/>
          <w:sz w:val="20"/>
          <w:szCs w:val="20"/>
        </w:rPr>
      </w:pPr>
      <w:r w:rsidRPr="0045501B">
        <w:rPr>
          <w:rFonts w:asciiTheme="minorEastAsia" w:hAnsiTheme="minorEastAsia" w:hint="eastAsia"/>
          <w:sz w:val="20"/>
          <w:szCs w:val="20"/>
        </w:rPr>
        <w:t>法非適用企業　＝　（歳出額 ＋ 建設改良費等以外の経費の財源に充てるために起こした企業債現在高</w:t>
      </w:r>
    </w:p>
    <w:p w:rsidR="0045501B" w:rsidRPr="0045501B" w:rsidRDefault="0045501B" w:rsidP="0045501B">
      <w:pPr>
        <w:spacing w:line="220" w:lineRule="exact"/>
        <w:ind w:firstLineChars="1749" w:firstLine="3192"/>
        <w:rPr>
          <w:rFonts w:asciiTheme="minorEastAsia" w:hAnsiTheme="minorEastAsia"/>
          <w:sz w:val="20"/>
          <w:szCs w:val="20"/>
        </w:rPr>
      </w:pPr>
      <w:r w:rsidRPr="0045501B">
        <w:rPr>
          <w:rFonts w:asciiTheme="minorEastAsia" w:hAnsiTheme="minorEastAsia" w:hint="eastAsia"/>
          <w:sz w:val="20"/>
          <w:szCs w:val="20"/>
        </w:rPr>
        <w:t>－ 歳入額）－ 解消可能資金不足額</w:t>
      </w:r>
    </w:p>
    <w:p w:rsidR="0045501B" w:rsidRPr="0045501B" w:rsidRDefault="0045501B" w:rsidP="0045501B">
      <w:pPr>
        <w:spacing w:line="180" w:lineRule="exact"/>
        <w:rPr>
          <w:rFonts w:asciiTheme="minorEastAsia" w:hAnsiTheme="minorEastAsia"/>
          <w:sz w:val="18"/>
          <w:szCs w:val="18"/>
        </w:rPr>
      </w:pP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解消可能資金不足額：事業の性質上、事業開始後の一定期間構造的に生じる資金の不足額がある場合において、</w:t>
      </w:r>
    </w:p>
    <w:p w:rsidR="0045501B" w:rsidRPr="0045501B" w:rsidRDefault="0045501B" w:rsidP="0045501B">
      <w:pPr>
        <w:spacing w:line="220" w:lineRule="exact"/>
        <w:ind w:firstLineChars="1750" w:firstLine="2844"/>
        <w:rPr>
          <w:rFonts w:asciiTheme="minorEastAsia" w:hAnsiTheme="minorEastAsia"/>
          <w:sz w:val="18"/>
          <w:szCs w:val="18"/>
        </w:rPr>
      </w:pPr>
      <w:r w:rsidRPr="0045501B">
        <w:rPr>
          <w:rFonts w:asciiTheme="minorEastAsia" w:hAnsiTheme="minorEastAsia" w:hint="eastAsia"/>
          <w:sz w:val="18"/>
          <w:szCs w:val="18"/>
        </w:rPr>
        <w:t>資金の不足額から控除する一定の額。</w:t>
      </w: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宅地造成事業を行う公営企業については、販売用土地に係る流動資産の算定等に関する特例がある。</w:t>
      </w:r>
    </w:p>
    <w:p w:rsidR="0045501B" w:rsidRPr="0045501B" w:rsidRDefault="0045501B" w:rsidP="0045501B">
      <w:pPr>
        <w:spacing w:line="180" w:lineRule="exact"/>
        <w:rPr>
          <w:rFonts w:asciiTheme="minorEastAsia" w:hAnsiTheme="minorEastAsia"/>
          <w:sz w:val="20"/>
          <w:szCs w:val="20"/>
        </w:rPr>
      </w:pPr>
    </w:p>
    <w:p w:rsidR="0045501B" w:rsidRPr="0045501B" w:rsidRDefault="0045501B" w:rsidP="0045501B">
      <w:pPr>
        <w:numPr>
          <w:ilvl w:val="0"/>
          <w:numId w:val="6"/>
        </w:numPr>
        <w:spacing w:line="220" w:lineRule="exact"/>
        <w:ind w:left="1134" w:hanging="283"/>
        <w:rPr>
          <w:rFonts w:asciiTheme="minorEastAsia" w:hAnsiTheme="minorEastAsia"/>
          <w:sz w:val="20"/>
          <w:szCs w:val="20"/>
        </w:rPr>
      </w:pPr>
      <w:r w:rsidRPr="0045501B">
        <w:rPr>
          <w:rFonts w:asciiTheme="minorEastAsia" w:hAnsiTheme="minorEastAsia" w:hint="eastAsia"/>
          <w:sz w:val="20"/>
          <w:szCs w:val="20"/>
        </w:rPr>
        <w:t>事業の規模</w:t>
      </w:r>
    </w:p>
    <w:p w:rsidR="0045501B" w:rsidRPr="0045501B" w:rsidRDefault="0045501B" w:rsidP="0045501B">
      <w:pPr>
        <w:spacing w:line="220" w:lineRule="exact"/>
        <w:ind w:firstLineChars="649" w:firstLine="1340"/>
        <w:rPr>
          <w:rFonts w:asciiTheme="minorEastAsia" w:hAnsiTheme="minorEastAsia"/>
          <w:sz w:val="20"/>
          <w:szCs w:val="20"/>
        </w:rPr>
      </w:pPr>
      <w:r w:rsidRPr="0045501B">
        <w:rPr>
          <w:rFonts w:asciiTheme="minorEastAsia" w:hAnsiTheme="minorEastAsia" w:hint="eastAsia"/>
          <w:spacing w:val="12"/>
          <w:kern w:val="0"/>
          <w:sz w:val="20"/>
          <w:szCs w:val="20"/>
          <w:fitText w:val="1098" w:id="2037049349"/>
        </w:rPr>
        <w:t>法適用企</w:t>
      </w:r>
      <w:r w:rsidRPr="0045501B">
        <w:rPr>
          <w:rFonts w:asciiTheme="minorEastAsia" w:hAnsiTheme="minorEastAsia" w:hint="eastAsia"/>
          <w:spacing w:val="1"/>
          <w:kern w:val="0"/>
          <w:sz w:val="20"/>
          <w:szCs w:val="20"/>
          <w:fitText w:val="1098" w:id="2037049349"/>
        </w:rPr>
        <w:t>業</w:t>
      </w:r>
      <w:r w:rsidRPr="0045501B">
        <w:rPr>
          <w:rFonts w:asciiTheme="minorEastAsia" w:hAnsiTheme="minorEastAsia" w:hint="eastAsia"/>
          <w:sz w:val="20"/>
          <w:szCs w:val="20"/>
        </w:rPr>
        <w:t xml:space="preserve">　＝　営業収益の額－受託工事収益の額</w:t>
      </w:r>
    </w:p>
    <w:p w:rsidR="0045501B" w:rsidRPr="0045501B" w:rsidRDefault="0045501B" w:rsidP="0045501B">
      <w:pPr>
        <w:spacing w:line="220" w:lineRule="exact"/>
        <w:ind w:firstLineChars="734" w:firstLine="1340"/>
        <w:rPr>
          <w:rFonts w:asciiTheme="minorEastAsia" w:hAnsiTheme="minorEastAsia"/>
          <w:sz w:val="20"/>
          <w:szCs w:val="20"/>
        </w:rPr>
      </w:pPr>
      <w:r w:rsidRPr="0045501B">
        <w:rPr>
          <w:rFonts w:asciiTheme="minorEastAsia" w:hAnsiTheme="minorEastAsia" w:hint="eastAsia"/>
          <w:sz w:val="20"/>
          <w:szCs w:val="20"/>
        </w:rPr>
        <w:t>法非適用企業　＝　営業収益に相当する収入の額－受託工事収益に相当する収入の額</w:t>
      </w:r>
    </w:p>
    <w:p w:rsidR="0045501B" w:rsidRPr="0045501B" w:rsidRDefault="0045501B" w:rsidP="0045501B">
      <w:pPr>
        <w:spacing w:line="180" w:lineRule="exact"/>
        <w:rPr>
          <w:rFonts w:asciiTheme="minorEastAsia" w:hAnsiTheme="minorEastAsia"/>
          <w:sz w:val="18"/>
          <w:szCs w:val="18"/>
        </w:rPr>
      </w:pP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45501B" w:rsidRPr="0045501B" w:rsidRDefault="0045501B" w:rsidP="0045501B">
      <w:pPr>
        <w:spacing w:line="220" w:lineRule="exact"/>
        <w:ind w:leftChars="513" w:left="1225" w:hangingChars="146" w:hanging="237"/>
        <w:rPr>
          <w:rFonts w:asciiTheme="minorEastAsia" w:hAnsiTheme="minorEastAsia"/>
          <w:sz w:val="18"/>
          <w:szCs w:val="18"/>
        </w:rPr>
      </w:pPr>
      <w:r w:rsidRPr="0045501B">
        <w:rPr>
          <w:rFonts w:asciiTheme="minorEastAsia" w:hAnsiTheme="minorEastAsia" w:hint="eastAsia"/>
          <w:sz w:val="18"/>
          <w:szCs w:val="18"/>
        </w:rPr>
        <w:t>※ 宅地造成事業を行う公営企業については、「事業経営のための財源規模」（調達した資金規模）を示す資本及び負債の合計額。</w:t>
      </w:r>
    </w:p>
    <w:p w:rsidR="0045501B" w:rsidRPr="0045501B" w:rsidRDefault="0045501B" w:rsidP="0045501B">
      <w:pPr>
        <w:jc w:val="center"/>
        <w:rPr>
          <w:rFonts w:asciiTheme="minorEastAsia" w:hAnsiTheme="minorEastAsia"/>
          <w:sz w:val="16"/>
          <w:szCs w:val="16"/>
        </w:rPr>
      </w:pPr>
      <w:r w:rsidRPr="0045501B">
        <w:rPr>
          <w:rFonts w:asciiTheme="minorEastAsia" w:hAnsiTheme="minorEastAsia"/>
          <w:noProof/>
          <w:sz w:val="16"/>
          <w:szCs w:val="16"/>
        </w:rPr>
        <w:drawing>
          <wp:inline distT="0" distB="0" distL="0" distR="0" wp14:anchorId="7B277B8D" wp14:editId="34BBC8C9">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rsidR="0045501B" w:rsidRPr="0045501B" w:rsidRDefault="0045501B" w:rsidP="0045501B">
      <w:pPr>
        <w:spacing w:line="220" w:lineRule="exact"/>
        <w:ind w:leftChars="513" w:left="1624" w:hangingChars="446" w:hanging="636"/>
        <w:rPr>
          <w:rFonts w:asciiTheme="minorEastAsia" w:hAnsiTheme="minorEastAsia"/>
          <w:sz w:val="16"/>
          <w:szCs w:val="16"/>
        </w:rPr>
      </w:pPr>
      <w:r w:rsidRPr="0045501B">
        <w:rPr>
          <w:rFonts w:asciiTheme="minorEastAsia" w:hAnsiTheme="minorEastAsia" w:hint="eastAsia"/>
          <w:sz w:val="16"/>
          <w:szCs w:val="16"/>
        </w:rPr>
        <w:t>（注）　［　］は、昨年度の数値。なお、大阪府流域下水道事業会計は平成30年度から法適用のため、法非適用時の数値を表示。</w:t>
      </w:r>
    </w:p>
    <w:p w:rsidR="0045501B" w:rsidRPr="0045501B" w:rsidRDefault="0045501B" w:rsidP="0045501B">
      <w:pPr>
        <w:spacing w:line="220" w:lineRule="exact"/>
        <w:ind w:leftChars="513" w:left="1802" w:hangingChars="446" w:hanging="814"/>
        <w:rPr>
          <w:rFonts w:asciiTheme="minorEastAsia" w:hAnsiTheme="minorEastAsia"/>
          <w:sz w:val="20"/>
          <w:szCs w:val="20"/>
        </w:rPr>
      </w:pPr>
    </w:p>
    <w:p w:rsidR="0045501B" w:rsidRPr="0045501B" w:rsidRDefault="0045501B" w:rsidP="0045501B">
      <w:pPr>
        <w:spacing w:line="0" w:lineRule="atLeast"/>
        <w:jc w:val="left"/>
        <w:rPr>
          <w:rFonts w:asciiTheme="majorEastAsia" w:eastAsiaTheme="majorEastAsia" w:hAnsiTheme="majorEastAsia"/>
          <w:sz w:val="20"/>
          <w:szCs w:val="20"/>
        </w:rPr>
      </w:pPr>
      <w:r w:rsidRPr="0045501B">
        <w:rPr>
          <w:rFonts w:asciiTheme="minorEastAsia" w:hAnsiTheme="minorEastAsia"/>
          <w:noProof/>
          <w:sz w:val="18"/>
          <w:szCs w:val="18"/>
        </w:rPr>
        <mc:AlternateContent>
          <mc:Choice Requires="wps">
            <w:drawing>
              <wp:anchor distT="0" distB="0" distL="114300" distR="114300" simplePos="0" relativeHeight="251860992" behindDoc="0" locked="0" layoutInCell="1" allowOverlap="1" wp14:anchorId="2312848A" wp14:editId="18735A7B">
                <wp:simplePos x="0" y="0"/>
                <wp:positionH relativeFrom="column">
                  <wp:posOffset>337185</wp:posOffset>
                </wp:positionH>
                <wp:positionV relativeFrom="paragraph">
                  <wp:posOffset>2486025</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45501B" w:rsidRPr="001662C8" w:rsidRDefault="0045501B" w:rsidP="0045501B">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］は、昨年度の数値。なお、</w:t>
                            </w:r>
                            <w:r w:rsidRPr="00772CD1">
                              <w:rPr>
                                <w:rFonts w:asciiTheme="minorEastAsia" w:hAnsiTheme="minorEastAsia" w:hint="eastAsia"/>
                                <w:sz w:val="16"/>
                                <w:szCs w:val="18"/>
                              </w:rPr>
                              <w:t>大阪府流域下水道事業会計は平成30年度から法適用のため、法非適用時の数値を表示</w:t>
                            </w:r>
                            <w:r w:rsidRPr="001662C8">
                              <w:rPr>
                                <w:rFonts w:asciiTheme="minorEastAsia" w:hAnsiTheme="minorEastAsia" w:hint="eastAsia"/>
                                <w:sz w:val="16"/>
                                <w:szCs w:val="18"/>
                              </w:rPr>
                              <w:t>。</w:t>
                            </w:r>
                          </w:p>
                          <w:p w:rsidR="0045501B" w:rsidRPr="001662C8" w:rsidRDefault="0045501B" w:rsidP="0045501B">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45501B" w:rsidRPr="001662C8" w:rsidRDefault="0045501B" w:rsidP="0045501B">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2848A" id="_x0000_s1045" type="#_x0000_t202" style="position:absolute;margin-left:26.55pt;margin-top:195.75pt;width:514.4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" filled="f" stroked="f">
                <v:textbox style="mso-fit-shape-to-text:t">
                  <w:txbxContent>
                    <w:p w:rsidR="0045501B" w:rsidRPr="001662C8" w:rsidRDefault="0045501B" w:rsidP="0045501B">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］は、昨年度の数値。なお、</w:t>
                      </w:r>
                      <w:r w:rsidRPr="00772CD1">
                        <w:rPr>
                          <w:rFonts w:asciiTheme="minorEastAsia" w:hAnsiTheme="minorEastAsia" w:hint="eastAsia"/>
                          <w:sz w:val="16"/>
                          <w:szCs w:val="18"/>
                        </w:rPr>
                        <w:t>大阪府流域下水道事業会計は平成30年度から法適用のため、法非適用時の数値を表示</w:t>
                      </w:r>
                      <w:r w:rsidRPr="001662C8">
                        <w:rPr>
                          <w:rFonts w:asciiTheme="minorEastAsia" w:hAnsiTheme="minorEastAsia" w:hint="eastAsia"/>
                          <w:sz w:val="16"/>
                          <w:szCs w:val="18"/>
                        </w:rPr>
                        <w:t>。</w:t>
                      </w:r>
                    </w:p>
                    <w:p w:rsidR="0045501B" w:rsidRPr="001662C8" w:rsidRDefault="0045501B" w:rsidP="0045501B">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45501B" w:rsidRPr="001662C8" w:rsidRDefault="0045501B" w:rsidP="0045501B">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v:textbox>
              </v:shape>
            </w:pict>
          </mc:Fallback>
        </mc:AlternateContent>
      </w:r>
      <w:r w:rsidRPr="0045501B">
        <w:rPr>
          <w:rFonts w:asciiTheme="majorEastAsia" w:eastAsiaTheme="majorEastAsia" w:hAnsiTheme="majorEastAsia" w:hint="eastAsia"/>
          <w:sz w:val="20"/>
          <w:szCs w:val="20"/>
        </w:rPr>
        <w:t xml:space="preserve">参考：地方公営企業の経営状況（平成３０年度決算）について　　</w:t>
      </w:r>
      <w:r w:rsidRPr="0045501B">
        <w:rPr>
          <w:rFonts w:asciiTheme="majorEastAsia" w:eastAsiaTheme="majorEastAsia" w:hAnsiTheme="majorEastAsia" w:hint="eastAsia"/>
          <w:noProof/>
          <w:sz w:val="20"/>
          <w:szCs w:val="20"/>
        </w:rPr>
        <w:drawing>
          <wp:inline distT="0" distB="0" distL="0" distR="0" wp14:anchorId="1C62EAF1" wp14:editId="19DBD341">
            <wp:extent cx="6615430" cy="23818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5430" cy="2381845"/>
                    </a:xfrm>
                    <a:prstGeom prst="rect">
                      <a:avLst/>
                    </a:prstGeom>
                    <a:noFill/>
                    <a:ln>
                      <a:noFill/>
                    </a:ln>
                  </pic:spPr>
                </pic:pic>
              </a:graphicData>
            </a:graphic>
          </wp:inline>
        </w:drawing>
      </w:r>
    </w:p>
    <w:p w:rsidR="0045501B" w:rsidRPr="0045501B" w:rsidRDefault="0045501B" w:rsidP="0045501B">
      <w:pPr>
        <w:spacing w:line="0" w:lineRule="atLeast"/>
        <w:ind w:firstLineChars="100" w:firstLine="163"/>
        <w:rPr>
          <w:rFonts w:asciiTheme="minorEastAsia" w:hAnsiTheme="minorEastAsia"/>
          <w:sz w:val="18"/>
          <w:szCs w:val="18"/>
        </w:rPr>
      </w:pPr>
      <w:r w:rsidRPr="0045501B">
        <w:rPr>
          <w:rFonts w:asciiTheme="minorEastAsia" w:hAnsiTheme="minorEastAsia" w:hint="eastAsia"/>
          <w:sz w:val="18"/>
          <w:szCs w:val="18"/>
        </w:rPr>
        <w:t>（注）</w:t>
      </w:r>
    </w:p>
    <w:p w:rsidR="0045501B" w:rsidRPr="0045501B" w:rsidRDefault="0045501B" w:rsidP="0045501B">
      <w:pPr>
        <w:spacing w:line="0" w:lineRule="atLeast"/>
        <w:rPr>
          <w:rFonts w:asciiTheme="minorEastAsia" w:hAnsiTheme="minorEastAsia"/>
          <w:sz w:val="18"/>
          <w:szCs w:val="18"/>
        </w:rPr>
      </w:pPr>
    </w:p>
    <w:p w:rsidR="007B4351" w:rsidRDefault="007B4351" w:rsidP="0045501B">
      <w:pPr>
        <w:spacing w:line="0" w:lineRule="atLeast"/>
        <w:rPr>
          <w:rFonts w:asciiTheme="minorEastAsia" w:hAnsiTheme="minorEastAsia"/>
          <w:sz w:val="18"/>
          <w:szCs w:val="18"/>
        </w:rPr>
      </w:pPr>
    </w:p>
    <w:sectPr w:rsidR="007B4351" w:rsidSect="001D3763">
      <w:footerReference w:type="default" r:id="rId17"/>
      <w:pgSz w:w="11906" w:h="16838" w:code="9"/>
      <w:pgMar w:top="794" w:right="635" w:bottom="794" w:left="851" w:header="510" w:footer="397" w:gutter="0"/>
      <w:pgNumType w:fmt="numberInDash" w:start="8" w:chapStyle="1"/>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51" w:rsidRDefault="00C35151" w:rsidP="00137991">
      <w:r>
        <w:separator/>
      </w:r>
    </w:p>
  </w:endnote>
  <w:endnote w:type="continuationSeparator" w:id="0">
    <w:p w:rsidR="00C35151" w:rsidRDefault="00C35151"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72713"/>
      <w:docPartObj>
        <w:docPartGallery w:val="Page Numbers (Bottom of Page)"/>
        <w:docPartUnique/>
      </w:docPartObj>
    </w:sdtPr>
    <w:sdtEndPr/>
    <w:sdtContent>
      <w:p w:rsidR="006468BB" w:rsidRDefault="00F655A7" w:rsidP="006468BB">
        <w:pPr>
          <w:pStyle w:val="a7"/>
          <w:jc w:val="center"/>
        </w:pPr>
        <w:r>
          <w:rPr>
            <w:rFonts w:hint="eastAsia"/>
          </w:rPr>
          <w:t xml:space="preserve">　</w:t>
        </w:r>
        <w:r w:rsidR="006468BB">
          <w:fldChar w:fldCharType="begin"/>
        </w:r>
        <w:r w:rsidR="006468BB">
          <w:instrText>PAGE   \* MERGEFORMAT</w:instrText>
        </w:r>
        <w:r w:rsidR="006468BB">
          <w:fldChar w:fldCharType="separate"/>
        </w:r>
        <w:r w:rsidR="007F73BC" w:rsidRPr="007F73BC">
          <w:rPr>
            <w:noProof/>
            <w:lang w:val="ja-JP"/>
          </w:rPr>
          <w:t>-</w:t>
        </w:r>
        <w:r w:rsidR="007F73BC">
          <w:rPr>
            <w:noProof/>
          </w:rPr>
          <w:t xml:space="preserve"> 14 -</w:t>
        </w:r>
        <w:r w:rsidR="006468BB">
          <w:fldChar w:fldCharType="end"/>
        </w:r>
      </w:p>
    </w:sdtContent>
  </w:sdt>
  <w:p w:rsidR="00AD6AD3" w:rsidRPr="006468BB" w:rsidRDefault="00AD6AD3" w:rsidP="00646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51" w:rsidRDefault="00C35151" w:rsidP="00137991">
      <w:r>
        <w:separator/>
      </w:r>
    </w:p>
  </w:footnote>
  <w:footnote w:type="continuationSeparator" w:id="0">
    <w:p w:rsidR="00C35151" w:rsidRDefault="00C35151"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37EA"/>
    <w:rsid w:val="00004849"/>
    <w:rsid w:val="0000634D"/>
    <w:rsid w:val="00006E75"/>
    <w:rsid w:val="00010EF1"/>
    <w:rsid w:val="00011A24"/>
    <w:rsid w:val="00021061"/>
    <w:rsid w:val="00023BE8"/>
    <w:rsid w:val="00025F4F"/>
    <w:rsid w:val="000269D1"/>
    <w:rsid w:val="00026BA9"/>
    <w:rsid w:val="00033347"/>
    <w:rsid w:val="00034064"/>
    <w:rsid w:val="00036912"/>
    <w:rsid w:val="00037184"/>
    <w:rsid w:val="0004009E"/>
    <w:rsid w:val="00040598"/>
    <w:rsid w:val="00040CA2"/>
    <w:rsid w:val="00044FFF"/>
    <w:rsid w:val="00045F2C"/>
    <w:rsid w:val="00052998"/>
    <w:rsid w:val="00056A0C"/>
    <w:rsid w:val="00056CFE"/>
    <w:rsid w:val="0005740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2F87"/>
    <w:rsid w:val="00093F10"/>
    <w:rsid w:val="000957A8"/>
    <w:rsid w:val="00095B35"/>
    <w:rsid w:val="00095DB5"/>
    <w:rsid w:val="00096A9B"/>
    <w:rsid w:val="000A289D"/>
    <w:rsid w:val="000A3C92"/>
    <w:rsid w:val="000A6088"/>
    <w:rsid w:val="000B1E70"/>
    <w:rsid w:val="000B6AE0"/>
    <w:rsid w:val="000B736C"/>
    <w:rsid w:val="000B7484"/>
    <w:rsid w:val="000C2143"/>
    <w:rsid w:val="000C2CE1"/>
    <w:rsid w:val="000C301F"/>
    <w:rsid w:val="000C3425"/>
    <w:rsid w:val="000C4204"/>
    <w:rsid w:val="000C4232"/>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1D9A"/>
    <w:rsid w:val="001626DC"/>
    <w:rsid w:val="00163DE5"/>
    <w:rsid w:val="0016574D"/>
    <w:rsid w:val="00165980"/>
    <w:rsid w:val="001667DA"/>
    <w:rsid w:val="0016732A"/>
    <w:rsid w:val="00174F47"/>
    <w:rsid w:val="00176AAD"/>
    <w:rsid w:val="00181090"/>
    <w:rsid w:val="001813B1"/>
    <w:rsid w:val="001821FB"/>
    <w:rsid w:val="001833A6"/>
    <w:rsid w:val="0018512D"/>
    <w:rsid w:val="0018596F"/>
    <w:rsid w:val="00185CFB"/>
    <w:rsid w:val="00187FB4"/>
    <w:rsid w:val="00190A1B"/>
    <w:rsid w:val="00191F27"/>
    <w:rsid w:val="001925B6"/>
    <w:rsid w:val="001956B8"/>
    <w:rsid w:val="00196006"/>
    <w:rsid w:val="001A045A"/>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3763"/>
    <w:rsid w:val="001D478E"/>
    <w:rsid w:val="001D4C61"/>
    <w:rsid w:val="001D540A"/>
    <w:rsid w:val="001D669C"/>
    <w:rsid w:val="001E10E5"/>
    <w:rsid w:val="001E1A6A"/>
    <w:rsid w:val="001F1061"/>
    <w:rsid w:val="001F140C"/>
    <w:rsid w:val="001F2816"/>
    <w:rsid w:val="001F5A9F"/>
    <w:rsid w:val="001F5BE7"/>
    <w:rsid w:val="001F5E30"/>
    <w:rsid w:val="001F6DB1"/>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4FEC"/>
    <w:rsid w:val="00265A48"/>
    <w:rsid w:val="00265C35"/>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A0447"/>
    <w:rsid w:val="002A1253"/>
    <w:rsid w:val="002A6495"/>
    <w:rsid w:val="002A7262"/>
    <w:rsid w:val="002A7E6B"/>
    <w:rsid w:val="002B00EE"/>
    <w:rsid w:val="002B18C0"/>
    <w:rsid w:val="002B47C4"/>
    <w:rsid w:val="002C04C4"/>
    <w:rsid w:val="002C0945"/>
    <w:rsid w:val="002C13A6"/>
    <w:rsid w:val="002C44B3"/>
    <w:rsid w:val="002D0368"/>
    <w:rsid w:val="002D2E6C"/>
    <w:rsid w:val="002D3257"/>
    <w:rsid w:val="002D404B"/>
    <w:rsid w:val="002D4817"/>
    <w:rsid w:val="002D5A38"/>
    <w:rsid w:val="002D5D11"/>
    <w:rsid w:val="002E1BDD"/>
    <w:rsid w:val="002E3411"/>
    <w:rsid w:val="002E4219"/>
    <w:rsid w:val="002F2DE5"/>
    <w:rsid w:val="002F4F7C"/>
    <w:rsid w:val="002F5E3D"/>
    <w:rsid w:val="002F6D8E"/>
    <w:rsid w:val="002F7832"/>
    <w:rsid w:val="0030084A"/>
    <w:rsid w:val="00301D7D"/>
    <w:rsid w:val="003027B2"/>
    <w:rsid w:val="00303460"/>
    <w:rsid w:val="00304C6C"/>
    <w:rsid w:val="00304CE6"/>
    <w:rsid w:val="00304ED1"/>
    <w:rsid w:val="003061B4"/>
    <w:rsid w:val="00306612"/>
    <w:rsid w:val="003105C1"/>
    <w:rsid w:val="003108E7"/>
    <w:rsid w:val="0031116F"/>
    <w:rsid w:val="003121AD"/>
    <w:rsid w:val="00312202"/>
    <w:rsid w:val="00312F91"/>
    <w:rsid w:val="00313820"/>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BE5"/>
    <w:rsid w:val="00351A9A"/>
    <w:rsid w:val="00352902"/>
    <w:rsid w:val="00354BA3"/>
    <w:rsid w:val="003574E1"/>
    <w:rsid w:val="003577E9"/>
    <w:rsid w:val="003608FD"/>
    <w:rsid w:val="00361048"/>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A2CAE"/>
    <w:rsid w:val="003A3E27"/>
    <w:rsid w:val="003A6875"/>
    <w:rsid w:val="003B03F6"/>
    <w:rsid w:val="003B0DA9"/>
    <w:rsid w:val="003B6FB8"/>
    <w:rsid w:val="003C29AB"/>
    <w:rsid w:val="003C75CF"/>
    <w:rsid w:val="003D718F"/>
    <w:rsid w:val="003E0311"/>
    <w:rsid w:val="003E04BE"/>
    <w:rsid w:val="003E2137"/>
    <w:rsid w:val="003E3A57"/>
    <w:rsid w:val="003E6943"/>
    <w:rsid w:val="003F4680"/>
    <w:rsid w:val="004039AF"/>
    <w:rsid w:val="00406622"/>
    <w:rsid w:val="004068ED"/>
    <w:rsid w:val="00407110"/>
    <w:rsid w:val="00410EE9"/>
    <w:rsid w:val="00412AA5"/>
    <w:rsid w:val="00412C9D"/>
    <w:rsid w:val="0041432E"/>
    <w:rsid w:val="0041547F"/>
    <w:rsid w:val="00417E03"/>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79CD"/>
    <w:rsid w:val="00453995"/>
    <w:rsid w:val="0045501B"/>
    <w:rsid w:val="00455D12"/>
    <w:rsid w:val="00457533"/>
    <w:rsid w:val="0046174D"/>
    <w:rsid w:val="00461863"/>
    <w:rsid w:val="00463424"/>
    <w:rsid w:val="004673D8"/>
    <w:rsid w:val="004722BC"/>
    <w:rsid w:val="00473FD7"/>
    <w:rsid w:val="00476CEF"/>
    <w:rsid w:val="00477913"/>
    <w:rsid w:val="00482793"/>
    <w:rsid w:val="004830DE"/>
    <w:rsid w:val="00487763"/>
    <w:rsid w:val="00491BE8"/>
    <w:rsid w:val="00493A2B"/>
    <w:rsid w:val="0049481C"/>
    <w:rsid w:val="00495D2E"/>
    <w:rsid w:val="0049692F"/>
    <w:rsid w:val="004A01D0"/>
    <w:rsid w:val="004A027E"/>
    <w:rsid w:val="004A02E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11BD"/>
    <w:rsid w:val="004D360E"/>
    <w:rsid w:val="004E12AF"/>
    <w:rsid w:val="004E2461"/>
    <w:rsid w:val="004E277B"/>
    <w:rsid w:val="004E459E"/>
    <w:rsid w:val="004E6F55"/>
    <w:rsid w:val="004F5C43"/>
    <w:rsid w:val="004F6BD4"/>
    <w:rsid w:val="005004F6"/>
    <w:rsid w:val="00502C73"/>
    <w:rsid w:val="0050406D"/>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D89"/>
    <w:rsid w:val="00525929"/>
    <w:rsid w:val="00534491"/>
    <w:rsid w:val="00534EFD"/>
    <w:rsid w:val="005371E5"/>
    <w:rsid w:val="005374E5"/>
    <w:rsid w:val="00541E69"/>
    <w:rsid w:val="00546BBC"/>
    <w:rsid w:val="00546D9C"/>
    <w:rsid w:val="005510A1"/>
    <w:rsid w:val="0055529E"/>
    <w:rsid w:val="005557B4"/>
    <w:rsid w:val="005568DC"/>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D54"/>
    <w:rsid w:val="005A355C"/>
    <w:rsid w:val="005B10F6"/>
    <w:rsid w:val="005B4052"/>
    <w:rsid w:val="005B4897"/>
    <w:rsid w:val="005B4EC5"/>
    <w:rsid w:val="005B545C"/>
    <w:rsid w:val="005B5C84"/>
    <w:rsid w:val="005B6DE5"/>
    <w:rsid w:val="005B7C6B"/>
    <w:rsid w:val="005C33ED"/>
    <w:rsid w:val="005C3A67"/>
    <w:rsid w:val="005C4041"/>
    <w:rsid w:val="005C56A0"/>
    <w:rsid w:val="005C70A8"/>
    <w:rsid w:val="005D2438"/>
    <w:rsid w:val="005D4023"/>
    <w:rsid w:val="005D7909"/>
    <w:rsid w:val="005E03F8"/>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68BB"/>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0621"/>
    <w:rsid w:val="006C14F4"/>
    <w:rsid w:val="006C2597"/>
    <w:rsid w:val="006C2BA5"/>
    <w:rsid w:val="006C395A"/>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09AF"/>
    <w:rsid w:val="006F364D"/>
    <w:rsid w:val="006F3732"/>
    <w:rsid w:val="006F42C0"/>
    <w:rsid w:val="006F73ED"/>
    <w:rsid w:val="006F74C3"/>
    <w:rsid w:val="00705868"/>
    <w:rsid w:val="007065D3"/>
    <w:rsid w:val="00711408"/>
    <w:rsid w:val="0071205A"/>
    <w:rsid w:val="00712D49"/>
    <w:rsid w:val="007153D8"/>
    <w:rsid w:val="007159DC"/>
    <w:rsid w:val="00715DD8"/>
    <w:rsid w:val="00716A13"/>
    <w:rsid w:val="00720862"/>
    <w:rsid w:val="007312D1"/>
    <w:rsid w:val="00731A4D"/>
    <w:rsid w:val="0073397E"/>
    <w:rsid w:val="00742EC0"/>
    <w:rsid w:val="007447E3"/>
    <w:rsid w:val="0074642B"/>
    <w:rsid w:val="00747F29"/>
    <w:rsid w:val="00754D24"/>
    <w:rsid w:val="00755112"/>
    <w:rsid w:val="00755C2E"/>
    <w:rsid w:val="0076062D"/>
    <w:rsid w:val="00763EF2"/>
    <w:rsid w:val="0076512C"/>
    <w:rsid w:val="00765275"/>
    <w:rsid w:val="00767869"/>
    <w:rsid w:val="007715F6"/>
    <w:rsid w:val="00773872"/>
    <w:rsid w:val="00776295"/>
    <w:rsid w:val="00783D30"/>
    <w:rsid w:val="007859B0"/>
    <w:rsid w:val="007868C7"/>
    <w:rsid w:val="00787961"/>
    <w:rsid w:val="00787C1A"/>
    <w:rsid w:val="0079016F"/>
    <w:rsid w:val="007913F0"/>
    <w:rsid w:val="00791F2C"/>
    <w:rsid w:val="00792263"/>
    <w:rsid w:val="0079499E"/>
    <w:rsid w:val="00794A1F"/>
    <w:rsid w:val="00795C28"/>
    <w:rsid w:val="00797A23"/>
    <w:rsid w:val="007A007E"/>
    <w:rsid w:val="007A0358"/>
    <w:rsid w:val="007A1641"/>
    <w:rsid w:val="007A1ED5"/>
    <w:rsid w:val="007A30B8"/>
    <w:rsid w:val="007A7AF7"/>
    <w:rsid w:val="007B4351"/>
    <w:rsid w:val="007B4451"/>
    <w:rsid w:val="007B445B"/>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7F73BC"/>
    <w:rsid w:val="00800699"/>
    <w:rsid w:val="00800E75"/>
    <w:rsid w:val="00801605"/>
    <w:rsid w:val="008017C9"/>
    <w:rsid w:val="00801CF3"/>
    <w:rsid w:val="00802398"/>
    <w:rsid w:val="00802686"/>
    <w:rsid w:val="00812A30"/>
    <w:rsid w:val="00814CB1"/>
    <w:rsid w:val="00815D2A"/>
    <w:rsid w:val="0081656B"/>
    <w:rsid w:val="00816582"/>
    <w:rsid w:val="00820E60"/>
    <w:rsid w:val="00821581"/>
    <w:rsid w:val="008234C7"/>
    <w:rsid w:val="00824376"/>
    <w:rsid w:val="008250CD"/>
    <w:rsid w:val="00825CBB"/>
    <w:rsid w:val="008306F8"/>
    <w:rsid w:val="0083264A"/>
    <w:rsid w:val="00833893"/>
    <w:rsid w:val="00833B88"/>
    <w:rsid w:val="00833D40"/>
    <w:rsid w:val="00834170"/>
    <w:rsid w:val="00836AC4"/>
    <w:rsid w:val="00840DBC"/>
    <w:rsid w:val="00845301"/>
    <w:rsid w:val="00846322"/>
    <w:rsid w:val="00850347"/>
    <w:rsid w:val="00850DFB"/>
    <w:rsid w:val="0085250D"/>
    <w:rsid w:val="00853A26"/>
    <w:rsid w:val="00854D91"/>
    <w:rsid w:val="0085589A"/>
    <w:rsid w:val="00860FE8"/>
    <w:rsid w:val="00862C4E"/>
    <w:rsid w:val="008710E9"/>
    <w:rsid w:val="0087144C"/>
    <w:rsid w:val="008851FA"/>
    <w:rsid w:val="00890443"/>
    <w:rsid w:val="00890698"/>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563A"/>
    <w:rsid w:val="008E72F3"/>
    <w:rsid w:val="008E7552"/>
    <w:rsid w:val="008F0821"/>
    <w:rsid w:val="008F0917"/>
    <w:rsid w:val="008F1650"/>
    <w:rsid w:val="008F467D"/>
    <w:rsid w:val="008F7ACE"/>
    <w:rsid w:val="009020BF"/>
    <w:rsid w:val="00902424"/>
    <w:rsid w:val="00902C03"/>
    <w:rsid w:val="009047DA"/>
    <w:rsid w:val="0090592B"/>
    <w:rsid w:val="00906409"/>
    <w:rsid w:val="009079A2"/>
    <w:rsid w:val="009118B7"/>
    <w:rsid w:val="00912E06"/>
    <w:rsid w:val="0091431A"/>
    <w:rsid w:val="00914E7D"/>
    <w:rsid w:val="00922CAA"/>
    <w:rsid w:val="00925B8B"/>
    <w:rsid w:val="00926A6D"/>
    <w:rsid w:val="0093033D"/>
    <w:rsid w:val="0093116C"/>
    <w:rsid w:val="009325F2"/>
    <w:rsid w:val="00940757"/>
    <w:rsid w:val="0094161E"/>
    <w:rsid w:val="00942F57"/>
    <w:rsid w:val="00943E15"/>
    <w:rsid w:val="0094622F"/>
    <w:rsid w:val="0095047C"/>
    <w:rsid w:val="00951183"/>
    <w:rsid w:val="00951E13"/>
    <w:rsid w:val="00953E25"/>
    <w:rsid w:val="00955E0A"/>
    <w:rsid w:val="00961BE2"/>
    <w:rsid w:val="00961CAA"/>
    <w:rsid w:val="00962E93"/>
    <w:rsid w:val="00963493"/>
    <w:rsid w:val="00967C0F"/>
    <w:rsid w:val="00973792"/>
    <w:rsid w:val="00977099"/>
    <w:rsid w:val="00977A79"/>
    <w:rsid w:val="00980F8A"/>
    <w:rsid w:val="009811F3"/>
    <w:rsid w:val="009834C7"/>
    <w:rsid w:val="0098351A"/>
    <w:rsid w:val="00984E06"/>
    <w:rsid w:val="00986BE3"/>
    <w:rsid w:val="009906EF"/>
    <w:rsid w:val="00990F2B"/>
    <w:rsid w:val="00992315"/>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A0B"/>
    <w:rsid w:val="009D3EA9"/>
    <w:rsid w:val="009E0168"/>
    <w:rsid w:val="009E173A"/>
    <w:rsid w:val="009E2F6D"/>
    <w:rsid w:val="009E57F7"/>
    <w:rsid w:val="009F755F"/>
    <w:rsid w:val="00A00456"/>
    <w:rsid w:val="00A00E70"/>
    <w:rsid w:val="00A02AAA"/>
    <w:rsid w:val="00A07407"/>
    <w:rsid w:val="00A10C72"/>
    <w:rsid w:val="00A11B86"/>
    <w:rsid w:val="00A120AC"/>
    <w:rsid w:val="00A15409"/>
    <w:rsid w:val="00A16A1A"/>
    <w:rsid w:val="00A17A40"/>
    <w:rsid w:val="00A21AFC"/>
    <w:rsid w:val="00A2259F"/>
    <w:rsid w:val="00A230B5"/>
    <w:rsid w:val="00A23284"/>
    <w:rsid w:val="00A2341F"/>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BEE"/>
    <w:rsid w:val="00A55D3C"/>
    <w:rsid w:val="00A60AC8"/>
    <w:rsid w:val="00A61A25"/>
    <w:rsid w:val="00A63961"/>
    <w:rsid w:val="00A659BD"/>
    <w:rsid w:val="00A6625E"/>
    <w:rsid w:val="00A66890"/>
    <w:rsid w:val="00A7187C"/>
    <w:rsid w:val="00A7270B"/>
    <w:rsid w:val="00A72C4A"/>
    <w:rsid w:val="00A737E1"/>
    <w:rsid w:val="00A74C85"/>
    <w:rsid w:val="00A8159A"/>
    <w:rsid w:val="00A831B3"/>
    <w:rsid w:val="00A85DC9"/>
    <w:rsid w:val="00A86A56"/>
    <w:rsid w:val="00A873E7"/>
    <w:rsid w:val="00A912A9"/>
    <w:rsid w:val="00A9583E"/>
    <w:rsid w:val="00A9596A"/>
    <w:rsid w:val="00A97B94"/>
    <w:rsid w:val="00AA0AE2"/>
    <w:rsid w:val="00AA125F"/>
    <w:rsid w:val="00AA1A0A"/>
    <w:rsid w:val="00AB0F19"/>
    <w:rsid w:val="00AB1CFD"/>
    <w:rsid w:val="00AB6668"/>
    <w:rsid w:val="00AB6794"/>
    <w:rsid w:val="00AB7842"/>
    <w:rsid w:val="00AB7DDD"/>
    <w:rsid w:val="00AC012A"/>
    <w:rsid w:val="00AC150C"/>
    <w:rsid w:val="00AC66D9"/>
    <w:rsid w:val="00AC6A07"/>
    <w:rsid w:val="00AD2C22"/>
    <w:rsid w:val="00AD6AD3"/>
    <w:rsid w:val="00AD7D2C"/>
    <w:rsid w:val="00AE286D"/>
    <w:rsid w:val="00AE3318"/>
    <w:rsid w:val="00AE4944"/>
    <w:rsid w:val="00AE537B"/>
    <w:rsid w:val="00AF02F0"/>
    <w:rsid w:val="00AF1AE8"/>
    <w:rsid w:val="00AF3793"/>
    <w:rsid w:val="00AF4E70"/>
    <w:rsid w:val="00AF771E"/>
    <w:rsid w:val="00B02920"/>
    <w:rsid w:val="00B0360E"/>
    <w:rsid w:val="00B0534F"/>
    <w:rsid w:val="00B05E71"/>
    <w:rsid w:val="00B07343"/>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50937"/>
    <w:rsid w:val="00B5188C"/>
    <w:rsid w:val="00B51F7E"/>
    <w:rsid w:val="00B52163"/>
    <w:rsid w:val="00B52558"/>
    <w:rsid w:val="00B55109"/>
    <w:rsid w:val="00B5510D"/>
    <w:rsid w:val="00B55C58"/>
    <w:rsid w:val="00B578A2"/>
    <w:rsid w:val="00B62182"/>
    <w:rsid w:val="00B6345D"/>
    <w:rsid w:val="00B64624"/>
    <w:rsid w:val="00B66513"/>
    <w:rsid w:val="00B66526"/>
    <w:rsid w:val="00B70E6D"/>
    <w:rsid w:val="00B723D1"/>
    <w:rsid w:val="00B751F1"/>
    <w:rsid w:val="00B92662"/>
    <w:rsid w:val="00B92874"/>
    <w:rsid w:val="00B93528"/>
    <w:rsid w:val="00B95DAE"/>
    <w:rsid w:val="00B96C6F"/>
    <w:rsid w:val="00BA05E0"/>
    <w:rsid w:val="00BA4554"/>
    <w:rsid w:val="00BA4724"/>
    <w:rsid w:val="00BB32CF"/>
    <w:rsid w:val="00BB39CC"/>
    <w:rsid w:val="00BC321D"/>
    <w:rsid w:val="00BC33D5"/>
    <w:rsid w:val="00BC68E4"/>
    <w:rsid w:val="00BC6CDC"/>
    <w:rsid w:val="00BC73E8"/>
    <w:rsid w:val="00BD2AED"/>
    <w:rsid w:val="00BD3851"/>
    <w:rsid w:val="00BD3C3E"/>
    <w:rsid w:val="00BD58C8"/>
    <w:rsid w:val="00BD6A8B"/>
    <w:rsid w:val="00BD6E55"/>
    <w:rsid w:val="00BE1D23"/>
    <w:rsid w:val="00BE3F38"/>
    <w:rsid w:val="00BE5D2D"/>
    <w:rsid w:val="00BE6602"/>
    <w:rsid w:val="00BE7E4D"/>
    <w:rsid w:val="00BF1985"/>
    <w:rsid w:val="00BF28D3"/>
    <w:rsid w:val="00BF296B"/>
    <w:rsid w:val="00BF2DEF"/>
    <w:rsid w:val="00BF541E"/>
    <w:rsid w:val="00C0063B"/>
    <w:rsid w:val="00C02A89"/>
    <w:rsid w:val="00C03E12"/>
    <w:rsid w:val="00C05C53"/>
    <w:rsid w:val="00C063A3"/>
    <w:rsid w:val="00C06538"/>
    <w:rsid w:val="00C07FB2"/>
    <w:rsid w:val="00C1063C"/>
    <w:rsid w:val="00C10B5E"/>
    <w:rsid w:val="00C12265"/>
    <w:rsid w:val="00C12505"/>
    <w:rsid w:val="00C129F5"/>
    <w:rsid w:val="00C12C81"/>
    <w:rsid w:val="00C14223"/>
    <w:rsid w:val="00C16220"/>
    <w:rsid w:val="00C21798"/>
    <w:rsid w:val="00C21CC2"/>
    <w:rsid w:val="00C21F1F"/>
    <w:rsid w:val="00C2292E"/>
    <w:rsid w:val="00C24FDB"/>
    <w:rsid w:val="00C258C7"/>
    <w:rsid w:val="00C31171"/>
    <w:rsid w:val="00C33C68"/>
    <w:rsid w:val="00C35151"/>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2ADD"/>
    <w:rsid w:val="00C63929"/>
    <w:rsid w:val="00C63E2E"/>
    <w:rsid w:val="00C64E8D"/>
    <w:rsid w:val="00C6549F"/>
    <w:rsid w:val="00C66B1B"/>
    <w:rsid w:val="00C67505"/>
    <w:rsid w:val="00C67B3C"/>
    <w:rsid w:val="00C70F43"/>
    <w:rsid w:val="00C712A6"/>
    <w:rsid w:val="00C717CA"/>
    <w:rsid w:val="00C72017"/>
    <w:rsid w:val="00C7257E"/>
    <w:rsid w:val="00C73CE4"/>
    <w:rsid w:val="00C800D2"/>
    <w:rsid w:val="00C80EC6"/>
    <w:rsid w:val="00C83109"/>
    <w:rsid w:val="00C843A1"/>
    <w:rsid w:val="00C87E3C"/>
    <w:rsid w:val="00CA1010"/>
    <w:rsid w:val="00CA2FED"/>
    <w:rsid w:val="00CA335B"/>
    <w:rsid w:val="00CA4C1E"/>
    <w:rsid w:val="00CA5028"/>
    <w:rsid w:val="00CB344F"/>
    <w:rsid w:val="00CB6BF6"/>
    <w:rsid w:val="00CC1149"/>
    <w:rsid w:val="00CC560B"/>
    <w:rsid w:val="00CC5D51"/>
    <w:rsid w:val="00CC624B"/>
    <w:rsid w:val="00CC67E5"/>
    <w:rsid w:val="00CD0F9C"/>
    <w:rsid w:val="00CD35A7"/>
    <w:rsid w:val="00CD6BD0"/>
    <w:rsid w:val="00CD78BE"/>
    <w:rsid w:val="00CD7ADC"/>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42B"/>
    <w:rsid w:val="00DA27EE"/>
    <w:rsid w:val="00DA447D"/>
    <w:rsid w:val="00DA678A"/>
    <w:rsid w:val="00DA7681"/>
    <w:rsid w:val="00DA7B06"/>
    <w:rsid w:val="00DB0651"/>
    <w:rsid w:val="00DB339B"/>
    <w:rsid w:val="00DB397B"/>
    <w:rsid w:val="00DB517E"/>
    <w:rsid w:val="00DB62DA"/>
    <w:rsid w:val="00DB67A3"/>
    <w:rsid w:val="00DB7DAC"/>
    <w:rsid w:val="00DC017E"/>
    <w:rsid w:val="00DC25C5"/>
    <w:rsid w:val="00DC6475"/>
    <w:rsid w:val="00DC72F6"/>
    <w:rsid w:val="00DD0B88"/>
    <w:rsid w:val="00DD4183"/>
    <w:rsid w:val="00DD4F95"/>
    <w:rsid w:val="00DE1242"/>
    <w:rsid w:val="00DE239E"/>
    <w:rsid w:val="00DE3A81"/>
    <w:rsid w:val="00DE4F84"/>
    <w:rsid w:val="00DE6AB8"/>
    <w:rsid w:val="00DF0C81"/>
    <w:rsid w:val="00DF18A6"/>
    <w:rsid w:val="00DF1F0D"/>
    <w:rsid w:val="00DF532D"/>
    <w:rsid w:val="00E00A59"/>
    <w:rsid w:val="00E018F1"/>
    <w:rsid w:val="00E02B8A"/>
    <w:rsid w:val="00E04258"/>
    <w:rsid w:val="00E050D8"/>
    <w:rsid w:val="00E07290"/>
    <w:rsid w:val="00E10E1E"/>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6626"/>
    <w:rsid w:val="00E66F99"/>
    <w:rsid w:val="00E70CDA"/>
    <w:rsid w:val="00E71719"/>
    <w:rsid w:val="00E72372"/>
    <w:rsid w:val="00E73695"/>
    <w:rsid w:val="00E76F17"/>
    <w:rsid w:val="00E833A2"/>
    <w:rsid w:val="00E83B4A"/>
    <w:rsid w:val="00E85287"/>
    <w:rsid w:val="00E9273F"/>
    <w:rsid w:val="00E93A7E"/>
    <w:rsid w:val="00E94308"/>
    <w:rsid w:val="00E961B4"/>
    <w:rsid w:val="00E96CFB"/>
    <w:rsid w:val="00E9732B"/>
    <w:rsid w:val="00EA29CF"/>
    <w:rsid w:val="00EA2CE9"/>
    <w:rsid w:val="00EA44CE"/>
    <w:rsid w:val="00EA487A"/>
    <w:rsid w:val="00EB1E9C"/>
    <w:rsid w:val="00EB2CF0"/>
    <w:rsid w:val="00EB2EFC"/>
    <w:rsid w:val="00EB30D4"/>
    <w:rsid w:val="00EB5EFA"/>
    <w:rsid w:val="00EB73C0"/>
    <w:rsid w:val="00EC21E7"/>
    <w:rsid w:val="00EC5A66"/>
    <w:rsid w:val="00EC67C4"/>
    <w:rsid w:val="00EC6ABE"/>
    <w:rsid w:val="00ED1026"/>
    <w:rsid w:val="00ED12E7"/>
    <w:rsid w:val="00ED256A"/>
    <w:rsid w:val="00ED2642"/>
    <w:rsid w:val="00ED5C38"/>
    <w:rsid w:val="00ED751A"/>
    <w:rsid w:val="00EE0D70"/>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1081F"/>
    <w:rsid w:val="00F12CFB"/>
    <w:rsid w:val="00F13833"/>
    <w:rsid w:val="00F20154"/>
    <w:rsid w:val="00F2106A"/>
    <w:rsid w:val="00F226C0"/>
    <w:rsid w:val="00F230BF"/>
    <w:rsid w:val="00F245ED"/>
    <w:rsid w:val="00F268E5"/>
    <w:rsid w:val="00F273AD"/>
    <w:rsid w:val="00F32F39"/>
    <w:rsid w:val="00F352A6"/>
    <w:rsid w:val="00F408C5"/>
    <w:rsid w:val="00F414DD"/>
    <w:rsid w:val="00F42682"/>
    <w:rsid w:val="00F4527A"/>
    <w:rsid w:val="00F452BD"/>
    <w:rsid w:val="00F46201"/>
    <w:rsid w:val="00F46958"/>
    <w:rsid w:val="00F522B5"/>
    <w:rsid w:val="00F52892"/>
    <w:rsid w:val="00F53027"/>
    <w:rsid w:val="00F55C0D"/>
    <w:rsid w:val="00F6236A"/>
    <w:rsid w:val="00F62E90"/>
    <w:rsid w:val="00F6362E"/>
    <w:rsid w:val="00F63A7F"/>
    <w:rsid w:val="00F63D92"/>
    <w:rsid w:val="00F64228"/>
    <w:rsid w:val="00F655A7"/>
    <w:rsid w:val="00F67437"/>
    <w:rsid w:val="00F67BDB"/>
    <w:rsid w:val="00F7138D"/>
    <w:rsid w:val="00F742D9"/>
    <w:rsid w:val="00F769E2"/>
    <w:rsid w:val="00F7790C"/>
    <w:rsid w:val="00F8043E"/>
    <w:rsid w:val="00F81394"/>
    <w:rsid w:val="00F8368E"/>
    <w:rsid w:val="00F851A7"/>
    <w:rsid w:val="00F85A67"/>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8C05C2"/>
  <w15:docId w15:val="{E3B23311-718B-4F42-B9EF-42A1B588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table" w:customStyle="1" w:styleId="1">
    <w:name w:val="表 (格子)1"/>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5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6D33-8EB4-4BB7-B329-91BF5E19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倉本　茜</cp:lastModifiedBy>
  <cp:revision>10</cp:revision>
  <cp:lastPrinted>2019-12-17T03:12:00Z</cp:lastPrinted>
  <dcterms:created xsi:type="dcterms:W3CDTF">2019-09-13T02:41:00Z</dcterms:created>
  <dcterms:modified xsi:type="dcterms:W3CDTF">2019-12-19T13:23:00Z</dcterms:modified>
</cp:coreProperties>
</file>