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8.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010B8" w14:textId="594957B4" w:rsidR="004817C7" w:rsidRPr="00A33317" w:rsidRDefault="000C6FB9" w:rsidP="004817C7">
      <w:pPr>
        <w:widowControl/>
        <w:ind w:left="275" w:hangingChars="100" w:hanging="275"/>
        <w:rPr>
          <w:rFonts w:ascii="HGSｺﾞｼｯｸE" w:eastAsia="HGSｺﾞｼｯｸE" w:hAnsi="HGSｺﾞｼｯｸE" w:cs="Times New Roman"/>
          <w:sz w:val="44"/>
          <w:szCs w:val="44"/>
          <w:bdr w:val="single" w:sz="4" w:space="0" w:color="auto"/>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689984" behindDoc="0" locked="0" layoutInCell="1" allowOverlap="1" wp14:anchorId="6DB67259" wp14:editId="6D655CE1">
                <wp:simplePos x="0" y="0"/>
                <wp:positionH relativeFrom="margin">
                  <wp:align>right</wp:align>
                </wp:positionH>
                <wp:positionV relativeFrom="paragraph">
                  <wp:posOffset>-26670</wp:posOffset>
                </wp:positionV>
                <wp:extent cx="899795" cy="537210"/>
                <wp:effectExtent l="19050" t="19050" r="14605" b="1524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537210"/>
                        </a:xfrm>
                        <a:prstGeom prst="rect">
                          <a:avLst/>
                        </a:prstGeom>
                        <a:solidFill>
                          <a:srgbClr val="FFFFFF"/>
                        </a:solidFill>
                        <a:ln w="28575">
                          <a:solidFill>
                            <a:srgbClr val="000000"/>
                          </a:solidFill>
                          <a:miter lim="800000"/>
                          <a:headEnd/>
                          <a:tailEnd/>
                        </a:ln>
                      </wps:spPr>
                      <wps:txbx>
                        <w:txbxContent>
                          <w:p w14:paraId="6E0D7753" w14:textId="77777777" w:rsidR="000C6FB9" w:rsidRDefault="000C6FB9" w:rsidP="000C6FB9">
                            <w:pPr>
                              <w:pStyle w:val="Web"/>
                              <w:kinsoku w:val="0"/>
                              <w:overflowPunct w:val="0"/>
                              <w:spacing w:before="0" w:beforeAutospacing="0" w:after="0" w:afterAutospacing="0"/>
                              <w:ind w:left="320" w:hanging="320"/>
                              <w:jc w:val="center"/>
                              <w:textAlignment w:val="baseline"/>
                            </w:pPr>
                            <w:r w:rsidRPr="00555FE9">
                              <w:rPr>
                                <w:rFonts w:ascii="ＭＳ ゴシック" w:eastAsia="ＭＳ ゴシック" w:hAnsi="ＭＳ ゴシック" w:cs="Times New Roman" w:hint="eastAsia"/>
                                <w:color w:val="000000"/>
                                <w:kern w:val="24"/>
                                <w:sz w:val="32"/>
                                <w:szCs w:val="32"/>
                              </w:rPr>
                              <w:t>資料</w:t>
                            </w:r>
                            <w:r>
                              <w:rPr>
                                <w:rFonts w:ascii="ＭＳ ゴシック" w:eastAsia="ＭＳ ゴシック" w:hAnsi="ＭＳ ゴシック" w:cs="Times New Roman" w:hint="eastAsia"/>
                                <w:color w:val="000000"/>
                                <w:kern w:val="24"/>
                                <w:sz w:val="32"/>
                                <w:szCs w:val="32"/>
                              </w:rPr>
                              <w:t>２</w:t>
                            </w:r>
                          </w:p>
                        </w:txbxContent>
                      </wps:txbx>
                      <wps:bodyPr vert="horz" wrap="square" lIns="74296" tIns="8890" rIns="74296" bIns="889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B67259" id="_x0000_t202" coordsize="21600,21600" o:spt="202" path="m,l,21600r21600,l21600,xe">
                <v:stroke joinstyle="miter"/>
                <v:path gradientshapeok="t" o:connecttype="rect"/>
              </v:shapetype>
              <v:shape id="テキスト ボックス 23" o:spid="_x0000_s1026" type="#_x0000_t202" style="position:absolute;left:0;text-align:left;margin-left:19.65pt;margin-top:-2.1pt;width:70.85pt;height:42.3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" strokeweight="2.25pt">
                <v:textbox inset="2.06378mm,.7pt,2.06378mm,.7pt">
                  <w:txbxContent>
                    <w:p w14:paraId="6E0D7753" w14:textId="77777777" w:rsidR="000C6FB9" w:rsidRDefault="000C6FB9" w:rsidP="000C6FB9">
                      <w:pPr>
                        <w:pStyle w:val="Web"/>
                        <w:kinsoku w:val="0"/>
                        <w:overflowPunct w:val="0"/>
                        <w:spacing w:before="0" w:beforeAutospacing="0" w:after="0" w:afterAutospacing="0"/>
                        <w:ind w:left="320" w:hanging="320"/>
                        <w:jc w:val="center"/>
                        <w:textAlignment w:val="baseline"/>
                      </w:pPr>
                      <w:r w:rsidRPr="00555FE9">
                        <w:rPr>
                          <w:rFonts w:ascii="ＭＳ ゴシック" w:eastAsia="ＭＳ ゴシック" w:hAnsi="ＭＳ ゴシック" w:cs="Times New Roman" w:hint="eastAsia"/>
                          <w:color w:val="000000"/>
                          <w:kern w:val="24"/>
                          <w:sz w:val="32"/>
                          <w:szCs w:val="32"/>
                        </w:rPr>
                        <w:t>資料</w:t>
                      </w:r>
                      <w:r>
                        <w:rPr>
                          <w:rFonts w:ascii="ＭＳ ゴシック" w:eastAsia="ＭＳ ゴシック" w:hAnsi="ＭＳ ゴシック" w:cs="Times New Roman" w:hint="eastAsia"/>
                          <w:color w:val="000000"/>
                          <w:kern w:val="24"/>
                          <w:sz w:val="32"/>
                          <w:szCs w:val="32"/>
                        </w:rPr>
                        <w:t>２</w:t>
                      </w:r>
                    </w:p>
                  </w:txbxContent>
                </v:textbox>
                <w10:wrap anchorx="margin"/>
              </v:shape>
            </w:pict>
          </mc:Fallback>
        </mc:AlternateContent>
      </w:r>
    </w:p>
    <w:p w14:paraId="1AEE3FFB" w14:textId="77777777"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14:paraId="4119518E" w14:textId="77777777"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14:paraId="035A9878" w14:textId="77777777"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14:paraId="4597EBF1" w14:textId="77777777"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14:paraId="704346CD" w14:textId="5B877C04" w:rsidR="004817C7" w:rsidRPr="00A33317" w:rsidRDefault="004817C7" w:rsidP="004817C7">
      <w:pPr>
        <w:widowControl/>
        <w:ind w:left="440" w:hangingChars="100" w:hanging="440"/>
        <w:jc w:val="center"/>
        <w:rPr>
          <w:rFonts w:ascii="HGSｺﾞｼｯｸE" w:eastAsia="HGSｺﾞｼｯｸE" w:hAnsi="HGSｺﾞｼｯｸE" w:cs="Times New Roman"/>
          <w:sz w:val="44"/>
          <w:szCs w:val="44"/>
        </w:rPr>
      </w:pPr>
      <w:r w:rsidRPr="00A33317">
        <w:rPr>
          <w:rFonts w:ascii="HGSｺﾞｼｯｸE" w:eastAsia="HGSｺﾞｼｯｸE" w:hAnsi="HGSｺﾞｼｯｸE" w:cs="Times New Roman" w:hint="eastAsia"/>
          <w:sz w:val="44"/>
          <w:szCs w:val="44"/>
        </w:rPr>
        <w:t>大阪府国民健康保険運営方針</w:t>
      </w:r>
      <w:r>
        <w:rPr>
          <w:rFonts w:ascii="HGSｺﾞｼｯｸE" w:eastAsia="HGSｺﾞｼｯｸE" w:hAnsi="HGSｺﾞｼｯｸE" w:cs="Times New Roman" w:hint="eastAsia"/>
          <w:sz w:val="44"/>
          <w:szCs w:val="44"/>
        </w:rPr>
        <w:t>（</w:t>
      </w:r>
      <w:r w:rsidRPr="00551E4F">
        <w:rPr>
          <w:rFonts w:ascii="HGSｺﾞｼｯｸE" w:eastAsia="HGSｺﾞｼｯｸE" w:hAnsi="HGSｺﾞｼｯｸE" w:cs="Times New Roman" w:hint="eastAsia"/>
          <w:color w:val="FF0000"/>
          <w:sz w:val="44"/>
          <w:szCs w:val="44"/>
          <w:u w:val="single"/>
        </w:rPr>
        <w:t>案</w:t>
      </w:r>
      <w:r>
        <w:rPr>
          <w:rFonts w:ascii="HGSｺﾞｼｯｸE" w:eastAsia="HGSｺﾞｼｯｸE" w:hAnsi="HGSｺﾞｼｯｸE" w:cs="Times New Roman" w:hint="eastAsia"/>
          <w:sz w:val="44"/>
          <w:szCs w:val="44"/>
        </w:rPr>
        <w:t>）</w:t>
      </w:r>
    </w:p>
    <w:p w14:paraId="600026E6" w14:textId="77777777"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14:paraId="00E12C49" w14:textId="77777777"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14:paraId="596CA11E" w14:textId="77777777"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14:paraId="376DE95F" w14:textId="77777777"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14:paraId="0E9EAEEA" w14:textId="77777777"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14:paraId="78A912D5" w14:textId="77777777"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14:paraId="09446EB1" w14:textId="77777777"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14:paraId="215732C7" w14:textId="77777777"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14:paraId="2943B1CB" w14:textId="6AF8420B" w:rsidR="004817C7" w:rsidRPr="00A33317" w:rsidRDefault="004817C7" w:rsidP="004817C7">
      <w:pPr>
        <w:widowControl/>
        <w:ind w:left="440" w:hangingChars="100" w:hanging="440"/>
        <w:jc w:val="center"/>
        <w:rPr>
          <w:rFonts w:ascii="HGSｺﾞｼｯｸE" w:eastAsia="HGSｺﾞｼｯｸE" w:hAnsi="HGSｺﾞｼｯｸE" w:cs="Times New Roman"/>
          <w:sz w:val="44"/>
          <w:szCs w:val="44"/>
        </w:rPr>
      </w:pPr>
      <w:r>
        <w:rPr>
          <w:rFonts w:ascii="HGSｺﾞｼｯｸE" w:eastAsia="HGSｺﾞｼｯｸE" w:hAnsi="HGSｺﾞｼｯｸE" w:cs="Times New Roman" w:hint="eastAsia"/>
          <w:color w:val="000000"/>
          <w:sz w:val="44"/>
          <w:szCs w:val="44"/>
        </w:rPr>
        <w:t>令和５</w:t>
      </w:r>
      <w:r w:rsidRPr="00A33317">
        <w:rPr>
          <w:rFonts w:ascii="HGSｺﾞｼｯｸE" w:eastAsia="HGSｺﾞｼｯｸE" w:hAnsi="HGSｺﾞｼｯｸE" w:cs="Times New Roman" w:hint="eastAsia"/>
          <w:color w:val="000000"/>
          <w:sz w:val="44"/>
          <w:szCs w:val="44"/>
        </w:rPr>
        <w:t>年</w:t>
      </w:r>
      <w:r w:rsidR="00C171FC" w:rsidRPr="00551E4F">
        <w:rPr>
          <w:rFonts w:ascii="HGSｺﾞｼｯｸE" w:eastAsia="HGSｺﾞｼｯｸE" w:hAnsi="HGSｺﾞｼｯｸE" w:cs="Times New Roman" w:hint="eastAsia"/>
          <w:color w:val="FF0000"/>
          <w:sz w:val="44"/>
          <w:szCs w:val="44"/>
          <w:u w:val="single"/>
        </w:rPr>
        <w:t>11</w:t>
      </w:r>
      <w:r w:rsidRPr="00A33317">
        <w:rPr>
          <w:rFonts w:ascii="HGSｺﾞｼｯｸE" w:eastAsia="HGSｺﾞｼｯｸE" w:hAnsi="HGSｺﾞｼｯｸE" w:cs="Times New Roman" w:hint="eastAsia"/>
          <w:sz w:val="44"/>
          <w:szCs w:val="44"/>
        </w:rPr>
        <w:t>月</w:t>
      </w:r>
    </w:p>
    <w:p w14:paraId="250886C0" w14:textId="77777777" w:rsidR="004817C7" w:rsidRPr="00A33317" w:rsidRDefault="004817C7" w:rsidP="004817C7">
      <w:pPr>
        <w:widowControl/>
        <w:ind w:left="440" w:hangingChars="100" w:hanging="440"/>
        <w:jc w:val="center"/>
        <w:rPr>
          <w:rFonts w:ascii="HGSｺﾞｼｯｸE" w:eastAsia="HGSｺﾞｼｯｸE" w:hAnsi="HGSｺﾞｼｯｸE" w:cs="Times New Roman"/>
          <w:sz w:val="44"/>
          <w:szCs w:val="44"/>
        </w:rPr>
      </w:pPr>
      <w:r w:rsidRPr="00A33317">
        <w:rPr>
          <w:rFonts w:ascii="HGSｺﾞｼｯｸE" w:eastAsia="HGSｺﾞｼｯｸE" w:hAnsi="HGSｺﾞｼｯｸE" w:cs="Times New Roman" w:hint="eastAsia"/>
          <w:sz w:val="44"/>
          <w:szCs w:val="44"/>
        </w:rPr>
        <w:t>大　阪　府</w:t>
      </w:r>
    </w:p>
    <w:p w14:paraId="53262A99" w14:textId="77777777"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14:paraId="7A3D07EB" w14:textId="77777777" w:rsidR="004817C7" w:rsidRPr="00A33317" w:rsidRDefault="004817C7" w:rsidP="004817C7">
      <w:pPr>
        <w:widowControl/>
        <w:ind w:left="240" w:hangingChars="100" w:hanging="240"/>
        <w:rPr>
          <w:rFonts w:ascii="ＭＳ 明朝" w:eastAsia="ＭＳ 明朝" w:hAnsi="ＭＳ ゴシック" w:cs="Times New Roman"/>
          <w:sz w:val="24"/>
          <w:szCs w:val="21"/>
        </w:rPr>
      </w:pPr>
    </w:p>
    <w:p w14:paraId="1265C87F" w14:textId="77777777" w:rsidR="004817C7" w:rsidRPr="00A33317" w:rsidRDefault="004817C7" w:rsidP="004817C7">
      <w:pPr>
        <w:widowControl/>
        <w:ind w:left="482" w:hangingChars="100" w:hanging="482"/>
        <w:jc w:val="left"/>
        <w:rPr>
          <w:rFonts w:ascii="HGSｺﾞｼｯｸE" w:eastAsia="HGSｺﾞｼｯｸE" w:hAnsi="HGSｺﾞｼｯｸE" w:cs="Times New Roman"/>
          <w:b/>
          <w:sz w:val="48"/>
          <w:szCs w:val="24"/>
          <w:bdr w:val="single" w:sz="4" w:space="0" w:color="auto"/>
        </w:rPr>
      </w:pPr>
      <w:r w:rsidRPr="00A33317">
        <w:rPr>
          <w:rFonts w:ascii="HGSｺﾞｼｯｸE" w:eastAsia="HGSｺﾞｼｯｸE" w:hAnsi="HGSｺﾞｼｯｸE" w:cs="Times New Roman"/>
          <w:b/>
          <w:sz w:val="48"/>
          <w:szCs w:val="24"/>
          <w:bdr w:val="single" w:sz="4" w:space="0" w:color="auto"/>
        </w:rPr>
        <w:br w:type="page"/>
      </w:r>
      <w:r w:rsidRPr="00A33317">
        <w:rPr>
          <w:rFonts w:ascii="HGSｺﾞｼｯｸE" w:eastAsia="HGSｺﾞｼｯｸE" w:hAnsi="HGSｺﾞｼｯｸE" w:cs="Times New Roman"/>
          <w:b/>
          <w:sz w:val="48"/>
          <w:szCs w:val="24"/>
          <w:bdr w:val="single" w:sz="4" w:space="0" w:color="auto"/>
        </w:rPr>
        <w:lastRenderedPageBreak/>
        <w:br w:type="page"/>
      </w:r>
    </w:p>
    <w:p w14:paraId="65C96901" w14:textId="77777777" w:rsidR="004817C7" w:rsidRPr="00A33317" w:rsidRDefault="004817C7" w:rsidP="004817C7">
      <w:pPr>
        <w:widowControl/>
        <w:ind w:left="240" w:hangingChars="100" w:hanging="240"/>
        <w:jc w:val="center"/>
        <w:rPr>
          <w:rFonts w:ascii="ＭＳ ゴシック" w:eastAsia="ＭＳ ゴシック" w:hAnsi="ＭＳ ゴシック" w:cs="Times New Roman"/>
          <w:sz w:val="24"/>
          <w:szCs w:val="24"/>
        </w:rPr>
      </w:pPr>
      <w:r w:rsidRPr="00A33317">
        <w:rPr>
          <w:rFonts w:ascii="ＭＳ ゴシック" w:eastAsia="ＭＳ ゴシック" w:hAnsi="ＭＳ ゴシック" w:cs="Times New Roman" w:hint="eastAsia"/>
          <w:sz w:val="24"/>
          <w:szCs w:val="24"/>
        </w:rPr>
        <w:lastRenderedPageBreak/>
        <w:t>目　　次</w:t>
      </w:r>
    </w:p>
    <w:p w14:paraId="7ACE4664" w14:textId="77777777" w:rsidR="004817C7" w:rsidRPr="00D44ECC" w:rsidRDefault="00D44ECC" w:rsidP="00D44ECC">
      <w:pPr>
        <w:widowControl/>
        <w:ind w:left="241" w:hangingChars="100" w:hanging="241"/>
        <w:jc w:val="left"/>
        <w:rPr>
          <w:rFonts w:ascii="ＭＳ ゴシック" w:eastAsia="ＭＳ ゴシック" w:hAnsi="ＭＳ ゴシック" w:cs="Times New Roman"/>
          <w:b/>
          <w:sz w:val="24"/>
          <w:szCs w:val="24"/>
        </w:rPr>
      </w:pPr>
      <w:r w:rsidRPr="00D44ECC">
        <w:rPr>
          <w:rFonts w:ascii="ＭＳ ゴシック" w:eastAsia="ＭＳ ゴシック" w:hAnsi="ＭＳ ゴシック" w:cs="Times New Roman" w:hint="eastAsia"/>
          <w:b/>
          <w:sz w:val="24"/>
          <w:szCs w:val="24"/>
        </w:rPr>
        <w:t>序章</w:t>
      </w:r>
    </w:p>
    <w:p w14:paraId="566F7445" w14:textId="77777777" w:rsidR="004817C7" w:rsidRPr="00A33317" w:rsidRDefault="00D44ECC" w:rsidP="004817C7">
      <w:pPr>
        <w:widowControl/>
        <w:tabs>
          <w:tab w:val="left" w:pos="8605"/>
        </w:tabs>
        <w:spacing w:line="260" w:lineRule="exact"/>
        <w:ind w:left="200" w:hangingChars="100" w:hanging="200"/>
        <w:jc w:val="left"/>
        <w:rPr>
          <w:rFonts w:ascii="ＭＳ 明朝" w:eastAsia="ＭＳ 明朝" w:hAnsi="ＭＳ 明朝" w:cs="Times New Roman"/>
          <w:sz w:val="20"/>
          <w:szCs w:val="20"/>
          <w:shd w:val="pct15" w:color="auto" w:fill="FFFFFF"/>
        </w:rPr>
      </w:pPr>
      <w:r>
        <w:rPr>
          <w:rFonts w:ascii="ＭＳ ゴシック" w:eastAsia="ＭＳ ゴシック" w:hAnsi="ＭＳ ゴシック" w:cs="Times New Roman" w:hint="eastAsia"/>
          <w:sz w:val="20"/>
          <w:szCs w:val="20"/>
          <w:shd w:val="pct15" w:color="auto" w:fill="FFFFFF"/>
        </w:rPr>
        <w:t>第１</w:t>
      </w:r>
      <w:r w:rsidR="004817C7" w:rsidRPr="00A33317">
        <w:rPr>
          <w:rFonts w:ascii="ＭＳ ゴシック" w:eastAsia="ＭＳ ゴシック" w:hAnsi="ＭＳ ゴシック" w:cs="Times New Roman" w:hint="eastAsia"/>
          <w:sz w:val="20"/>
          <w:szCs w:val="20"/>
          <w:shd w:val="pct15" w:color="auto" w:fill="FFFFFF"/>
        </w:rPr>
        <w:t xml:space="preserve">　基本的事項 </w:t>
      </w:r>
      <w:r w:rsidR="004817C7" w:rsidRPr="00A33317">
        <w:rPr>
          <w:rFonts w:ascii="ＭＳ 明朝" w:eastAsia="ＭＳ 明朝" w:hAnsi="ＭＳ 明朝" w:cs="Times New Roman" w:hint="eastAsia"/>
          <w:sz w:val="20"/>
          <w:szCs w:val="20"/>
          <w:shd w:val="pct15" w:color="auto" w:fill="FFFFFF"/>
        </w:rPr>
        <w:t>・・・・・・・・・・・・・・・・・・・・・・・・・・・・・・・・・・</w:t>
      </w:r>
      <w:r w:rsidR="004817C7" w:rsidRPr="00A33317">
        <w:rPr>
          <w:rFonts w:ascii="ＭＳ 明朝" w:eastAsia="ＭＳ 明朝" w:hAnsi="ＭＳ 明朝" w:cs="Times New Roman"/>
          <w:sz w:val="20"/>
          <w:szCs w:val="20"/>
          <w:shd w:val="pct15" w:color="auto" w:fill="FFFFFF"/>
        </w:rPr>
        <w:tab/>
      </w:r>
      <w:r w:rsidR="004817C7" w:rsidRPr="00A33317">
        <w:rPr>
          <w:rFonts w:ascii="ＭＳ 明朝" w:eastAsia="ＭＳ 明朝" w:hAnsi="ＭＳ 明朝" w:cs="Times New Roman" w:hint="eastAsia"/>
          <w:sz w:val="20"/>
          <w:szCs w:val="20"/>
          <w:shd w:val="pct15" w:color="auto" w:fill="FFFFFF"/>
        </w:rPr>
        <w:t>1</w:t>
      </w:r>
    </w:p>
    <w:p w14:paraId="0CCC6458" w14:textId="77777777" w:rsidR="004817C7" w:rsidRPr="00A33317"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１　策定の目的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1</w:t>
      </w:r>
    </w:p>
    <w:p w14:paraId="18323F51" w14:textId="77777777" w:rsidR="004817C7" w:rsidRPr="00A33317"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２　策定の根拠規定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1</w:t>
      </w:r>
    </w:p>
    <w:p w14:paraId="5AB3B481" w14:textId="77777777" w:rsidR="004817C7" w:rsidRPr="00A33317"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３　策定年月日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1</w:t>
      </w:r>
    </w:p>
    <w:p w14:paraId="3B20ADE7" w14:textId="77777777" w:rsidR="004817C7" w:rsidRPr="00A33317"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４　対象期間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1</w:t>
      </w:r>
    </w:p>
    <w:p w14:paraId="6FBC461D" w14:textId="77777777" w:rsidR="004817C7" w:rsidRPr="00A33317"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５　運営方針の進行管理及び検証・見直し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1</w:t>
      </w:r>
    </w:p>
    <w:p w14:paraId="24DAC684" w14:textId="77777777" w:rsidR="004817C7" w:rsidRPr="00A33317"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rPr>
      </w:pPr>
    </w:p>
    <w:p w14:paraId="77FE72B8" w14:textId="77777777" w:rsidR="004817C7" w:rsidRPr="00A33317" w:rsidRDefault="00D44ECC" w:rsidP="004817C7">
      <w:pPr>
        <w:widowControl/>
        <w:tabs>
          <w:tab w:val="left" w:pos="8605"/>
        </w:tabs>
        <w:spacing w:line="260" w:lineRule="exact"/>
        <w:ind w:left="200" w:hangingChars="100" w:hanging="200"/>
        <w:jc w:val="left"/>
        <w:rPr>
          <w:rFonts w:ascii="ＭＳ 明朝" w:eastAsia="ＭＳ 明朝" w:hAnsi="ＭＳ 明朝" w:cs="Times New Roman"/>
          <w:sz w:val="20"/>
          <w:szCs w:val="20"/>
          <w:shd w:val="pct15" w:color="auto" w:fill="FFFFFF"/>
        </w:rPr>
      </w:pPr>
      <w:r>
        <w:rPr>
          <w:rFonts w:ascii="ＭＳ ゴシック" w:eastAsia="ＭＳ ゴシック" w:hAnsi="ＭＳ ゴシック" w:cs="Times New Roman" w:hint="eastAsia"/>
          <w:sz w:val="20"/>
          <w:szCs w:val="20"/>
          <w:shd w:val="pct15" w:color="auto" w:fill="FFFFFF"/>
        </w:rPr>
        <w:t>第２</w:t>
      </w:r>
      <w:r w:rsidR="004817C7" w:rsidRPr="00A33317">
        <w:rPr>
          <w:rFonts w:ascii="ＭＳ ゴシック" w:eastAsia="ＭＳ ゴシック" w:hAnsi="ＭＳ ゴシック" w:cs="Times New Roman" w:hint="eastAsia"/>
          <w:sz w:val="20"/>
          <w:szCs w:val="20"/>
          <w:shd w:val="pct15" w:color="auto" w:fill="FFFFFF"/>
        </w:rPr>
        <w:t xml:space="preserve">　府における国民健康保険制度の運営に関する基本的な考え方 </w:t>
      </w:r>
      <w:r w:rsidR="004817C7" w:rsidRPr="00A33317">
        <w:rPr>
          <w:rFonts w:ascii="ＭＳ 明朝" w:eastAsia="ＭＳ 明朝" w:hAnsi="ＭＳ 明朝" w:cs="Times New Roman" w:hint="eastAsia"/>
          <w:sz w:val="20"/>
          <w:szCs w:val="20"/>
          <w:shd w:val="pct15" w:color="auto" w:fill="FFFFFF"/>
        </w:rPr>
        <w:t>・・・・・・・・・・・・</w:t>
      </w:r>
      <w:r w:rsidR="004817C7" w:rsidRPr="00A33317">
        <w:rPr>
          <w:rFonts w:ascii="ＭＳ 明朝" w:eastAsia="ＭＳ 明朝" w:hAnsi="ＭＳ 明朝" w:cs="Times New Roman"/>
          <w:sz w:val="20"/>
          <w:szCs w:val="20"/>
          <w:shd w:val="pct15" w:color="auto" w:fill="FFFFFF"/>
        </w:rPr>
        <w:tab/>
      </w:r>
      <w:r w:rsidR="004817C7" w:rsidRPr="00A33317">
        <w:rPr>
          <w:rFonts w:ascii="ＭＳ 明朝" w:eastAsia="ＭＳ 明朝" w:hAnsi="ＭＳ 明朝" w:cs="Times New Roman" w:hint="eastAsia"/>
          <w:sz w:val="20"/>
          <w:szCs w:val="20"/>
          <w:shd w:val="pct15" w:color="auto" w:fill="FFFFFF"/>
        </w:rPr>
        <w:t>2</w:t>
      </w:r>
    </w:p>
    <w:p w14:paraId="7783E298" w14:textId="77777777" w:rsidR="004817C7" w:rsidRPr="003E4A2B"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 xml:space="preserve">１　</w:t>
      </w:r>
      <w:r w:rsidR="000A0DAB" w:rsidRPr="003E4A2B">
        <w:rPr>
          <w:rFonts w:ascii="ＭＳ 明朝" w:eastAsia="ＭＳ 明朝" w:hAnsi="ＭＳ 明朝" w:cs="Times New Roman" w:hint="eastAsia"/>
          <w:sz w:val="20"/>
          <w:szCs w:val="20"/>
        </w:rPr>
        <w:t xml:space="preserve">国民健康保険制度のあるべき姿　</w:t>
      </w:r>
      <w:r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p>
    <w:p w14:paraId="1998D4D6" w14:textId="77777777" w:rsidR="004817C7" w:rsidRPr="003E4A2B" w:rsidRDefault="000A0DAB" w:rsidP="000A0DAB">
      <w:pPr>
        <w:widowControl/>
        <w:tabs>
          <w:tab w:val="left" w:pos="8605"/>
        </w:tabs>
        <w:spacing w:line="260" w:lineRule="exact"/>
        <w:ind w:firstLineChars="150" w:firstLine="3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　基本的な考え方</w:t>
      </w:r>
      <w:r w:rsidR="004817C7" w:rsidRPr="003E4A2B">
        <w:rPr>
          <w:rFonts w:ascii="ＭＳ 明朝" w:eastAsia="ＭＳ 明朝" w:hAnsi="ＭＳ 明朝" w:cs="Times New Roman" w:hint="eastAsia"/>
          <w:sz w:val="20"/>
          <w:szCs w:val="20"/>
        </w:rPr>
        <w:t xml:space="preserve">　・・・・・・・・・・・・・・・・・・・・</w:t>
      </w:r>
      <w:r w:rsidRPr="003E4A2B">
        <w:rPr>
          <w:rFonts w:ascii="ＭＳ 明朝" w:eastAsia="ＭＳ 明朝" w:hAnsi="ＭＳ 明朝" w:cs="Times New Roman" w:hint="eastAsia"/>
          <w:sz w:val="20"/>
          <w:szCs w:val="20"/>
        </w:rPr>
        <w:t>・・・・・・・・・・</w:t>
      </w:r>
      <w:r w:rsidR="004817C7" w:rsidRPr="003E4A2B">
        <w:rPr>
          <w:rFonts w:ascii="ＭＳ 明朝" w:eastAsia="ＭＳ 明朝" w:hAnsi="ＭＳ 明朝" w:cs="Times New Roman"/>
          <w:sz w:val="20"/>
          <w:szCs w:val="20"/>
        </w:rPr>
        <w:tab/>
      </w:r>
      <w:r w:rsidR="004817C7" w:rsidRPr="003E4A2B">
        <w:rPr>
          <w:rFonts w:ascii="ＭＳ 明朝" w:eastAsia="ＭＳ 明朝" w:hAnsi="ＭＳ 明朝" w:cs="Times New Roman" w:hint="eastAsia"/>
          <w:sz w:val="20"/>
          <w:szCs w:val="20"/>
        </w:rPr>
        <w:t>2</w:t>
      </w:r>
    </w:p>
    <w:p w14:paraId="1729D3B6" w14:textId="77BAB268" w:rsidR="004817C7" w:rsidRPr="00A33317" w:rsidRDefault="000A0DAB" w:rsidP="004817C7">
      <w:pPr>
        <w:widowControl/>
        <w:tabs>
          <w:tab w:val="left" w:pos="86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w:t>
      </w:r>
      <w:r w:rsidR="004817C7" w:rsidRPr="003E4A2B">
        <w:rPr>
          <w:rFonts w:ascii="ＭＳ 明朝" w:eastAsia="ＭＳ 明朝" w:hAnsi="ＭＳ 明朝" w:cs="Times New Roman" w:hint="eastAsia"/>
          <w:sz w:val="20"/>
          <w:szCs w:val="20"/>
        </w:rPr>
        <w:t xml:space="preserve">　府内</w:t>
      </w:r>
      <w:r w:rsidR="004817C7" w:rsidRPr="00A33317">
        <w:rPr>
          <w:rFonts w:ascii="ＭＳ 明朝" w:eastAsia="ＭＳ 明朝" w:hAnsi="ＭＳ 明朝" w:cs="Times New Roman" w:hint="eastAsia"/>
          <w:sz w:val="20"/>
          <w:szCs w:val="20"/>
        </w:rPr>
        <w:t>統一基準の設定　・・・・・・・・・・・・・・・・・・・・・・・・・・・・</w:t>
      </w:r>
      <w:r w:rsidR="004817C7" w:rsidRPr="00A33317">
        <w:rPr>
          <w:rFonts w:ascii="ＭＳ 明朝" w:eastAsia="ＭＳ 明朝" w:hAnsi="ＭＳ 明朝" w:cs="Times New Roman"/>
          <w:sz w:val="20"/>
          <w:szCs w:val="20"/>
        </w:rPr>
        <w:tab/>
      </w:r>
      <w:r w:rsidR="009B6C5D" w:rsidRPr="00551E4F">
        <w:rPr>
          <w:rFonts w:ascii="ＭＳ 明朝" w:eastAsia="ＭＳ 明朝" w:hAnsi="ＭＳ 明朝" w:cs="Times New Roman"/>
          <w:color w:val="FF0000"/>
          <w:sz w:val="20"/>
          <w:szCs w:val="20"/>
          <w:u w:val="single"/>
        </w:rPr>
        <w:t>3</w:t>
      </w:r>
    </w:p>
    <w:p w14:paraId="3AABA8E9" w14:textId="5792D9A4" w:rsidR="004817C7" w:rsidRPr="00A33317" w:rsidRDefault="004817C7" w:rsidP="004817C7">
      <w:pPr>
        <w:widowControl/>
        <w:tabs>
          <w:tab w:val="left" w:pos="8605"/>
        </w:tabs>
        <w:spacing w:line="260" w:lineRule="exact"/>
        <w:ind w:firstLineChars="250" w:firstLine="5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（１）保険料関係　・・・・・・・・・・・・・・・・・・・・・・・・・・・・・・</w:t>
      </w:r>
      <w:r w:rsidRPr="00A33317">
        <w:rPr>
          <w:rFonts w:ascii="ＭＳ 明朝" w:eastAsia="ＭＳ 明朝" w:hAnsi="ＭＳ 明朝" w:cs="Times New Roman"/>
          <w:sz w:val="20"/>
          <w:szCs w:val="20"/>
        </w:rPr>
        <w:tab/>
      </w:r>
      <w:r w:rsidR="009B6C5D" w:rsidRPr="00551E4F">
        <w:rPr>
          <w:rFonts w:ascii="ＭＳ 明朝" w:eastAsia="ＭＳ 明朝" w:hAnsi="ＭＳ 明朝" w:cs="Times New Roman"/>
          <w:color w:val="FF0000"/>
          <w:sz w:val="20"/>
          <w:szCs w:val="20"/>
          <w:u w:val="single"/>
        </w:rPr>
        <w:t>3</w:t>
      </w:r>
    </w:p>
    <w:p w14:paraId="667BCA89" w14:textId="77777777" w:rsidR="004817C7" w:rsidRPr="00A33317" w:rsidRDefault="004817C7" w:rsidP="004817C7">
      <w:pPr>
        <w:widowControl/>
        <w:tabs>
          <w:tab w:val="left" w:pos="8605"/>
        </w:tabs>
        <w:spacing w:line="260" w:lineRule="exact"/>
        <w:ind w:firstLineChars="250" w:firstLine="5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（２）保険料関係以外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3</w:t>
      </w:r>
    </w:p>
    <w:p w14:paraId="3615C615" w14:textId="77777777" w:rsidR="00D44ECC" w:rsidRDefault="00D44ECC" w:rsidP="00D44ECC">
      <w:pPr>
        <w:widowControl/>
        <w:tabs>
          <w:tab w:val="left" w:pos="8505"/>
        </w:tabs>
        <w:spacing w:line="260" w:lineRule="exact"/>
        <w:jc w:val="left"/>
        <w:rPr>
          <w:rFonts w:ascii="ＭＳ 明朝" w:eastAsia="ＭＳ 明朝" w:hAnsi="ＭＳ 明朝" w:cs="Times New Roman"/>
          <w:sz w:val="20"/>
          <w:szCs w:val="20"/>
        </w:rPr>
      </w:pPr>
    </w:p>
    <w:p w14:paraId="7C5CE513" w14:textId="77777777" w:rsidR="00D44ECC" w:rsidRPr="00D44ECC" w:rsidRDefault="00D44ECC" w:rsidP="00D44ECC">
      <w:pPr>
        <w:widowControl/>
        <w:tabs>
          <w:tab w:val="left" w:pos="8505"/>
        </w:tabs>
        <w:spacing w:line="260" w:lineRule="exact"/>
        <w:jc w:val="left"/>
        <w:rPr>
          <w:rFonts w:ascii="ＭＳ ゴシック" w:eastAsia="ＭＳ ゴシック" w:hAnsi="ＭＳ ゴシック" w:cs="Times New Roman"/>
          <w:b/>
          <w:sz w:val="24"/>
          <w:szCs w:val="24"/>
        </w:rPr>
      </w:pPr>
      <w:r w:rsidRPr="00B71B96">
        <w:rPr>
          <w:rFonts w:ascii="ＭＳ ゴシック" w:eastAsia="ＭＳ ゴシック" w:hAnsi="ＭＳ ゴシック" w:cs="Times New Roman" w:hint="eastAsia"/>
          <w:b/>
          <w:sz w:val="24"/>
          <w:szCs w:val="20"/>
        </w:rPr>
        <w:t>第一章　保険財政の安定的運営</w:t>
      </w:r>
    </w:p>
    <w:p w14:paraId="12CCF4C1" w14:textId="77777777" w:rsidR="004817C7" w:rsidRPr="00A33317" w:rsidRDefault="00D44ECC" w:rsidP="004817C7">
      <w:pPr>
        <w:widowControl/>
        <w:tabs>
          <w:tab w:val="left" w:pos="8605"/>
        </w:tabs>
        <w:spacing w:line="260" w:lineRule="exact"/>
        <w:ind w:left="200" w:hangingChars="100" w:hanging="200"/>
        <w:jc w:val="left"/>
        <w:rPr>
          <w:rFonts w:ascii="ＭＳ 明朝" w:eastAsia="ＭＳ 明朝" w:hAnsi="ＭＳ 明朝" w:cs="Times New Roman"/>
          <w:sz w:val="20"/>
          <w:szCs w:val="20"/>
          <w:shd w:val="pct15" w:color="auto" w:fill="FFFFFF"/>
        </w:rPr>
      </w:pPr>
      <w:r>
        <w:rPr>
          <w:rFonts w:ascii="ＭＳ ゴシック" w:eastAsia="ＭＳ ゴシック" w:hAnsi="ＭＳ ゴシック" w:cs="Times New Roman" w:hint="eastAsia"/>
          <w:sz w:val="20"/>
          <w:szCs w:val="20"/>
          <w:shd w:val="pct15" w:color="auto" w:fill="FFFFFF"/>
        </w:rPr>
        <w:t>第１</w:t>
      </w:r>
      <w:r w:rsidR="004817C7" w:rsidRPr="00A33317">
        <w:rPr>
          <w:rFonts w:ascii="ＭＳ ゴシック" w:eastAsia="ＭＳ ゴシック" w:hAnsi="ＭＳ ゴシック" w:cs="Times New Roman" w:hint="eastAsia"/>
          <w:sz w:val="20"/>
          <w:szCs w:val="20"/>
          <w:shd w:val="pct15" w:color="auto" w:fill="FFFFFF"/>
        </w:rPr>
        <w:t xml:space="preserve">　国民健康保険の医療に要する費用及び財政の見通し</w:t>
      </w:r>
      <w:r w:rsidR="004817C7" w:rsidRPr="00A33317">
        <w:rPr>
          <w:rFonts w:ascii="ＭＳ 明朝" w:eastAsia="ＭＳ 明朝" w:hAnsi="ＭＳ 明朝" w:cs="Times New Roman" w:hint="eastAsia"/>
          <w:sz w:val="20"/>
          <w:szCs w:val="20"/>
          <w:shd w:val="pct15" w:color="auto" w:fill="FFFFFF"/>
        </w:rPr>
        <w:t xml:space="preserve"> ・・・・・・・・・・・・・・・・</w:t>
      </w:r>
      <w:r w:rsidR="004817C7" w:rsidRPr="00A33317">
        <w:rPr>
          <w:rFonts w:ascii="ＭＳ 明朝" w:eastAsia="ＭＳ 明朝" w:hAnsi="ＭＳ 明朝" w:cs="Times New Roman"/>
          <w:sz w:val="20"/>
          <w:szCs w:val="20"/>
          <w:shd w:val="pct15" w:color="auto" w:fill="FFFFFF"/>
        </w:rPr>
        <w:tab/>
      </w:r>
      <w:r w:rsidR="004817C7" w:rsidRPr="00A33317">
        <w:rPr>
          <w:rFonts w:ascii="ＭＳ 明朝" w:eastAsia="ＭＳ 明朝" w:hAnsi="ＭＳ 明朝" w:cs="Times New Roman" w:hint="eastAsia"/>
          <w:sz w:val="20"/>
          <w:szCs w:val="20"/>
          <w:shd w:val="pct15" w:color="auto" w:fill="FFFFFF"/>
        </w:rPr>
        <w:t>4</w:t>
      </w:r>
    </w:p>
    <w:p w14:paraId="5BD6447D" w14:textId="77777777" w:rsidR="004817C7" w:rsidRPr="00A33317"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１　医療費の動向と将来の見通し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4</w:t>
      </w:r>
    </w:p>
    <w:p w14:paraId="460E47FA" w14:textId="77777777" w:rsidR="004817C7" w:rsidRPr="00A33317" w:rsidRDefault="004817C7" w:rsidP="004817C7">
      <w:pPr>
        <w:widowControl/>
        <w:tabs>
          <w:tab w:val="left" w:pos="8605"/>
        </w:tabs>
        <w:spacing w:line="260" w:lineRule="exact"/>
        <w:ind w:firstLineChars="250" w:firstLine="5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（１）府の人口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4</w:t>
      </w:r>
    </w:p>
    <w:p w14:paraId="2CEC101F" w14:textId="77777777" w:rsidR="004817C7" w:rsidRPr="00A33317" w:rsidRDefault="004817C7" w:rsidP="004817C7">
      <w:pPr>
        <w:widowControl/>
        <w:tabs>
          <w:tab w:val="left" w:pos="8605"/>
        </w:tabs>
        <w:spacing w:line="260" w:lineRule="exact"/>
        <w:ind w:firstLineChars="250" w:firstLine="5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（２）市町村国保の概要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4</w:t>
      </w:r>
    </w:p>
    <w:p w14:paraId="773347FB" w14:textId="77777777" w:rsidR="004817C7" w:rsidRPr="00A33317" w:rsidRDefault="004817C7" w:rsidP="004817C7">
      <w:pPr>
        <w:widowControl/>
        <w:tabs>
          <w:tab w:val="left" w:pos="8605"/>
        </w:tabs>
        <w:spacing w:line="260" w:lineRule="exact"/>
        <w:ind w:firstLineChars="250" w:firstLine="5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（３）医療費の動向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6</w:t>
      </w:r>
    </w:p>
    <w:p w14:paraId="055D5668" w14:textId="77777777" w:rsidR="004817C7" w:rsidRPr="003E4A2B" w:rsidRDefault="004817C7" w:rsidP="004817C7">
      <w:pPr>
        <w:widowControl/>
        <w:tabs>
          <w:tab w:val="left" w:pos="8515"/>
        </w:tabs>
        <w:spacing w:line="260" w:lineRule="exact"/>
        <w:ind w:firstLineChars="250" w:firstLine="5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（４）将来の国民健康保険財政の見通し　・・・・</w:t>
      </w:r>
      <w:r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sz w:val="20"/>
          <w:szCs w:val="20"/>
        </w:rPr>
        <w:tab/>
        <w:t>10</w:t>
      </w:r>
    </w:p>
    <w:p w14:paraId="68C88EBF" w14:textId="77777777" w:rsidR="004817C7" w:rsidRPr="003E4A2B" w:rsidRDefault="004817C7" w:rsidP="004817C7">
      <w:pPr>
        <w:widowControl/>
        <w:tabs>
          <w:tab w:val="left" w:pos="8510"/>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　財政収支の改善に係る基本的な考え方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1</w:t>
      </w:r>
      <w:r w:rsidR="000A0DAB" w:rsidRPr="003E4A2B">
        <w:rPr>
          <w:rFonts w:ascii="ＭＳ 明朝" w:eastAsia="ＭＳ 明朝" w:hAnsi="ＭＳ 明朝" w:cs="Times New Roman"/>
          <w:sz w:val="20"/>
          <w:szCs w:val="20"/>
        </w:rPr>
        <w:t>0</w:t>
      </w:r>
    </w:p>
    <w:p w14:paraId="711933B7" w14:textId="77777777" w:rsidR="004817C7" w:rsidRPr="003E4A2B" w:rsidRDefault="004817C7" w:rsidP="004817C7">
      <w:pPr>
        <w:widowControl/>
        <w:tabs>
          <w:tab w:val="left" w:pos="8510"/>
        </w:tabs>
        <w:spacing w:line="260" w:lineRule="exact"/>
        <w:ind w:left="100" w:firstLineChars="200" w:firstLine="4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（１）市町村国保の現状　・・・・・・・・・・・・・・・・・・・・・・・・・・・</w:t>
      </w:r>
      <w:r w:rsidRPr="003E4A2B">
        <w:rPr>
          <w:rFonts w:ascii="ＭＳ 明朝" w:eastAsia="ＭＳ 明朝" w:hAnsi="ＭＳ 明朝" w:cs="Times New Roman"/>
          <w:sz w:val="20"/>
          <w:szCs w:val="20"/>
        </w:rPr>
        <w:tab/>
      </w:r>
      <w:r w:rsidR="000A0DAB" w:rsidRPr="003E4A2B">
        <w:rPr>
          <w:rFonts w:ascii="ＭＳ 明朝" w:eastAsia="ＭＳ 明朝" w:hAnsi="ＭＳ 明朝" w:cs="Times New Roman" w:hint="eastAsia"/>
          <w:sz w:val="20"/>
          <w:szCs w:val="20"/>
        </w:rPr>
        <w:t>1</w:t>
      </w:r>
      <w:r w:rsidR="000A0DAB" w:rsidRPr="003E4A2B">
        <w:rPr>
          <w:rFonts w:ascii="ＭＳ 明朝" w:eastAsia="ＭＳ 明朝" w:hAnsi="ＭＳ 明朝" w:cs="Times New Roman"/>
          <w:sz w:val="20"/>
          <w:szCs w:val="20"/>
        </w:rPr>
        <w:t>0</w:t>
      </w:r>
    </w:p>
    <w:p w14:paraId="6EE1D6C2" w14:textId="77777777"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（２）財政収支の改善に係る基本的な考え方　・・・・・・・・・・・・・・・・・・</w:t>
      </w:r>
      <w:r w:rsidRPr="003E4A2B">
        <w:rPr>
          <w:rFonts w:ascii="ＭＳ 明朝" w:eastAsia="ＭＳ 明朝" w:hAnsi="ＭＳ 明朝" w:cs="Times New Roman"/>
          <w:sz w:val="20"/>
          <w:szCs w:val="20"/>
        </w:rPr>
        <w:tab/>
      </w:r>
      <w:r w:rsidR="000A0DAB" w:rsidRPr="003E4A2B">
        <w:rPr>
          <w:rFonts w:ascii="ＭＳ 明朝" w:eastAsia="ＭＳ 明朝" w:hAnsi="ＭＳ 明朝" w:cs="Times New Roman" w:hint="eastAsia"/>
          <w:sz w:val="20"/>
          <w:szCs w:val="20"/>
        </w:rPr>
        <w:t>1</w:t>
      </w:r>
      <w:r w:rsidR="000A0DAB" w:rsidRPr="003E4A2B">
        <w:rPr>
          <w:rFonts w:ascii="ＭＳ 明朝" w:eastAsia="ＭＳ 明朝" w:hAnsi="ＭＳ 明朝" w:cs="Times New Roman"/>
          <w:sz w:val="20"/>
          <w:szCs w:val="20"/>
        </w:rPr>
        <w:t>2</w:t>
      </w:r>
    </w:p>
    <w:p w14:paraId="68F8C43D" w14:textId="77777777"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（３）計画的に解消すべき対象としての「赤字」の範囲　・・・・・・・・・・・・・</w:t>
      </w:r>
      <w:r w:rsidRPr="003E4A2B">
        <w:rPr>
          <w:rFonts w:ascii="ＭＳ 明朝" w:eastAsia="ＭＳ 明朝" w:hAnsi="ＭＳ 明朝" w:cs="Times New Roman"/>
          <w:sz w:val="20"/>
          <w:szCs w:val="20"/>
        </w:rPr>
        <w:tab/>
      </w:r>
      <w:r w:rsidR="000A0DAB" w:rsidRPr="003E4A2B">
        <w:rPr>
          <w:rFonts w:ascii="ＭＳ 明朝" w:eastAsia="ＭＳ 明朝" w:hAnsi="ＭＳ 明朝" w:cs="Times New Roman" w:hint="eastAsia"/>
          <w:sz w:val="20"/>
          <w:szCs w:val="20"/>
        </w:rPr>
        <w:t>1</w:t>
      </w:r>
      <w:r w:rsidR="000A0DAB" w:rsidRPr="003E4A2B">
        <w:rPr>
          <w:rFonts w:ascii="ＭＳ 明朝" w:eastAsia="ＭＳ 明朝" w:hAnsi="ＭＳ 明朝" w:cs="Times New Roman"/>
          <w:sz w:val="20"/>
          <w:szCs w:val="20"/>
        </w:rPr>
        <w:t>2</w:t>
      </w:r>
    </w:p>
    <w:p w14:paraId="2A8D4A6D" w14:textId="77777777"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（４）赤字解消の取組、目標年次等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13</w:t>
      </w:r>
    </w:p>
    <w:p w14:paraId="096D1184" w14:textId="77777777"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（５）累積赤字の取扱い　・・・・・・・・・・・・・・・・・・・・・・・・・・・</w:t>
      </w:r>
      <w:r w:rsidRPr="003E4A2B">
        <w:rPr>
          <w:rFonts w:ascii="ＭＳ 明朝" w:eastAsia="ＭＳ 明朝" w:hAnsi="ＭＳ 明朝" w:cs="Times New Roman"/>
          <w:sz w:val="20"/>
          <w:szCs w:val="20"/>
        </w:rPr>
        <w:tab/>
      </w:r>
      <w:r w:rsidR="000A0DAB" w:rsidRPr="003E4A2B">
        <w:rPr>
          <w:rFonts w:ascii="ＭＳ 明朝" w:eastAsia="ＭＳ 明朝" w:hAnsi="ＭＳ 明朝" w:cs="Times New Roman" w:hint="eastAsia"/>
          <w:sz w:val="20"/>
          <w:szCs w:val="20"/>
        </w:rPr>
        <w:t>1</w:t>
      </w:r>
      <w:r w:rsidR="000A0DAB" w:rsidRPr="003E4A2B">
        <w:rPr>
          <w:rFonts w:ascii="ＭＳ 明朝" w:eastAsia="ＭＳ 明朝" w:hAnsi="ＭＳ 明朝" w:cs="Times New Roman"/>
          <w:sz w:val="20"/>
          <w:szCs w:val="20"/>
        </w:rPr>
        <w:t>3</w:t>
      </w:r>
    </w:p>
    <w:p w14:paraId="3845A73B" w14:textId="77777777"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（６）市町村が保有する財政調整基金の取扱い　・・・・・・・・・・・・・・・・・</w:t>
      </w:r>
      <w:r w:rsidRPr="003E4A2B">
        <w:rPr>
          <w:rFonts w:ascii="ＭＳ 明朝" w:eastAsia="ＭＳ 明朝" w:hAnsi="ＭＳ 明朝" w:cs="Times New Roman"/>
          <w:sz w:val="20"/>
          <w:szCs w:val="20"/>
        </w:rPr>
        <w:tab/>
      </w:r>
      <w:r w:rsidR="000A0DAB" w:rsidRPr="003E4A2B">
        <w:rPr>
          <w:rFonts w:ascii="ＭＳ 明朝" w:eastAsia="ＭＳ 明朝" w:hAnsi="ＭＳ 明朝" w:cs="Times New Roman" w:hint="eastAsia"/>
          <w:sz w:val="20"/>
          <w:szCs w:val="20"/>
        </w:rPr>
        <w:t>1</w:t>
      </w:r>
      <w:r w:rsidR="000A0DAB" w:rsidRPr="003E4A2B">
        <w:rPr>
          <w:rFonts w:ascii="ＭＳ 明朝" w:eastAsia="ＭＳ 明朝" w:hAnsi="ＭＳ 明朝" w:cs="Times New Roman"/>
          <w:sz w:val="20"/>
          <w:szCs w:val="20"/>
        </w:rPr>
        <w:t>3</w:t>
      </w:r>
    </w:p>
    <w:p w14:paraId="632D57B3" w14:textId="77777777"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（７）国保</w:t>
      </w:r>
      <w:r w:rsidR="000A0DAB" w:rsidRPr="003E4A2B">
        <w:rPr>
          <w:rFonts w:ascii="ＭＳ 明朝" w:eastAsia="ＭＳ 明朝" w:hAnsi="ＭＳ 明朝" w:cs="Times New Roman" w:hint="eastAsia"/>
          <w:sz w:val="20"/>
          <w:szCs w:val="20"/>
        </w:rPr>
        <w:t xml:space="preserve">財政安定化支援事業の取扱い　</w:t>
      </w:r>
      <w:r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1</w:t>
      </w:r>
      <w:r w:rsidR="000A0DAB" w:rsidRPr="003E4A2B">
        <w:rPr>
          <w:rFonts w:ascii="ＭＳ 明朝" w:eastAsia="ＭＳ 明朝" w:hAnsi="ＭＳ 明朝" w:cs="Times New Roman"/>
          <w:sz w:val="20"/>
          <w:szCs w:val="20"/>
        </w:rPr>
        <w:t>4</w:t>
      </w:r>
    </w:p>
    <w:p w14:paraId="5D8A62FD" w14:textId="77777777" w:rsidR="000A0DAB" w:rsidRPr="003E4A2B" w:rsidRDefault="000A0DAB"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（８）府国民健康保険特別会計の在り方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1</w:t>
      </w:r>
      <w:r w:rsidRPr="003E4A2B">
        <w:rPr>
          <w:rFonts w:ascii="ＭＳ 明朝" w:eastAsia="ＭＳ 明朝" w:hAnsi="ＭＳ 明朝" w:cs="Times New Roman"/>
          <w:sz w:val="20"/>
          <w:szCs w:val="20"/>
        </w:rPr>
        <w:t>4</w:t>
      </w:r>
    </w:p>
    <w:p w14:paraId="21047282" w14:textId="77777777"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　府財政安定化基金の運用　・・・・・・・・・・・・・・・・・・・・・・・・・・</w:t>
      </w:r>
      <w:r w:rsidRPr="003E4A2B">
        <w:rPr>
          <w:rFonts w:ascii="ＭＳ 明朝" w:eastAsia="ＭＳ 明朝" w:hAnsi="ＭＳ 明朝" w:cs="Times New Roman"/>
          <w:sz w:val="20"/>
          <w:szCs w:val="20"/>
        </w:rPr>
        <w:tab/>
      </w:r>
      <w:r w:rsidR="000A0DAB" w:rsidRPr="003E4A2B">
        <w:rPr>
          <w:rFonts w:ascii="ＭＳ 明朝" w:eastAsia="ＭＳ 明朝" w:hAnsi="ＭＳ 明朝" w:cs="Times New Roman" w:hint="eastAsia"/>
          <w:sz w:val="20"/>
          <w:szCs w:val="20"/>
        </w:rPr>
        <w:t>14</w:t>
      </w:r>
    </w:p>
    <w:p w14:paraId="42A99C99" w14:textId="2B4F663E"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（１）「特別な事情」による収納不足時の交付 ・・・・・・・・・・・・・・・・・・</w:t>
      </w:r>
      <w:r w:rsidRPr="003E4A2B">
        <w:rPr>
          <w:rFonts w:ascii="ＭＳ 明朝" w:eastAsia="ＭＳ 明朝" w:hAnsi="ＭＳ 明朝" w:cs="Times New Roman"/>
          <w:sz w:val="20"/>
          <w:szCs w:val="20"/>
        </w:rPr>
        <w:tab/>
      </w:r>
      <w:r w:rsidR="000A0DAB" w:rsidRPr="00CB13AB">
        <w:rPr>
          <w:rFonts w:ascii="ＭＳ 明朝" w:eastAsia="ＭＳ 明朝" w:hAnsi="ＭＳ 明朝" w:cs="Times New Roman" w:hint="eastAsia"/>
          <w:color w:val="FF0000"/>
          <w:sz w:val="20"/>
          <w:szCs w:val="20"/>
          <w:u w:val="single"/>
        </w:rPr>
        <w:t>1</w:t>
      </w:r>
      <w:r w:rsidR="00CB13AB" w:rsidRPr="00CB13AB">
        <w:rPr>
          <w:rFonts w:ascii="ＭＳ 明朝" w:eastAsia="ＭＳ 明朝" w:hAnsi="ＭＳ 明朝" w:cs="Times New Roman"/>
          <w:color w:val="FF0000"/>
          <w:sz w:val="20"/>
          <w:szCs w:val="20"/>
          <w:u w:val="single"/>
        </w:rPr>
        <w:t>5</w:t>
      </w:r>
    </w:p>
    <w:p w14:paraId="7FE97C55" w14:textId="77777777" w:rsidR="004817C7" w:rsidRPr="00A33317" w:rsidRDefault="004817C7" w:rsidP="004817C7">
      <w:pPr>
        <w:widowControl/>
        <w:tabs>
          <w:tab w:val="left" w:pos="8505"/>
        </w:tabs>
        <w:spacing w:line="260" w:lineRule="exact"/>
        <w:ind w:left="100" w:firstLineChars="200" w:firstLine="4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w:t>
      </w:r>
      <w:r w:rsidR="000A0DAB" w:rsidRPr="003E4A2B">
        <w:rPr>
          <w:rFonts w:ascii="ＭＳ 明朝" w:eastAsia="ＭＳ 明朝" w:hAnsi="ＭＳ 明朝" w:cs="Times New Roman" w:hint="eastAsia"/>
          <w:sz w:val="20"/>
          <w:szCs w:val="20"/>
        </w:rPr>
        <w:t>財政調整機能</w:t>
      </w:r>
      <w:r w:rsidRPr="003E4A2B">
        <w:rPr>
          <w:rFonts w:ascii="ＭＳ 明朝" w:eastAsia="ＭＳ 明朝" w:hAnsi="ＭＳ 明朝" w:cs="Times New Roman" w:hint="eastAsia"/>
          <w:sz w:val="20"/>
          <w:szCs w:val="20"/>
        </w:rPr>
        <w:t>」の</w:t>
      </w:r>
      <w:r w:rsidR="000A0DAB" w:rsidRPr="003E4A2B">
        <w:rPr>
          <w:rFonts w:ascii="ＭＳ 明朝" w:eastAsia="ＭＳ 明朝" w:hAnsi="ＭＳ 明朝" w:cs="Times New Roman" w:hint="eastAsia"/>
          <w:sz w:val="20"/>
          <w:szCs w:val="20"/>
        </w:rPr>
        <w:t>付与</w:t>
      </w:r>
      <w:r w:rsidR="003E4A2B" w:rsidRPr="003E4A2B">
        <w:rPr>
          <w:rFonts w:ascii="ＭＳ 明朝" w:eastAsia="ＭＳ 明朝" w:hAnsi="ＭＳ 明朝" w:cs="Times New Roman" w:hint="eastAsia"/>
          <w:sz w:val="20"/>
          <w:szCs w:val="20"/>
        </w:rPr>
        <w:t>について</w:t>
      </w:r>
      <w:r w:rsidRPr="003E4A2B">
        <w:rPr>
          <w:rFonts w:ascii="ＭＳ 明朝" w:eastAsia="ＭＳ 明朝" w:hAnsi="ＭＳ 明朝" w:cs="Times New Roman" w:hint="eastAsia"/>
          <w:sz w:val="20"/>
          <w:szCs w:val="20"/>
        </w:rPr>
        <w:t xml:space="preserve"> ・・・・・・・・・・・・・・</w:t>
      </w:r>
      <w:r w:rsidRPr="00A33317">
        <w:rPr>
          <w:rFonts w:ascii="ＭＳ 明朝" w:eastAsia="ＭＳ 明朝" w:hAnsi="ＭＳ 明朝" w:cs="Times New Roman" w:hint="eastAsia"/>
          <w:sz w:val="20"/>
          <w:szCs w:val="20"/>
        </w:rPr>
        <w:t>・・・・・・・</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15</w:t>
      </w:r>
    </w:p>
    <w:p w14:paraId="3B53D884" w14:textId="77777777" w:rsidR="004817C7" w:rsidRPr="00A33317" w:rsidRDefault="004817C7" w:rsidP="004817C7">
      <w:pPr>
        <w:widowControl/>
        <w:tabs>
          <w:tab w:val="left" w:pos="8505"/>
        </w:tabs>
        <w:spacing w:line="260" w:lineRule="exact"/>
        <w:ind w:left="100" w:firstLineChars="200" w:firstLine="400"/>
        <w:jc w:val="left"/>
        <w:rPr>
          <w:rFonts w:ascii="ＭＳ 明朝" w:eastAsia="ＭＳ 明朝" w:hAnsi="ＭＳ 明朝" w:cs="Times New Roman"/>
          <w:sz w:val="20"/>
          <w:szCs w:val="20"/>
        </w:rPr>
      </w:pPr>
    </w:p>
    <w:p w14:paraId="1AA621BD" w14:textId="77777777" w:rsidR="004817C7" w:rsidRPr="00A33317" w:rsidRDefault="00D44ECC" w:rsidP="004817C7">
      <w:pPr>
        <w:widowControl/>
        <w:tabs>
          <w:tab w:val="left" w:pos="8505"/>
        </w:tabs>
        <w:spacing w:line="260" w:lineRule="exact"/>
        <w:ind w:left="200" w:hangingChars="100" w:hanging="200"/>
        <w:jc w:val="left"/>
        <w:rPr>
          <w:rFonts w:ascii="ＭＳ 明朝" w:eastAsia="ＭＳ 明朝" w:hAnsi="ＭＳ 明朝" w:cs="Times New Roman"/>
          <w:sz w:val="20"/>
          <w:szCs w:val="20"/>
          <w:shd w:val="pct15" w:color="auto" w:fill="FFFFFF"/>
        </w:rPr>
      </w:pPr>
      <w:r>
        <w:rPr>
          <w:rFonts w:ascii="ＭＳ ゴシック" w:eastAsia="ＭＳ ゴシック" w:hAnsi="ＭＳ ゴシック" w:cs="Times New Roman" w:hint="eastAsia"/>
          <w:sz w:val="20"/>
          <w:szCs w:val="20"/>
          <w:shd w:val="pct15" w:color="auto" w:fill="FFFFFF"/>
        </w:rPr>
        <w:t>第２</w:t>
      </w:r>
      <w:r w:rsidR="004817C7" w:rsidRPr="00A33317">
        <w:rPr>
          <w:rFonts w:ascii="ＭＳ ゴシック" w:eastAsia="ＭＳ ゴシック" w:hAnsi="ＭＳ ゴシック" w:cs="Times New Roman" w:hint="eastAsia"/>
          <w:sz w:val="20"/>
          <w:szCs w:val="20"/>
          <w:shd w:val="pct15" w:color="auto" w:fill="FFFFFF"/>
        </w:rPr>
        <w:t xml:space="preserve">　市町村における保険料の標準的な算定方法 </w:t>
      </w:r>
      <w:r w:rsidR="004817C7" w:rsidRPr="00A33317">
        <w:rPr>
          <w:rFonts w:ascii="ＭＳ 明朝" w:eastAsia="ＭＳ 明朝" w:hAnsi="ＭＳ 明朝" w:cs="Times New Roman" w:hint="eastAsia"/>
          <w:sz w:val="20"/>
          <w:szCs w:val="20"/>
          <w:shd w:val="pct15" w:color="auto" w:fill="FFFFFF"/>
        </w:rPr>
        <w:t>・・・・・・・・・・・・・・・・・・・・</w:t>
      </w:r>
      <w:r w:rsidR="004817C7" w:rsidRPr="00A33317">
        <w:rPr>
          <w:rFonts w:ascii="ＭＳ 明朝" w:eastAsia="ＭＳ 明朝" w:hAnsi="ＭＳ 明朝" w:cs="Times New Roman"/>
          <w:sz w:val="20"/>
          <w:szCs w:val="20"/>
          <w:shd w:val="pct15" w:color="auto" w:fill="FFFFFF"/>
        </w:rPr>
        <w:tab/>
      </w:r>
      <w:r w:rsidR="004817C7" w:rsidRPr="00A33317">
        <w:rPr>
          <w:rFonts w:ascii="ＭＳ 明朝" w:eastAsia="ＭＳ 明朝" w:hAnsi="ＭＳ 明朝" w:cs="Times New Roman" w:hint="eastAsia"/>
          <w:sz w:val="20"/>
          <w:szCs w:val="20"/>
          <w:shd w:val="pct15" w:color="auto" w:fill="FFFFFF"/>
        </w:rPr>
        <w:t>16</w:t>
      </w:r>
    </w:p>
    <w:p w14:paraId="726904B5" w14:textId="77777777" w:rsidR="004817C7" w:rsidRPr="003E4A2B"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w:t>
      </w:r>
      <w:r w:rsidR="004817C7" w:rsidRPr="003E4A2B">
        <w:rPr>
          <w:rFonts w:ascii="ＭＳ 明朝" w:eastAsia="ＭＳ 明朝" w:hAnsi="ＭＳ 明朝" w:cs="Times New Roman" w:hint="eastAsia"/>
          <w:sz w:val="20"/>
          <w:szCs w:val="20"/>
        </w:rPr>
        <w:t xml:space="preserve">　標準的な保険料算定方式（医療分、後期高齢者支援金分、介護納付金分）　・・・・</w:t>
      </w:r>
      <w:r w:rsidR="004817C7" w:rsidRPr="003E4A2B">
        <w:rPr>
          <w:rFonts w:ascii="ＭＳ 明朝" w:eastAsia="ＭＳ 明朝" w:hAnsi="ＭＳ 明朝" w:cs="Times New Roman"/>
          <w:sz w:val="20"/>
          <w:szCs w:val="20"/>
        </w:rPr>
        <w:tab/>
      </w:r>
      <w:r w:rsidR="004817C7" w:rsidRPr="003E4A2B">
        <w:rPr>
          <w:rFonts w:ascii="ＭＳ 明朝" w:eastAsia="ＭＳ 明朝" w:hAnsi="ＭＳ 明朝" w:cs="Times New Roman" w:hint="eastAsia"/>
          <w:sz w:val="20"/>
          <w:szCs w:val="20"/>
        </w:rPr>
        <w:t>1</w:t>
      </w:r>
      <w:r w:rsidRPr="003E4A2B">
        <w:rPr>
          <w:rFonts w:ascii="ＭＳ 明朝" w:eastAsia="ＭＳ 明朝" w:hAnsi="ＭＳ 明朝" w:cs="Times New Roman"/>
          <w:sz w:val="20"/>
          <w:szCs w:val="20"/>
        </w:rPr>
        <w:t>6</w:t>
      </w:r>
    </w:p>
    <w:p w14:paraId="41E684AC" w14:textId="77777777" w:rsidR="004817C7" w:rsidRPr="003E4A2B"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w:t>
      </w:r>
      <w:r w:rsidR="004817C7" w:rsidRPr="003E4A2B">
        <w:rPr>
          <w:rFonts w:ascii="ＭＳ 明朝" w:eastAsia="ＭＳ 明朝" w:hAnsi="ＭＳ 明朝" w:cs="Times New Roman" w:hint="eastAsia"/>
          <w:sz w:val="20"/>
          <w:szCs w:val="20"/>
        </w:rPr>
        <w:t xml:space="preserve">　保険給付費等交付金（普通交付金）の対象とする保険給付　・・・・・・・・・・・</w:t>
      </w:r>
      <w:r w:rsidR="004817C7" w:rsidRPr="003E4A2B">
        <w:rPr>
          <w:rFonts w:ascii="ＭＳ 明朝" w:eastAsia="ＭＳ 明朝" w:hAnsi="ＭＳ 明朝" w:cs="Times New Roman"/>
          <w:sz w:val="20"/>
          <w:szCs w:val="20"/>
        </w:rPr>
        <w:tab/>
      </w:r>
      <w:r w:rsidR="004817C7" w:rsidRPr="003E4A2B">
        <w:rPr>
          <w:rFonts w:ascii="ＭＳ 明朝" w:eastAsia="ＭＳ 明朝" w:hAnsi="ＭＳ 明朝" w:cs="Times New Roman" w:hint="eastAsia"/>
          <w:sz w:val="20"/>
          <w:szCs w:val="20"/>
        </w:rPr>
        <w:t>1</w:t>
      </w:r>
      <w:r w:rsidRPr="003E4A2B">
        <w:rPr>
          <w:rFonts w:ascii="ＭＳ 明朝" w:eastAsia="ＭＳ 明朝" w:hAnsi="ＭＳ 明朝" w:cs="Times New Roman"/>
          <w:sz w:val="20"/>
          <w:szCs w:val="20"/>
        </w:rPr>
        <w:t>6</w:t>
      </w:r>
    </w:p>
    <w:p w14:paraId="437C8A22" w14:textId="77777777" w:rsidR="004817C7" w:rsidRPr="003E4A2B"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w:t>
      </w:r>
      <w:r w:rsidR="004817C7" w:rsidRPr="003E4A2B">
        <w:rPr>
          <w:rFonts w:ascii="ＭＳ 明朝" w:eastAsia="ＭＳ 明朝" w:hAnsi="ＭＳ 明朝" w:cs="Times New Roman" w:hint="eastAsia"/>
          <w:sz w:val="20"/>
          <w:szCs w:val="20"/>
        </w:rPr>
        <w:t xml:space="preserve">　事業費納付金の算定方法　・・・・・・・・・・・・・・・・・・・・・・・・・・</w:t>
      </w:r>
      <w:r w:rsidR="004817C7" w:rsidRPr="003E4A2B">
        <w:rPr>
          <w:rFonts w:ascii="ＭＳ 明朝" w:eastAsia="ＭＳ 明朝" w:hAnsi="ＭＳ 明朝" w:cs="Times New Roman"/>
          <w:sz w:val="20"/>
          <w:szCs w:val="20"/>
        </w:rPr>
        <w:tab/>
      </w:r>
      <w:r w:rsidR="004817C7" w:rsidRPr="003E4A2B">
        <w:rPr>
          <w:rFonts w:ascii="ＭＳ 明朝" w:eastAsia="ＭＳ 明朝" w:hAnsi="ＭＳ 明朝" w:cs="Times New Roman" w:hint="eastAsia"/>
          <w:sz w:val="20"/>
          <w:szCs w:val="20"/>
        </w:rPr>
        <w:t>1</w:t>
      </w:r>
      <w:r w:rsidRPr="003E4A2B">
        <w:rPr>
          <w:rFonts w:ascii="ＭＳ 明朝" w:eastAsia="ＭＳ 明朝" w:hAnsi="ＭＳ 明朝" w:cs="Times New Roman"/>
          <w:sz w:val="20"/>
          <w:szCs w:val="20"/>
        </w:rPr>
        <w:t>6</w:t>
      </w:r>
    </w:p>
    <w:p w14:paraId="1BCC176A"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（１）医療分　・・・・・・・・・・・・・・・・・・・・・・・・・・・・・・・・</w:t>
      </w:r>
      <w:r w:rsidRPr="003E4A2B">
        <w:rPr>
          <w:rFonts w:ascii="ＭＳ 明朝" w:eastAsia="ＭＳ 明朝" w:hAnsi="ＭＳ 明朝" w:cs="Times New Roman"/>
          <w:sz w:val="20"/>
          <w:szCs w:val="20"/>
        </w:rPr>
        <w:tab/>
      </w:r>
      <w:r w:rsidR="00595B15" w:rsidRPr="003E4A2B">
        <w:rPr>
          <w:rFonts w:ascii="ＭＳ 明朝" w:eastAsia="ＭＳ 明朝" w:hAnsi="ＭＳ 明朝" w:cs="Times New Roman" w:hint="eastAsia"/>
          <w:sz w:val="20"/>
          <w:szCs w:val="20"/>
        </w:rPr>
        <w:t>1</w:t>
      </w:r>
      <w:r w:rsidR="00595B15" w:rsidRPr="003E4A2B">
        <w:rPr>
          <w:rFonts w:ascii="ＭＳ 明朝" w:eastAsia="ＭＳ 明朝" w:hAnsi="ＭＳ 明朝" w:cs="Times New Roman"/>
          <w:sz w:val="20"/>
          <w:szCs w:val="20"/>
        </w:rPr>
        <w:t>6</w:t>
      </w:r>
    </w:p>
    <w:p w14:paraId="7FAB07E8"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（２）後期高齢者支援金分・介護納付金分　・・・・・・・・・・・・・・・・・・・</w:t>
      </w:r>
      <w:r w:rsidRPr="003E4A2B">
        <w:rPr>
          <w:rFonts w:ascii="ＭＳ 明朝" w:eastAsia="ＭＳ 明朝" w:hAnsi="ＭＳ 明朝" w:cs="Times New Roman"/>
          <w:sz w:val="20"/>
          <w:szCs w:val="20"/>
        </w:rPr>
        <w:tab/>
      </w:r>
      <w:r w:rsidR="00595B15" w:rsidRPr="003E4A2B">
        <w:rPr>
          <w:rFonts w:ascii="ＭＳ 明朝" w:eastAsia="ＭＳ 明朝" w:hAnsi="ＭＳ 明朝" w:cs="Times New Roman" w:hint="eastAsia"/>
          <w:sz w:val="20"/>
          <w:szCs w:val="20"/>
        </w:rPr>
        <w:t>1</w:t>
      </w:r>
      <w:r w:rsidR="00595B15" w:rsidRPr="003E4A2B">
        <w:rPr>
          <w:rFonts w:ascii="ＭＳ 明朝" w:eastAsia="ＭＳ 明朝" w:hAnsi="ＭＳ 明朝" w:cs="Times New Roman"/>
          <w:sz w:val="20"/>
          <w:szCs w:val="20"/>
        </w:rPr>
        <w:t>7</w:t>
      </w:r>
    </w:p>
    <w:p w14:paraId="5F5B5DA5" w14:textId="77777777" w:rsidR="004817C7" w:rsidRPr="003E4A2B"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４</w:t>
      </w:r>
      <w:r w:rsidR="004817C7" w:rsidRPr="003E4A2B">
        <w:rPr>
          <w:rFonts w:ascii="ＭＳ 明朝" w:eastAsia="ＭＳ 明朝" w:hAnsi="ＭＳ 明朝" w:cs="Times New Roman" w:hint="eastAsia"/>
          <w:sz w:val="20"/>
          <w:szCs w:val="20"/>
        </w:rPr>
        <w:t xml:space="preserve">　標準的な収納率　・・・・・・・・・・・・・・・・・・・・・・・・・・・・・・</w:t>
      </w:r>
      <w:r w:rsidR="004817C7" w:rsidRPr="003E4A2B">
        <w:rPr>
          <w:rFonts w:ascii="ＭＳ 明朝" w:eastAsia="ＭＳ 明朝" w:hAnsi="ＭＳ 明朝" w:cs="Times New Roman"/>
          <w:sz w:val="20"/>
          <w:szCs w:val="20"/>
        </w:rPr>
        <w:tab/>
      </w:r>
      <w:r w:rsidR="004817C7" w:rsidRPr="003E4A2B">
        <w:rPr>
          <w:rFonts w:ascii="ＭＳ 明朝" w:eastAsia="ＭＳ 明朝" w:hAnsi="ＭＳ 明朝" w:cs="Times New Roman" w:hint="eastAsia"/>
          <w:sz w:val="20"/>
          <w:szCs w:val="20"/>
        </w:rPr>
        <w:t>1</w:t>
      </w:r>
      <w:r w:rsidRPr="003E4A2B">
        <w:rPr>
          <w:rFonts w:ascii="ＭＳ 明朝" w:eastAsia="ＭＳ 明朝" w:hAnsi="ＭＳ 明朝" w:cs="Times New Roman"/>
          <w:sz w:val="20"/>
          <w:szCs w:val="20"/>
        </w:rPr>
        <w:t>8</w:t>
      </w:r>
    </w:p>
    <w:p w14:paraId="4F246147" w14:textId="77777777" w:rsidR="004817C7" w:rsidRPr="003E4A2B"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５</w:t>
      </w:r>
      <w:r w:rsidR="004817C7" w:rsidRPr="003E4A2B">
        <w:rPr>
          <w:rFonts w:ascii="ＭＳ 明朝" w:eastAsia="ＭＳ 明朝" w:hAnsi="ＭＳ 明朝" w:cs="Times New Roman" w:hint="eastAsia"/>
          <w:sz w:val="20"/>
          <w:szCs w:val="20"/>
        </w:rPr>
        <w:t xml:space="preserve">　府内統一保険料率　・・・・・・・・・・・・・・・・・・・・・・・・・・・・・</w:t>
      </w:r>
      <w:r w:rsidR="004817C7" w:rsidRPr="003E4A2B">
        <w:rPr>
          <w:rFonts w:ascii="ＭＳ 明朝" w:eastAsia="ＭＳ 明朝" w:hAnsi="ＭＳ 明朝" w:cs="Times New Roman"/>
          <w:sz w:val="20"/>
          <w:szCs w:val="20"/>
        </w:rPr>
        <w:tab/>
      </w:r>
      <w:r w:rsidR="004817C7" w:rsidRPr="003E4A2B">
        <w:rPr>
          <w:rFonts w:ascii="ＭＳ 明朝" w:eastAsia="ＭＳ 明朝" w:hAnsi="ＭＳ 明朝" w:cs="Times New Roman" w:hint="eastAsia"/>
          <w:sz w:val="20"/>
          <w:szCs w:val="20"/>
        </w:rPr>
        <w:t>1</w:t>
      </w:r>
      <w:r w:rsidRPr="003E4A2B">
        <w:rPr>
          <w:rFonts w:ascii="ＭＳ 明朝" w:eastAsia="ＭＳ 明朝" w:hAnsi="ＭＳ 明朝" w:cs="Times New Roman"/>
          <w:sz w:val="20"/>
          <w:szCs w:val="20"/>
        </w:rPr>
        <w:t>8</w:t>
      </w:r>
    </w:p>
    <w:p w14:paraId="41B4AE92" w14:textId="77777777" w:rsidR="004817C7" w:rsidRPr="003E4A2B"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６</w:t>
      </w:r>
      <w:r w:rsidR="004817C7" w:rsidRPr="003E4A2B">
        <w:rPr>
          <w:rFonts w:ascii="ＭＳ 明朝" w:eastAsia="ＭＳ 明朝" w:hAnsi="ＭＳ 明朝" w:cs="Times New Roman" w:hint="eastAsia"/>
          <w:sz w:val="20"/>
          <w:szCs w:val="20"/>
        </w:rPr>
        <w:t xml:space="preserve">　</w:t>
      </w:r>
      <w:r w:rsidRPr="003E4A2B">
        <w:rPr>
          <w:rFonts w:ascii="ＭＳ 明朝" w:eastAsia="ＭＳ 明朝" w:hAnsi="ＭＳ 明朝" w:cs="Times New Roman" w:hint="eastAsia"/>
          <w:sz w:val="20"/>
          <w:szCs w:val="20"/>
        </w:rPr>
        <w:t xml:space="preserve">府及び市町村の国民健康保険特別会計における財政調整事業　</w:t>
      </w:r>
      <w:r w:rsidR="004817C7" w:rsidRPr="003E4A2B">
        <w:rPr>
          <w:rFonts w:ascii="ＭＳ 明朝" w:eastAsia="ＭＳ 明朝" w:hAnsi="ＭＳ 明朝" w:cs="Times New Roman" w:hint="eastAsia"/>
          <w:sz w:val="20"/>
          <w:szCs w:val="20"/>
        </w:rPr>
        <w:t>・・・・・・・・・・</w:t>
      </w:r>
      <w:r w:rsidR="004817C7" w:rsidRPr="003E4A2B">
        <w:rPr>
          <w:rFonts w:ascii="ＭＳ 明朝" w:eastAsia="ＭＳ 明朝" w:hAnsi="ＭＳ 明朝" w:cs="Times New Roman"/>
          <w:sz w:val="20"/>
          <w:szCs w:val="20"/>
        </w:rPr>
        <w:tab/>
      </w:r>
      <w:r w:rsidRPr="003E4A2B">
        <w:rPr>
          <w:rFonts w:ascii="ＭＳ 明朝" w:eastAsia="ＭＳ 明朝" w:hAnsi="ＭＳ 明朝" w:cs="Times New Roman"/>
          <w:sz w:val="20"/>
          <w:szCs w:val="20"/>
        </w:rPr>
        <w:t>18</w:t>
      </w:r>
    </w:p>
    <w:p w14:paraId="4B99DF58"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w:t>
      </w:r>
      <w:r w:rsidR="00595B15" w:rsidRPr="003E4A2B">
        <w:rPr>
          <w:rFonts w:ascii="ＭＳ 明朝" w:eastAsia="ＭＳ 明朝" w:hAnsi="ＭＳ 明朝" w:cs="Times New Roman" w:hint="eastAsia"/>
          <w:sz w:val="20"/>
          <w:szCs w:val="20"/>
        </w:rPr>
        <w:t>財政調整事業の必要性</w:t>
      </w:r>
      <w:r w:rsidRPr="003E4A2B">
        <w:rPr>
          <w:rFonts w:ascii="ＭＳ 明朝" w:eastAsia="ＭＳ 明朝" w:hAnsi="ＭＳ 明朝" w:cs="Times New Roman" w:hint="eastAsia"/>
          <w:sz w:val="20"/>
          <w:szCs w:val="20"/>
        </w:rPr>
        <w:t xml:space="preserve">　・・・・・・・・・・・・・・・・・・・・・・・・・</w:t>
      </w:r>
      <w:r w:rsidRPr="003E4A2B">
        <w:rPr>
          <w:rFonts w:ascii="ＭＳ 明朝" w:eastAsia="ＭＳ 明朝" w:hAnsi="ＭＳ 明朝" w:cs="Times New Roman"/>
          <w:sz w:val="20"/>
          <w:szCs w:val="20"/>
        </w:rPr>
        <w:tab/>
      </w:r>
      <w:r w:rsidR="00595B15" w:rsidRPr="003E4A2B">
        <w:rPr>
          <w:rFonts w:ascii="ＭＳ 明朝" w:eastAsia="ＭＳ 明朝" w:hAnsi="ＭＳ 明朝" w:cs="Times New Roman"/>
          <w:sz w:val="20"/>
          <w:szCs w:val="20"/>
        </w:rPr>
        <w:t>18</w:t>
      </w:r>
    </w:p>
    <w:p w14:paraId="691A17AC"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w:t>
      </w:r>
      <w:r w:rsidR="00595B15" w:rsidRPr="003E4A2B">
        <w:rPr>
          <w:rFonts w:ascii="ＭＳ 明朝" w:eastAsia="ＭＳ 明朝" w:hAnsi="ＭＳ 明朝" w:cs="Times New Roman" w:hint="eastAsia"/>
          <w:sz w:val="20"/>
          <w:szCs w:val="20"/>
        </w:rPr>
        <w:t>財政調整事業の基本的な考え方</w:t>
      </w:r>
      <w:r w:rsidRPr="003E4A2B">
        <w:rPr>
          <w:rFonts w:ascii="ＭＳ 明朝" w:eastAsia="ＭＳ 明朝" w:hAnsi="ＭＳ 明朝" w:cs="Times New Roman" w:hint="eastAsia"/>
          <w:sz w:val="20"/>
          <w:szCs w:val="20"/>
        </w:rPr>
        <w:t xml:space="preserve">　・・・・・・・・・・・・・・</w:t>
      </w:r>
      <w:r w:rsidR="00595B15"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sz w:val="20"/>
          <w:szCs w:val="20"/>
        </w:rPr>
        <w:tab/>
      </w:r>
      <w:r w:rsidR="00595B15" w:rsidRPr="003E4A2B">
        <w:rPr>
          <w:rFonts w:ascii="ＭＳ 明朝" w:eastAsia="ＭＳ 明朝" w:hAnsi="ＭＳ 明朝" w:cs="Times New Roman"/>
          <w:sz w:val="20"/>
          <w:szCs w:val="20"/>
        </w:rPr>
        <w:t>18</w:t>
      </w:r>
    </w:p>
    <w:p w14:paraId="290B001F" w14:textId="77777777" w:rsidR="004817C7" w:rsidRPr="003E4A2B"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７</w:t>
      </w:r>
      <w:r w:rsidR="004817C7" w:rsidRPr="003E4A2B">
        <w:rPr>
          <w:rFonts w:ascii="ＭＳ 明朝" w:eastAsia="ＭＳ 明朝" w:hAnsi="ＭＳ 明朝" w:cs="Times New Roman" w:hint="eastAsia"/>
          <w:sz w:val="20"/>
          <w:szCs w:val="20"/>
        </w:rPr>
        <w:t xml:space="preserve">　その他　・・・・・・・・・・・・・・・・・・・・・・・・・・・・・・・・・・</w:t>
      </w:r>
      <w:r w:rsidR="004817C7" w:rsidRPr="003E4A2B">
        <w:rPr>
          <w:rFonts w:ascii="ＭＳ 明朝" w:eastAsia="ＭＳ 明朝" w:hAnsi="ＭＳ 明朝" w:cs="Times New Roman"/>
          <w:sz w:val="20"/>
          <w:szCs w:val="20"/>
        </w:rPr>
        <w:tab/>
      </w:r>
      <w:r w:rsidRPr="003E4A2B">
        <w:rPr>
          <w:rFonts w:ascii="ＭＳ 明朝" w:eastAsia="ＭＳ 明朝" w:hAnsi="ＭＳ 明朝" w:cs="Times New Roman"/>
          <w:sz w:val="20"/>
          <w:szCs w:val="20"/>
        </w:rPr>
        <w:t>19</w:t>
      </w:r>
    </w:p>
    <w:p w14:paraId="2610688D"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（１）保険料・保険税の区分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1</w:t>
      </w:r>
      <w:r w:rsidR="00595B15" w:rsidRPr="003E4A2B">
        <w:rPr>
          <w:rFonts w:ascii="ＭＳ 明朝" w:eastAsia="ＭＳ 明朝" w:hAnsi="ＭＳ 明朝" w:cs="Times New Roman"/>
          <w:sz w:val="20"/>
          <w:szCs w:val="20"/>
        </w:rPr>
        <w:t>9</w:t>
      </w:r>
    </w:p>
    <w:p w14:paraId="5E87A10B"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（２）保険料の仮算定の有無、本算定時期、納期数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r w:rsidR="00595B15" w:rsidRPr="003E4A2B">
        <w:rPr>
          <w:rFonts w:ascii="ＭＳ 明朝" w:eastAsia="ＭＳ 明朝" w:hAnsi="ＭＳ 明朝" w:cs="Times New Roman"/>
          <w:sz w:val="20"/>
          <w:szCs w:val="20"/>
        </w:rPr>
        <w:t>0</w:t>
      </w:r>
    </w:p>
    <w:p w14:paraId="143A0934" w14:textId="77777777" w:rsidR="004817C7" w:rsidRPr="00A33317"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（３）保険料の減免　・・・・・・・・・・・・・・・・・・・・・・・・・・・・・</w:t>
      </w:r>
      <w:r w:rsidRPr="003E4A2B">
        <w:rPr>
          <w:rFonts w:ascii="ＭＳ 明朝" w:eastAsia="ＭＳ 明朝" w:hAnsi="ＭＳ 明朝" w:cs="Times New Roman"/>
          <w:sz w:val="20"/>
          <w:szCs w:val="20"/>
        </w:rPr>
        <w:tab/>
      </w:r>
      <w:r w:rsidR="00595B15" w:rsidRPr="003E4A2B">
        <w:rPr>
          <w:rFonts w:ascii="ＭＳ 明朝" w:eastAsia="ＭＳ 明朝" w:hAnsi="ＭＳ 明朝" w:cs="Times New Roman" w:hint="eastAsia"/>
          <w:sz w:val="20"/>
          <w:szCs w:val="20"/>
        </w:rPr>
        <w:t>2</w:t>
      </w:r>
      <w:r w:rsidR="00595B15" w:rsidRPr="003E4A2B">
        <w:rPr>
          <w:rFonts w:ascii="ＭＳ 明朝" w:eastAsia="ＭＳ 明朝" w:hAnsi="ＭＳ 明朝" w:cs="Times New Roman"/>
          <w:sz w:val="20"/>
          <w:szCs w:val="20"/>
        </w:rPr>
        <w:t>0</w:t>
      </w:r>
    </w:p>
    <w:p w14:paraId="117FBA14" w14:textId="77777777" w:rsidR="004817C7" w:rsidRPr="00A33317"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rPr>
      </w:pPr>
    </w:p>
    <w:p w14:paraId="6C124EDB" w14:textId="77777777" w:rsidR="004817C7" w:rsidRPr="003E4A2B" w:rsidRDefault="00D44ECC" w:rsidP="004817C7">
      <w:pPr>
        <w:widowControl/>
        <w:tabs>
          <w:tab w:val="left" w:pos="8505"/>
        </w:tabs>
        <w:spacing w:line="260" w:lineRule="exact"/>
        <w:ind w:left="200" w:hangingChars="100" w:hanging="200"/>
        <w:jc w:val="left"/>
        <w:rPr>
          <w:rFonts w:ascii="ＭＳ 明朝" w:eastAsia="ＭＳ 明朝" w:hAnsi="ＭＳ 明朝" w:cs="Times New Roman"/>
          <w:sz w:val="20"/>
          <w:szCs w:val="20"/>
          <w:shd w:val="pct15" w:color="auto" w:fill="FFFFFF"/>
        </w:rPr>
      </w:pPr>
      <w:r>
        <w:rPr>
          <w:rFonts w:ascii="ＭＳ ゴシック" w:eastAsia="ＭＳ ゴシック" w:hAnsi="ＭＳ ゴシック" w:cs="Times New Roman" w:hint="eastAsia"/>
          <w:sz w:val="20"/>
          <w:szCs w:val="20"/>
          <w:shd w:val="pct15" w:color="auto" w:fill="FFFFFF"/>
        </w:rPr>
        <w:t>第３</w:t>
      </w:r>
      <w:r w:rsidR="004817C7" w:rsidRPr="00A33317">
        <w:rPr>
          <w:rFonts w:ascii="ＭＳ ゴシック" w:eastAsia="ＭＳ ゴシック" w:hAnsi="ＭＳ ゴシック" w:cs="Times New Roman" w:hint="eastAsia"/>
          <w:sz w:val="20"/>
          <w:szCs w:val="20"/>
          <w:shd w:val="pct15" w:color="auto" w:fill="FFFFFF"/>
        </w:rPr>
        <w:t xml:space="preserve">　市町村における保険料の徴収の適正な実施 </w:t>
      </w:r>
      <w:r w:rsidR="004817C7" w:rsidRPr="00A33317">
        <w:rPr>
          <w:rFonts w:ascii="ＭＳ 明朝" w:eastAsia="ＭＳ 明朝" w:hAnsi="ＭＳ 明朝" w:cs="Times New Roman" w:hint="eastAsia"/>
          <w:sz w:val="20"/>
          <w:szCs w:val="20"/>
          <w:shd w:val="pct15" w:color="auto" w:fill="FFFFFF"/>
        </w:rPr>
        <w:t>・・・・・・・・・・・・・・・・・・・・</w:t>
      </w:r>
      <w:r w:rsidR="004817C7" w:rsidRPr="003E4A2B">
        <w:rPr>
          <w:rFonts w:ascii="ＭＳ 明朝" w:eastAsia="ＭＳ 明朝" w:hAnsi="ＭＳ 明朝" w:cs="Times New Roman"/>
          <w:sz w:val="20"/>
          <w:szCs w:val="20"/>
          <w:shd w:val="pct15" w:color="auto" w:fill="FFFFFF"/>
        </w:rPr>
        <w:tab/>
      </w:r>
      <w:r w:rsidR="004817C7" w:rsidRPr="003E4A2B">
        <w:rPr>
          <w:rFonts w:ascii="ＭＳ 明朝" w:eastAsia="ＭＳ 明朝" w:hAnsi="ＭＳ 明朝" w:cs="Times New Roman" w:hint="eastAsia"/>
          <w:sz w:val="20"/>
          <w:szCs w:val="20"/>
          <w:shd w:val="pct15" w:color="auto" w:fill="FFFFFF"/>
        </w:rPr>
        <w:t>2</w:t>
      </w:r>
      <w:r w:rsidR="00595B15" w:rsidRPr="003E4A2B">
        <w:rPr>
          <w:rFonts w:ascii="ＭＳ 明朝" w:eastAsia="ＭＳ 明朝" w:hAnsi="ＭＳ 明朝" w:cs="Times New Roman"/>
          <w:sz w:val="20"/>
          <w:szCs w:val="20"/>
          <w:shd w:val="pct15" w:color="auto" w:fill="FFFFFF"/>
        </w:rPr>
        <w:t>1</w:t>
      </w:r>
    </w:p>
    <w:p w14:paraId="15680D3D" w14:textId="77777777"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　府内市町村の現状　・・・・・・・・・・・・・・・・・・・・・・・・・・・・・</w:t>
      </w:r>
      <w:r w:rsidRPr="003E4A2B">
        <w:rPr>
          <w:rFonts w:ascii="ＭＳ 明朝" w:eastAsia="ＭＳ 明朝" w:hAnsi="ＭＳ 明朝" w:cs="Times New Roman"/>
          <w:sz w:val="20"/>
          <w:szCs w:val="20"/>
        </w:rPr>
        <w:tab/>
      </w:r>
      <w:r w:rsidR="00595B15" w:rsidRPr="003E4A2B">
        <w:rPr>
          <w:rFonts w:ascii="ＭＳ 明朝" w:eastAsia="ＭＳ 明朝" w:hAnsi="ＭＳ 明朝" w:cs="Times New Roman" w:hint="eastAsia"/>
          <w:sz w:val="20"/>
          <w:szCs w:val="20"/>
        </w:rPr>
        <w:t>2</w:t>
      </w:r>
      <w:r w:rsidR="00595B15" w:rsidRPr="003E4A2B">
        <w:rPr>
          <w:rFonts w:ascii="ＭＳ 明朝" w:eastAsia="ＭＳ 明朝" w:hAnsi="ＭＳ 明朝" w:cs="Times New Roman"/>
          <w:sz w:val="20"/>
          <w:szCs w:val="20"/>
        </w:rPr>
        <w:t>1</w:t>
      </w:r>
    </w:p>
    <w:p w14:paraId="53D0A35E" w14:textId="77777777"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　収納対策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r w:rsidR="00595B15" w:rsidRPr="003E4A2B">
        <w:rPr>
          <w:rFonts w:ascii="ＭＳ 明朝" w:eastAsia="ＭＳ 明朝" w:hAnsi="ＭＳ 明朝" w:cs="Times New Roman"/>
          <w:sz w:val="20"/>
          <w:szCs w:val="20"/>
        </w:rPr>
        <w:t>2</w:t>
      </w:r>
    </w:p>
    <w:p w14:paraId="06182E8F"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lastRenderedPageBreak/>
        <w:t>（１）目標収納率の設定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2</w:t>
      </w:r>
    </w:p>
    <w:p w14:paraId="68BEDC85" w14:textId="368165EC"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（２）</w:t>
      </w:r>
      <w:r w:rsidR="008B7465" w:rsidRPr="003E4A2B">
        <w:rPr>
          <w:rFonts w:ascii="ＭＳ 明朝" w:eastAsia="ＭＳ 明朝" w:hAnsi="ＭＳ 明朝" w:cs="Times New Roman" w:hint="eastAsia"/>
          <w:sz w:val="20"/>
          <w:szCs w:val="20"/>
        </w:rPr>
        <w:t>収納率向上に向けた取組</w:t>
      </w:r>
      <w:r w:rsidRPr="003E4A2B">
        <w:rPr>
          <w:rFonts w:ascii="ＭＳ 明朝" w:eastAsia="ＭＳ 明朝" w:hAnsi="ＭＳ 明朝" w:cs="Times New Roman" w:hint="eastAsia"/>
          <w:sz w:val="20"/>
          <w:szCs w:val="20"/>
        </w:rPr>
        <w:t xml:space="preserve">　・・・・・・・・・・・・・・・・・・・・</w:t>
      </w:r>
      <w:r w:rsidR="008B7465"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hint="eastAsia"/>
          <w:sz w:val="20"/>
          <w:szCs w:val="20"/>
        </w:rPr>
        <w:t>2</w:t>
      </w:r>
    </w:p>
    <w:p w14:paraId="7D1EB979" w14:textId="1D2FD6BE" w:rsidR="0088444A" w:rsidRPr="003E4A2B" w:rsidRDefault="0088444A" w:rsidP="0088444A">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w:t>
      </w:r>
      <w:r w:rsidR="008B7465" w:rsidRPr="00A33317">
        <w:rPr>
          <w:rFonts w:ascii="ＭＳ 明朝" w:eastAsia="ＭＳ 明朝" w:hAnsi="ＭＳ 明朝" w:cs="Times New Roman" w:hint="eastAsia"/>
          <w:sz w:val="20"/>
          <w:szCs w:val="20"/>
        </w:rPr>
        <w:t>収納対策の</w:t>
      </w:r>
      <w:r w:rsidR="008B7465" w:rsidRPr="003E4A2B">
        <w:rPr>
          <w:rFonts w:ascii="ＭＳ 明朝" w:eastAsia="ＭＳ 明朝" w:hAnsi="ＭＳ 明朝" w:cs="Times New Roman" w:hint="eastAsia"/>
          <w:sz w:val="20"/>
          <w:szCs w:val="20"/>
        </w:rPr>
        <w:t>体制強化に資する取組</w:t>
      </w:r>
      <w:r w:rsidRPr="003E4A2B">
        <w:rPr>
          <w:rFonts w:ascii="ＭＳ 明朝" w:eastAsia="ＭＳ 明朝" w:hAnsi="ＭＳ 明朝" w:cs="Times New Roman" w:hint="eastAsia"/>
          <w:sz w:val="20"/>
          <w:szCs w:val="20"/>
        </w:rPr>
        <w:t xml:space="preserve">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r w:rsidRPr="003E4A2B">
        <w:rPr>
          <w:rFonts w:ascii="ＭＳ 明朝" w:eastAsia="ＭＳ 明朝" w:hAnsi="ＭＳ 明朝" w:cs="Times New Roman"/>
          <w:sz w:val="20"/>
          <w:szCs w:val="20"/>
        </w:rPr>
        <w:t>3</w:t>
      </w:r>
    </w:p>
    <w:p w14:paraId="1EBE4B06" w14:textId="77777777" w:rsidR="004817C7" w:rsidRPr="003E4A2B"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rPr>
      </w:pPr>
    </w:p>
    <w:p w14:paraId="0550E699" w14:textId="77777777" w:rsidR="004817C7" w:rsidRPr="00D44ECC" w:rsidRDefault="00D44ECC" w:rsidP="004817C7">
      <w:pPr>
        <w:widowControl/>
        <w:tabs>
          <w:tab w:val="left" w:pos="8505"/>
        </w:tabs>
        <w:spacing w:line="260" w:lineRule="exact"/>
        <w:ind w:left="200" w:hangingChars="100" w:hanging="200"/>
        <w:jc w:val="left"/>
        <w:rPr>
          <w:rFonts w:ascii="ＭＳ 明朝" w:eastAsia="ＭＳ 明朝" w:hAnsi="ＭＳ 明朝" w:cs="Times New Roman"/>
          <w:sz w:val="20"/>
          <w:szCs w:val="20"/>
          <w:shd w:val="pct15" w:color="auto" w:fill="FFFFFF"/>
        </w:rPr>
      </w:pPr>
      <w:r>
        <w:rPr>
          <w:rFonts w:ascii="ＭＳ ゴシック" w:eastAsia="ＭＳ ゴシック" w:hAnsi="ＭＳ ゴシック" w:cs="Times New Roman" w:hint="eastAsia"/>
          <w:sz w:val="20"/>
          <w:szCs w:val="20"/>
          <w:shd w:val="pct15" w:color="auto" w:fill="FFFFFF"/>
        </w:rPr>
        <w:t>第４</w:t>
      </w:r>
      <w:r w:rsidR="004817C7" w:rsidRPr="00A33317">
        <w:rPr>
          <w:rFonts w:ascii="ＭＳ ゴシック" w:eastAsia="ＭＳ ゴシック" w:hAnsi="ＭＳ ゴシック" w:cs="Times New Roman" w:hint="eastAsia"/>
          <w:sz w:val="20"/>
          <w:szCs w:val="20"/>
          <w:shd w:val="pct15" w:color="auto" w:fill="FFFFFF"/>
        </w:rPr>
        <w:t xml:space="preserve">　市町村における保険給付の適正な実施 </w:t>
      </w:r>
      <w:r w:rsidR="004817C7" w:rsidRPr="00A33317">
        <w:rPr>
          <w:rFonts w:ascii="ＭＳ 明朝" w:eastAsia="ＭＳ 明朝" w:hAnsi="ＭＳ 明朝" w:cs="Times New Roman" w:hint="eastAsia"/>
          <w:sz w:val="20"/>
          <w:szCs w:val="20"/>
          <w:shd w:val="pct15" w:color="auto" w:fill="FFFFFF"/>
        </w:rPr>
        <w:t>・・・・・・・・・・・・・・・・・・・・・・</w:t>
      </w:r>
      <w:r w:rsidR="004817C7" w:rsidRPr="00D44ECC">
        <w:rPr>
          <w:rFonts w:ascii="ＭＳ 明朝" w:eastAsia="ＭＳ 明朝" w:hAnsi="ＭＳ 明朝" w:cs="Times New Roman"/>
          <w:sz w:val="20"/>
          <w:szCs w:val="20"/>
          <w:shd w:val="pct15" w:color="auto" w:fill="FFFFFF"/>
        </w:rPr>
        <w:tab/>
      </w:r>
      <w:r w:rsidR="0088444A" w:rsidRPr="00D44ECC">
        <w:rPr>
          <w:rFonts w:ascii="ＭＳ 明朝" w:eastAsia="ＭＳ 明朝" w:hAnsi="ＭＳ 明朝" w:cs="Times New Roman" w:hint="eastAsia"/>
          <w:sz w:val="20"/>
          <w:szCs w:val="20"/>
          <w:shd w:val="pct15" w:color="auto" w:fill="FFFFFF"/>
        </w:rPr>
        <w:t>2</w:t>
      </w:r>
      <w:r w:rsidR="0088444A" w:rsidRPr="00D44ECC">
        <w:rPr>
          <w:rFonts w:ascii="ＭＳ 明朝" w:eastAsia="ＭＳ 明朝" w:hAnsi="ＭＳ 明朝" w:cs="Times New Roman"/>
          <w:sz w:val="20"/>
          <w:szCs w:val="20"/>
          <w:shd w:val="pct15" w:color="auto" w:fill="FFFFFF"/>
        </w:rPr>
        <w:t>4</w:t>
      </w:r>
    </w:p>
    <w:p w14:paraId="0BAB1EA7" w14:textId="77777777" w:rsidR="004817C7"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FF0000"/>
          <w:sz w:val="20"/>
          <w:szCs w:val="20"/>
        </w:rPr>
      </w:pPr>
      <w:r w:rsidRPr="00D44ECC">
        <w:rPr>
          <w:rFonts w:ascii="ＭＳ 明朝" w:eastAsia="ＭＳ 明朝" w:hAnsi="ＭＳ 明朝" w:cs="Times New Roman" w:hint="eastAsia"/>
          <w:sz w:val="20"/>
          <w:szCs w:val="20"/>
        </w:rPr>
        <w:t>１　府内市町村の現状　・・・・・・・・・・・・・・・・・・・・・・・・・・・・・</w:t>
      </w:r>
      <w:r w:rsidRPr="00D44ECC">
        <w:rPr>
          <w:rFonts w:ascii="ＭＳ 明朝" w:eastAsia="ＭＳ 明朝" w:hAnsi="ＭＳ 明朝" w:cs="Times New Roman"/>
          <w:sz w:val="20"/>
          <w:szCs w:val="20"/>
        </w:rPr>
        <w:tab/>
      </w:r>
      <w:r w:rsidR="0088444A" w:rsidRPr="00D44ECC">
        <w:rPr>
          <w:rFonts w:ascii="ＭＳ 明朝" w:eastAsia="ＭＳ 明朝" w:hAnsi="ＭＳ 明朝" w:cs="Times New Roman" w:hint="eastAsia"/>
          <w:sz w:val="20"/>
          <w:szCs w:val="20"/>
        </w:rPr>
        <w:t>2</w:t>
      </w:r>
      <w:r w:rsidR="0088444A" w:rsidRPr="00D44ECC">
        <w:rPr>
          <w:rFonts w:ascii="ＭＳ 明朝" w:eastAsia="ＭＳ 明朝" w:hAnsi="ＭＳ 明朝" w:cs="Times New Roman"/>
          <w:sz w:val="20"/>
          <w:szCs w:val="20"/>
        </w:rPr>
        <w:t>4</w:t>
      </w:r>
    </w:p>
    <w:p w14:paraId="3EC3A072" w14:textId="77777777" w:rsidR="0088444A" w:rsidRPr="003E4A2B"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　レセプト点検の充実・強化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r w:rsidRPr="003E4A2B">
        <w:rPr>
          <w:rFonts w:ascii="ＭＳ 明朝" w:eastAsia="ＭＳ 明朝" w:hAnsi="ＭＳ 明朝" w:cs="Times New Roman"/>
          <w:sz w:val="20"/>
          <w:szCs w:val="20"/>
        </w:rPr>
        <w:t>4</w:t>
      </w:r>
    </w:p>
    <w:p w14:paraId="71EEFC98" w14:textId="77777777" w:rsidR="004817C7" w:rsidRPr="003E4A2B"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w:t>
      </w:r>
      <w:r w:rsidR="004817C7" w:rsidRPr="003E4A2B">
        <w:rPr>
          <w:rFonts w:ascii="ＭＳ 明朝" w:eastAsia="ＭＳ 明朝" w:hAnsi="ＭＳ 明朝" w:cs="Times New Roman" w:hint="eastAsia"/>
          <w:sz w:val="20"/>
          <w:szCs w:val="20"/>
        </w:rPr>
        <w:t xml:space="preserve">　府による保険給付の点検、事後調整　・・・・・・・・・・・・・・・・・・・・・</w:t>
      </w:r>
      <w:r w:rsidR="004817C7" w:rsidRPr="003E4A2B">
        <w:rPr>
          <w:rFonts w:ascii="ＭＳ 明朝" w:eastAsia="ＭＳ 明朝" w:hAnsi="ＭＳ 明朝" w:cs="Times New Roman"/>
          <w:sz w:val="20"/>
          <w:szCs w:val="20"/>
        </w:rPr>
        <w:tab/>
      </w:r>
      <w:r w:rsidR="004817C7" w:rsidRPr="003E4A2B">
        <w:rPr>
          <w:rFonts w:ascii="ＭＳ 明朝" w:eastAsia="ＭＳ 明朝" w:hAnsi="ＭＳ 明朝" w:cs="Times New Roman" w:hint="eastAsia"/>
          <w:sz w:val="20"/>
          <w:szCs w:val="20"/>
        </w:rPr>
        <w:t>2</w:t>
      </w:r>
      <w:r w:rsidRPr="003E4A2B">
        <w:rPr>
          <w:rFonts w:ascii="ＭＳ 明朝" w:eastAsia="ＭＳ 明朝" w:hAnsi="ＭＳ 明朝" w:cs="Times New Roman"/>
          <w:sz w:val="20"/>
          <w:szCs w:val="20"/>
        </w:rPr>
        <w:t>5</w:t>
      </w:r>
    </w:p>
    <w:p w14:paraId="785D427C" w14:textId="77777777" w:rsidR="004817C7" w:rsidRPr="003E4A2B"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４</w:t>
      </w:r>
      <w:r w:rsidR="004817C7" w:rsidRPr="003E4A2B">
        <w:rPr>
          <w:rFonts w:ascii="ＭＳ 明朝" w:eastAsia="ＭＳ 明朝" w:hAnsi="ＭＳ 明朝" w:cs="Times New Roman" w:hint="eastAsia"/>
          <w:sz w:val="20"/>
          <w:szCs w:val="20"/>
        </w:rPr>
        <w:t xml:space="preserve">　保険医療機関等による不正請求に係る返還請求　・・・・・・・・・・・・・・・・</w:t>
      </w:r>
      <w:r w:rsidR="004817C7"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r w:rsidRPr="003E4A2B">
        <w:rPr>
          <w:rFonts w:ascii="ＭＳ 明朝" w:eastAsia="ＭＳ 明朝" w:hAnsi="ＭＳ 明朝" w:cs="Times New Roman"/>
          <w:sz w:val="20"/>
          <w:szCs w:val="20"/>
        </w:rPr>
        <w:t>5</w:t>
      </w:r>
    </w:p>
    <w:p w14:paraId="2CCC8536" w14:textId="77777777" w:rsidR="004817C7" w:rsidRPr="003E4A2B"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５</w:t>
      </w:r>
      <w:r w:rsidR="004817C7" w:rsidRPr="003E4A2B">
        <w:rPr>
          <w:rFonts w:ascii="ＭＳ 明朝" w:eastAsia="ＭＳ 明朝" w:hAnsi="ＭＳ 明朝" w:cs="Times New Roman" w:hint="eastAsia"/>
          <w:sz w:val="20"/>
          <w:szCs w:val="20"/>
        </w:rPr>
        <w:t xml:space="preserve">　施術療養費の支給の適正化　・・・・・・・・・・・・・・・・・・・・・・・・・</w:t>
      </w:r>
      <w:r w:rsidR="004817C7"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r w:rsidRPr="003E4A2B">
        <w:rPr>
          <w:rFonts w:ascii="ＭＳ 明朝" w:eastAsia="ＭＳ 明朝" w:hAnsi="ＭＳ 明朝" w:cs="Times New Roman"/>
          <w:sz w:val="20"/>
          <w:szCs w:val="20"/>
        </w:rPr>
        <w:t>5</w:t>
      </w:r>
    </w:p>
    <w:p w14:paraId="3D1F2D54"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（１）施術療養費の支給に係る共通基準の設定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5</w:t>
      </w:r>
    </w:p>
    <w:p w14:paraId="701AB8A5"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（２）市町村に対する定期的・計画的な指導・助言の実施等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5</w:t>
      </w:r>
    </w:p>
    <w:p w14:paraId="4C2A7692" w14:textId="77777777"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６　第三者</w:t>
      </w:r>
      <w:r w:rsidR="0088444A" w:rsidRPr="003E4A2B">
        <w:rPr>
          <w:rFonts w:ascii="ＭＳ 明朝" w:eastAsia="ＭＳ 明朝" w:hAnsi="ＭＳ 明朝" w:cs="Times New Roman" w:hint="eastAsia"/>
          <w:sz w:val="20"/>
          <w:szCs w:val="20"/>
        </w:rPr>
        <w:t>行為</w:t>
      </w:r>
      <w:r w:rsidRPr="003E4A2B">
        <w:rPr>
          <w:rFonts w:ascii="ＭＳ 明朝" w:eastAsia="ＭＳ 明朝" w:hAnsi="ＭＳ 明朝" w:cs="Times New Roman" w:hint="eastAsia"/>
          <w:sz w:val="20"/>
          <w:szCs w:val="20"/>
        </w:rPr>
        <w:t>求償</w:t>
      </w:r>
      <w:r w:rsidR="0088444A" w:rsidRPr="003E4A2B">
        <w:rPr>
          <w:rFonts w:ascii="ＭＳ 明朝" w:eastAsia="ＭＳ 明朝" w:hAnsi="ＭＳ 明朝" w:cs="Times New Roman" w:hint="eastAsia"/>
          <w:sz w:val="20"/>
          <w:szCs w:val="20"/>
        </w:rPr>
        <w:t>事務</w:t>
      </w:r>
      <w:r w:rsidRPr="003E4A2B">
        <w:rPr>
          <w:rFonts w:ascii="ＭＳ 明朝" w:eastAsia="ＭＳ 明朝" w:hAnsi="ＭＳ 明朝" w:cs="Times New Roman" w:hint="eastAsia"/>
          <w:sz w:val="20"/>
          <w:szCs w:val="20"/>
        </w:rPr>
        <w:t>や過誤調整等の取組強化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5</w:t>
      </w:r>
    </w:p>
    <w:p w14:paraId="141396C8"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w:t>
      </w:r>
      <w:r w:rsidR="0088444A" w:rsidRPr="003E4A2B">
        <w:rPr>
          <w:rFonts w:ascii="ＭＳ 明朝" w:eastAsia="ＭＳ 明朝" w:hAnsi="ＭＳ 明朝" w:cs="Times New Roman" w:hint="eastAsia"/>
          <w:sz w:val="20"/>
          <w:szCs w:val="20"/>
        </w:rPr>
        <w:t>第三者行為求償事務</w:t>
      </w:r>
      <w:r w:rsidRPr="003E4A2B">
        <w:rPr>
          <w:rFonts w:ascii="ＭＳ 明朝" w:eastAsia="ＭＳ 明朝" w:hAnsi="ＭＳ 明朝" w:cs="Times New Roman" w:hint="eastAsia"/>
          <w:sz w:val="20"/>
          <w:szCs w:val="20"/>
        </w:rPr>
        <w:t>の取組強化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5</w:t>
      </w:r>
    </w:p>
    <w:p w14:paraId="4E8C4508"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（２）過誤調整</w:t>
      </w:r>
      <w:r w:rsidR="0088444A" w:rsidRPr="003E4A2B">
        <w:rPr>
          <w:rFonts w:ascii="ＭＳ 明朝" w:eastAsia="ＭＳ 明朝" w:hAnsi="ＭＳ 明朝" w:cs="Times New Roman" w:hint="eastAsia"/>
          <w:sz w:val="20"/>
          <w:szCs w:val="20"/>
        </w:rPr>
        <w:t>等の取組強化　・・・・・・・・・・・・</w:t>
      </w:r>
      <w:r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6</w:t>
      </w:r>
    </w:p>
    <w:p w14:paraId="76411D98" w14:textId="77777777"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７　高額療養費の多数回該当の取扱い　・・・・・・・・・・・・・・・・・・・・・・</w:t>
      </w:r>
      <w:r w:rsidRPr="003E4A2B">
        <w:rPr>
          <w:rFonts w:ascii="ＭＳ 明朝" w:eastAsia="ＭＳ 明朝" w:hAnsi="ＭＳ 明朝" w:cs="Times New Roman" w:hint="eastAsia"/>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6</w:t>
      </w:r>
    </w:p>
    <w:p w14:paraId="3B193A51"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（１）世帯の継続性に係る判定基準の標準化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6</w:t>
      </w:r>
    </w:p>
    <w:p w14:paraId="51DF170E"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（２）高額療養費の計算方法や申請勧奨事務に係る取組の標準化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6</w:t>
      </w:r>
    </w:p>
    <w:p w14:paraId="768467EC" w14:textId="77777777"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８　その他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7</w:t>
      </w:r>
    </w:p>
    <w:p w14:paraId="5093C1E5"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（１）一部負担金の減免及び徴収猶予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7</w:t>
      </w:r>
    </w:p>
    <w:p w14:paraId="4F823D17"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（２）出産育児一時金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7</w:t>
      </w:r>
    </w:p>
    <w:p w14:paraId="526E7F75"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（３）葬祭費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7</w:t>
      </w:r>
    </w:p>
    <w:p w14:paraId="741C9F1E"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（４）精神・結核医療給付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7</w:t>
      </w:r>
    </w:p>
    <w:p w14:paraId="09112628" w14:textId="77777777" w:rsidR="004817C7"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rPr>
      </w:pPr>
    </w:p>
    <w:p w14:paraId="71F18181" w14:textId="77777777" w:rsidR="00D44ECC" w:rsidRPr="00A33317" w:rsidRDefault="00D44ECC" w:rsidP="004817C7">
      <w:pPr>
        <w:widowControl/>
        <w:tabs>
          <w:tab w:val="left" w:pos="8505"/>
        </w:tabs>
        <w:spacing w:line="260" w:lineRule="exact"/>
        <w:ind w:left="241" w:hangingChars="100" w:hanging="241"/>
        <w:jc w:val="left"/>
        <w:rPr>
          <w:rFonts w:ascii="ＭＳ 明朝" w:eastAsia="ＭＳ 明朝" w:hAnsi="ＭＳ 明朝" w:cs="Times New Roman"/>
          <w:sz w:val="20"/>
          <w:szCs w:val="20"/>
        </w:rPr>
      </w:pPr>
      <w:r w:rsidRPr="00B71B96">
        <w:rPr>
          <w:rFonts w:ascii="ＭＳ ゴシック" w:eastAsia="ＭＳ ゴシック" w:hAnsi="ＭＳ ゴシック" w:cs="Times New Roman" w:hint="eastAsia"/>
          <w:b/>
          <w:sz w:val="24"/>
          <w:szCs w:val="20"/>
        </w:rPr>
        <w:t>第二章　予防・健康づくり、医療費の適正化</w:t>
      </w:r>
    </w:p>
    <w:p w14:paraId="59021BD0" w14:textId="7AF8A2FE" w:rsidR="004817C7" w:rsidRPr="00A33317" w:rsidRDefault="00D44ECC" w:rsidP="004817C7">
      <w:pPr>
        <w:widowControl/>
        <w:tabs>
          <w:tab w:val="left" w:pos="8505"/>
        </w:tabs>
        <w:spacing w:line="260" w:lineRule="exact"/>
        <w:ind w:left="200" w:hangingChars="100" w:hanging="200"/>
        <w:jc w:val="left"/>
        <w:rPr>
          <w:rFonts w:ascii="ＭＳ 明朝" w:eastAsia="ＭＳ 明朝" w:hAnsi="ＭＳ 明朝" w:cs="Times New Roman"/>
          <w:sz w:val="20"/>
          <w:szCs w:val="20"/>
          <w:shd w:val="pct15" w:color="auto" w:fill="FFFFFF"/>
        </w:rPr>
      </w:pPr>
      <w:r>
        <w:rPr>
          <w:rFonts w:ascii="ＭＳ ゴシック" w:eastAsia="ＭＳ ゴシック" w:hAnsi="ＭＳ ゴシック" w:cs="Times New Roman" w:hint="eastAsia"/>
          <w:sz w:val="20"/>
          <w:szCs w:val="20"/>
          <w:shd w:val="pct15" w:color="auto" w:fill="FFFFFF"/>
        </w:rPr>
        <w:t>第</w:t>
      </w:r>
      <w:r w:rsidR="009B6C5D" w:rsidRPr="000C6FB9">
        <w:rPr>
          <w:rFonts w:ascii="ＭＳ ゴシック" w:eastAsia="ＭＳ ゴシック" w:hAnsi="ＭＳ ゴシック" w:cs="Times New Roman" w:hint="eastAsia"/>
          <w:color w:val="FF0000"/>
          <w:sz w:val="20"/>
          <w:szCs w:val="20"/>
          <w:u w:val="single"/>
          <w:shd w:val="pct15" w:color="auto" w:fill="FFFFFF"/>
        </w:rPr>
        <w:t>１</w:t>
      </w:r>
      <w:r w:rsidR="004817C7" w:rsidRPr="00A33317">
        <w:rPr>
          <w:rFonts w:ascii="ＭＳ ゴシック" w:eastAsia="ＭＳ ゴシック" w:hAnsi="ＭＳ ゴシック" w:cs="Times New Roman" w:hint="eastAsia"/>
          <w:sz w:val="20"/>
          <w:szCs w:val="20"/>
          <w:shd w:val="pct15" w:color="auto" w:fill="FFFFFF"/>
        </w:rPr>
        <w:t xml:space="preserve">　医療費の適正化の取組 </w:t>
      </w:r>
      <w:r w:rsidR="004817C7" w:rsidRPr="00A33317">
        <w:rPr>
          <w:rFonts w:ascii="ＭＳ 明朝" w:eastAsia="ＭＳ 明朝" w:hAnsi="ＭＳ 明朝" w:cs="Times New Roman" w:hint="eastAsia"/>
          <w:sz w:val="20"/>
          <w:szCs w:val="20"/>
          <w:shd w:val="pct15" w:color="auto" w:fill="FFFFFF"/>
        </w:rPr>
        <w:t>・・・・・・・・・・・・・・・・・・・・・・・・・・・・・</w:t>
      </w:r>
      <w:r w:rsidR="004817C7" w:rsidRPr="00D44ECC">
        <w:rPr>
          <w:rFonts w:ascii="ＭＳ 明朝" w:eastAsia="ＭＳ 明朝" w:hAnsi="ＭＳ 明朝" w:cs="Times New Roman"/>
          <w:sz w:val="20"/>
          <w:szCs w:val="20"/>
          <w:shd w:val="pct15" w:color="auto" w:fill="FFFFFF"/>
        </w:rPr>
        <w:tab/>
      </w:r>
      <w:r w:rsidR="0088444A" w:rsidRPr="00D44ECC">
        <w:rPr>
          <w:rFonts w:ascii="ＭＳ 明朝" w:eastAsia="ＭＳ 明朝" w:hAnsi="ＭＳ 明朝" w:cs="Times New Roman" w:hint="eastAsia"/>
          <w:sz w:val="20"/>
          <w:szCs w:val="20"/>
          <w:shd w:val="pct15" w:color="auto" w:fill="FFFFFF"/>
        </w:rPr>
        <w:t>2</w:t>
      </w:r>
      <w:r w:rsidR="0088444A" w:rsidRPr="00D44ECC">
        <w:rPr>
          <w:rFonts w:ascii="ＭＳ 明朝" w:eastAsia="ＭＳ 明朝" w:hAnsi="ＭＳ 明朝" w:cs="Times New Roman"/>
          <w:sz w:val="20"/>
          <w:szCs w:val="20"/>
          <w:shd w:val="pct15" w:color="auto" w:fill="FFFFFF"/>
        </w:rPr>
        <w:t>8</w:t>
      </w:r>
    </w:p>
    <w:p w14:paraId="40F1CE68" w14:textId="77777777"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　府内市町村の現状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8</w:t>
      </w:r>
    </w:p>
    <w:p w14:paraId="17884F70" w14:textId="77777777"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　医療費の適正化に向けた取組及び</w:t>
      </w:r>
      <w:r w:rsidR="0088444A" w:rsidRPr="003E4A2B">
        <w:rPr>
          <w:rFonts w:ascii="ＭＳ 明朝" w:eastAsia="ＭＳ 明朝" w:hAnsi="ＭＳ 明朝" w:cs="Times New Roman" w:hint="eastAsia"/>
          <w:sz w:val="20"/>
          <w:szCs w:val="20"/>
        </w:rPr>
        <w:t>医療費適正化計画との関係</w:t>
      </w:r>
      <w:r w:rsidRPr="003E4A2B">
        <w:rPr>
          <w:rFonts w:ascii="ＭＳ 明朝" w:eastAsia="ＭＳ 明朝" w:hAnsi="ＭＳ 明朝" w:cs="Times New Roman" w:hint="eastAsia"/>
          <w:sz w:val="20"/>
          <w:szCs w:val="20"/>
        </w:rPr>
        <w:t xml:space="preserve">　・・・・・・・・</w:t>
      </w:r>
      <w:r w:rsidR="0088444A"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30</w:t>
      </w:r>
    </w:p>
    <w:p w14:paraId="635C457D" w14:textId="77777777" w:rsidR="0088444A" w:rsidRPr="003E4A2B" w:rsidRDefault="0088444A" w:rsidP="0088444A">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　保健事業</w:t>
      </w:r>
      <w:r w:rsidR="007D63A0" w:rsidRPr="003E4A2B">
        <w:rPr>
          <w:rFonts w:ascii="ＭＳ 明朝" w:eastAsia="ＭＳ 明朝" w:hAnsi="ＭＳ 明朝" w:cs="Times New Roman" w:hint="eastAsia"/>
          <w:sz w:val="20"/>
          <w:szCs w:val="20"/>
        </w:rPr>
        <w:t>の取組の充実・強化</w:t>
      </w:r>
      <w:r w:rsidRPr="003E4A2B">
        <w:rPr>
          <w:rFonts w:ascii="ＭＳ 明朝" w:eastAsia="ＭＳ 明朝" w:hAnsi="ＭＳ 明朝" w:cs="Times New Roman" w:hint="eastAsia"/>
          <w:sz w:val="20"/>
          <w:szCs w:val="20"/>
        </w:rPr>
        <w:t xml:space="preserve">　・・・</w:t>
      </w:r>
      <w:r w:rsidR="007D63A0"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30</w:t>
      </w:r>
    </w:p>
    <w:p w14:paraId="65E2C963"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w:t>
      </w:r>
      <w:r w:rsidR="007D63A0" w:rsidRPr="003E4A2B">
        <w:rPr>
          <w:rFonts w:ascii="ＭＳ 明朝" w:eastAsia="ＭＳ 明朝" w:hAnsi="ＭＳ 明朝" w:cs="Times New Roman" w:hint="eastAsia"/>
          <w:sz w:val="20"/>
          <w:szCs w:val="20"/>
        </w:rPr>
        <w:t>特定健診・特定保健指導の充実と実施率向上に向けた取組強化</w:t>
      </w:r>
      <w:r w:rsidRPr="003E4A2B">
        <w:rPr>
          <w:rFonts w:ascii="ＭＳ 明朝" w:eastAsia="ＭＳ 明朝" w:hAnsi="ＭＳ 明朝" w:cs="Times New Roman" w:hint="eastAsia"/>
          <w:sz w:val="20"/>
          <w:szCs w:val="20"/>
        </w:rPr>
        <w:t xml:space="preserve">　・・・・・・・</w:t>
      </w:r>
      <w:r w:rsidRPr="003E4A2B">
        <w:rPr>
          <w:rFonts w:ascii="ＭＳ 明朝" w:eastAsia="ＭＳ 明朝" w:hAnsi="ＭＳ 明朝" w:cs="Times New Roman"/>
          <w:sz w:val="20"/>
          <w:szCs w:val="20"/>
        </w:rPr>
        <w:tab/>
      </w:r>
      <w:r w:rsidR="007D63A0" w:rsidRPr="003E4A2B">
        <w:rPr>
          <w:rFonts w:ascii="ＭＳ 明朝" w:eastAsia="ＭＳ 明朝" w:hAnsi="ＭＳ 明朝" w:cs="Times New Roman" w:hint="eastAsia"/>
          <w:sz w:val="20"/>
          <w:szCs w:val="20"/>
        </w:rPr>
        <w:t>3</w:t>
      </w:r>
      <w:r w:rsidR="007D63A0" w:rsidRPr="003E4A2B">
        <w:rPr>
          <w:rFonts w:ascii="ＭＳ 明朝" w:eastAsia="ＭＳ 明朝" w:hAnsi="ＭＳ 明朝" w:cs="Times New Roman"/>
          <w:sz w:val="20"/>
          <w:szCs w:val="20"/>
        </w:rPr>
        <w:t>0</w:t>
      </w:r>
    </w:p>
    <w:p w14:paraId="4854DA45" w14:textId="77777777" w:rsidR="007D63A0" w:rsidRPr="003E4A2B" w:rsidRDefault="007D63A0" w:rsidP="007D63A0">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（２）糖尿病性腎症重症化予防などその他の保健事業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31</w:t>
      </w:r>
    </w:p>
    <w:p w14:paraId="7A4653D7"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w:t>
      </w:r>
      <w:r w:rsidR="007D63A0" w:rsidRPr="003E4A2B">
        <w:rPr>
          <w:rFonts w:ascii="ＭＳ 明朝" w:eastAsia="ＭＳ 明朝" w:hAnsi="ＭＳ 明朝" w:cs="Times New Roman" w:hint="eastAsia"/>
          <w:sz w:val="20"/>
          <w:szCs w:val="20"/>
        </w:rPr>
        <w:t>３</w:t>
      </w:r>
      <w:r w:rsidRPr="003E4A2B">
        <w:rPr>
          <w:rFonts w:ascii="ＭＳ 明朝" w:eastAsia="ＭＳ 明朝" w:hAnsi="ＭＳ 明朝" w:cs="Times New Roman" w:hint="eastAsia"/>
          <w:sz w:val="20"/>
          <w:szCs w:val="20"/>
        </w:rPr>
        <w:t>）適正受診・適正服薬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31</w:t>
      </w:r>
    </w:p>
    <w:p w14:paraId="770B69F2" w14:textId="77777777" w:rsidR="004817C7" w:rsidRPr="003E4A2B" w:rsidRDefault="007D63A0"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４</w:t>
      </w:r>
      <w:r w:rsidR="004817C7" w:rsidRPr="003E4A2B">
        <w:rPr>
          <w:rFonts w:ascii="ＭＳ 明朝" w:eastAsia="ＭＳ 明朝" w:hAnsi="ＭＳ 明朝" w:cs="Times New Roman" w:hint="eastAsia"/>
          <w:sz w:val="20"/>
          <w:szCs w:val="20"/>
        </w:rPr>
        <w:t xml:space="preserve">　施策推進にあたっての役割　・・・・・・・・・・・・・・・・・・・・・・・・・</w:t>
      </w:r>
      <w:r w:rsidR="004817C7"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3</w:t>
      </w:r>
      <w:r w:rsidRPr="003E4A2B">
        <w:rPr>
          <w:rFonts w:ascii="ＭＳ 明朝" w:eastAsia="ＭＳ 明朝" w:hAnsi="ＭＳ 明朝" w:cs="Times New Roman"/>
          <w:sz w:val="20"/>
          <w:szCs w:val="20"/>
        </w:rPr>
        <w:t>1</w:t>
      </w:r>
    </w:p>
    <w:p w14:paraId="0BEC5916" w14:textId="77777777"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（１）市町村　・・・・・・・・・・・・・・・・・・・・・・・・・・・・・・・・</w:t>
      </w:r>
      <w:r w:rsidRPr="003E4A2B">
        <w:rPr>
          <w:rFonts w:ascii="ＭＳ 明朝" w:eastAsia="ＭＳ 明朝" w:hAnsi="ＭＳ 明朝" w:cs="Times New Roman"/>
          <w:sz w:val="20"/>
          <w:szCs w:val="20"/>
        </w:rPr>
        <w:tab/>
      </w:r>
      <w:r w:rsidR="007D63A0" w:rsidRPr="003E4A2B">
        <w:rPr>
          <w:rFonts w:ascii="ＭＳ 明朝" w:eastAsia="ＭＳ 明朝" w:hAnsi="ＭＳ 明朝" w:cs="Times New Roman" w:hint="eastAsia"/>
          <w:sz w:val="20"/>
          <w:szCs w:val="20"/>
        </w:rPr>
        <w:t>3</w:t>
      </w:r>
      <w:r w:rsidR="007D63A0" w:rsidRPr="003E4A2B">
        <w:rPr>
          <w:rFonts w:ascii="ＭＳ 明朝" w:eastAsia="ＭＳ 明朝" w:hAnsi="ＭＳ 明朝" w:cs="Times New Roman"/>
          <w:sz w:val="20"/>
          <w:szCs w:val="20"/>
        </w:rPr>
        <w:t>1</w:t>
      </w:r>
    </w:p>
    <w:p w14:paraId="05225153" w14:textId="77777777"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（２）府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32</w:t>
      </w:r>
    </w:p>
    <w:p w14:paraId="109696B3" w14:textId="77777777" w:rsidR="00D44ECC" w:rsidRPr="00A33317" w:rsidRDefault="00D44ECC" w:rsidP="00D44ECC">
      <w:pPr>
        <w:widowControl/>
        <w:tabs>
          <w:tab w:val="left" w:pos="8505"/>
        </w:tabs>
        <w:spacing w:line="260" w:lineRule="exact"/>
        <w:ind w:left="200" w:hangingChars="100" w:hanging="200"/>
        <w:jc w:val="left"/>
        <w:rPr>
          <w:rFonts w:ascii="ＭＳ 明朝" w:eastAsia="ＭＳ 明朝" w:hAnsi="ＭＳ 明朝" w:cs="Times New Roman"/>
          <w:sz w:val="20"/>
          <w:szCs w:val="20"/>
        </w:rPr>
      </w:pPr>
    </w:p>
    <w:p w14:paraId="7C2017AE" w14:textId="147F5936" w:rsidR="00D44ECC" w:rsidRPr="00A33317" w:rsidRDefault="00D44ECC" w:rsidP="00D44ECC">
      <w:pPr>
        <w:widowControl/>
        <w:tabs>
          <w:tab w:val="left" w:pos="8505"/>
        </w:tabs>
        <w:spacing w:line="260" w:lineRule="exact"/>
        <w:ind w:left="200" w:hangingChars="100" w:hanging="200"/>
        <w:jc w:val="left"/>
        <w:rPr>
          <w:rFonts w:ascii="ＭＳ ゴシック" w:eastAsia="ＭＳ ゴシック" w:hAnsi="ＭＳ ゴシック" w:cs="Times New Roman"/>
          <w:sz w:val="20"/>
          <w:szCs w:val="20"/>
          <w:shd w:val="pct15" w:color="auto" w:fill="FFFFFF"/>
        </w:rPr>
      </w:pPr>
      <w:r>
        <w:rPr>
          <w:rFonts w:ascii="ＭＳ ゴシック" w:eastAsia="ＭＳ ゴシック" w:hAnsi="ＭＳ ゴシック" w:cs="Times New Roman" w:hint="eastAsia"/>
          <w:sz w:val="20"/>
          <w:szCs w:val="20"/>
          <w:shd w:val="pct15" w:color="auto" w:fill="FFFFFF"/>
        </w:rPr>
        <w:t>第</w:t>
      </w:r>
      <w:r w:rsidR="009B6C5D" w:rsidRPr="000C6FB9">
        <w:rPr>
          <w:rFonts w:ascii="ＭＳ ゴシック" w:eastAsia="ＭＳ ゴシック" w:hAnsi="ＭＳ ゴシック" w:cs="Times New Roman" w:hint="eastAsia"/>
          <w:color w:val="FF0000"/>
          <w:sz w:val="20"/>
          <w:szCs w:val="20"/>
          <w:u w:val="single"/>
          <w:shd w:val="pct15" w:color="auto" w:fill="FFFFFF"/>
        </w:rPr>
        <w:t>２</w:t>
      </w:r>
      <w:r w:rsidRPr="00A33317">
        <w:rPr>
          <w:rFonts w:ascii="ＭＳ ゴシック" w:eastAsia="ＭＳ ゴシック" w:hAnsi="ＭＳ ゴシック" w:cs="Times New Roman" w:hint="eastAsia"/>
          <w:sz w:val="20"/>
          <w:szCs w:val="20"/>
          <w:shd w:val="pct15" w:color="auto" w:fill="FFFFFF"/>
        </w:rPr>
        <w:t xml:space="preserve">　保健医療サービス・福祉サービス等に関する施策との連携 </w:t>
      </w:r>
      <w:r w:rsidRPr="00A33317">
        <w:rPr>
          <w:rFonts w:ascii="ＭＳ 明朝" w:eastAsia="ＭＳ 明朝" w:hAnsi="ＭＳ 明朝" w:cs="Times New Roman" w:hint="eastAsia"/>
          <w:sz w:val="20"/>
          <w:szCs w:val="20"/>
          <w:shd w:val="pct15" w:color="auto" w:fill="FFFFFF"/>
        </w:rPr>
        <w:t>・・・・・・・・・・・・・</w:t>
      </w:r>
      <w:r w:rsidRPr="00A33317">
        <w:rPr>
          <w:rFonts w:ascii="ＭＳ 明朝" w:eastAsia="ＭＳ 明朝" w:hAnsi="ＭＳ 明朝" w:cs="Times New Roman"/>
          <w:sz w:val="20"/>
          <w:szCs w:val="20"/>
          <w:shd w:val="pct15" w:color="auto" w:fill="FFFFFF"/>
        </w:rPr>
        <w:tab/>
      </w:r>
      <w:r w:rsidRPr="00A33317">
        <w:rPr>
          <w:rFonts w:ascii="ＭＳ 明朝" w:eastAsia="ＭＳ 明朝" w:hAnsi="ＭＳ 明朝" w:cs="Times New Roman" w:hint="eastAsia"/>
          <w:sz w:val="20"/>
          <w:szCs w:val="20"/>
          <w:shd w:val="pct15" w:color="auto" w:fill="FFFFFF"/>
        </w:rPr>
        <w:t>3</w:t>
      </w:r>
      <w:r w:rsidR="005652A3">
        <w:rPr>
          <w:rFonts w:ascii="ＭＳ 明朝" w:eastAsia="ＭＳ 明朝" w:hAnsi="ＭＳ 明朝" w:cs="Times New Roman"/>
          <w:sz w:val="20"/>
          <w:szCs w:val="20"/>
          <w:shd w:val="pct15" w:color="auto" w:fill="FFFFFF"/>
        </w:rPr>
        <w:t>3</w:t>
      </w:r>
    </w:p>
    <w:p w14:paraId="7639796D" w14:textId="77777777" w:rsidR="00D44ECC" w:rsidRPr="00A33317" w:rsidRDefault="00D44ECC" w:rsidP="00D44ECC">
      <w:pPr>
        <w:widowControl/>
        <w:tabs>
          <w:tab w:val="left" w:pos="8505"/>
        </w:tabs>
        <w:spacing w:line="260" w:lineRule="exact"/>
        <w:ind w:left="200" w:hangingChars="100" w:hanging="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 xml:space="preserve">　１　</w:t>
      </w:r>
      <w:r w:rsidRPr="003E4A2B">
        <w:rPr>
          <w:rFonts w:ascii="ＭＳ 明朝" w:eastAsia="ＭＳ 明朝" w:hAnsi="ＭＳ 明朝" w:cs="Times New Roman" w:hint="eastAsia"/>
          <w:sz w:val="20"/>
          <w:szCs w:val="20"/>
        </w:rPr>
        <w:t>地域包括ケアシステムの構築における連携 ・・・・</w:t>
      </w:r>
      <w:r w:rsidRPr="00A33317">
        <w:rPr>
          <w:rFonts w:ascii="ＭＳ 明朝" w:eastAsia="ＭＳ 明朝" w:hAnsi="ＭＳ 明朝" w:cs="Times New Roman" w:hint="eastAsia"/>
          <w:sz w:val="20"/>
          <w:szCs w:val="20"/>
        </w:rPr>
        <w:t>・・・・・・・・・・・・・・・</w:t>
      </w:r>
      <w:r w:rsidRPr="00A33317">
        <w:rPr>
          <w:rFonts w:ascii="ＭＳ 明朝" w:eastAsia="ＭＳ 明朝" w:hAnsi="ＭＳ 明朝" w:cs="Times New Roman"/>
          <w:sz w:val="20"/>
          <w:szCs w:val="20"/>
        </w:rPr>
        <w:tab/>
      </w:r>
      <w:r w:rsidR="005652A3">
        <w:rPr>
          <w:rFonts w:ascii="ＭＳ 明朝" w:eastAsia="ＭＳ 明朝" w:hAnsi="ＭＳ 明朝" w:cs="Times New Roman" w:hint="eastAsia"/>
          <w:sz w:val="20"/>
          <w:szCs w:val="20"/>
        </w:rPr>
        <w:t>3</w:t>
      </w:r>
      <w:r w:rsidR="005652A3">
        <w:rPr>
          <w:rFonts w:ascii="ＭＳ 明朝" w:eastAsia="ＭＳ 明朝" w:hAnsi="ＭＳ 明朝" w:cs="Times New Roman"/>
          <w:sz w:val="20"/>
          <w:szCs w:val="20"/>
        </w:rPr>
        <w:t>3</w:t>
      </w:r>
    </w:p>
    <w:p w14:paraId="15F43752" w14:textId="77777777" w:rsidR="00D44ECC" w:rsidRPr="00A33317" w:rsidRDefault="00D44ECC" w:rsidP="00D44ECC">
      <w:pPr>
        <w:widowControl/>
        <w:tabs>
          <w:tab w:val="left" w:pos="8505"/>
        </w:tabs>
        <w:spacing w:line="260" w:lineRule="exact"/>
        <w:ind w:left="200" w:hangingChars="100" w:hanging="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 xml:space="preserve">　２　高齢者の保健事業と介護予防の取組との連携 ・・・・・・・・・・・・・・・・・・</w:t>
      </w:r>
      <w:r w:rsidRPr="00A33317">
        <w:rPr>
          <w:rFonts w:ascii="ＭＳ 明朝" w:eastAsia="ＭＳ 明朝" w:hAnsi="ＭＳ 明朝" w:cs="Times New Roman"/>
          <w:sz w:val="20"/>
          <w:szCs w:val="20"/>
        </w:rPr>
        <w:tab/>
      </w:r>
      <w:r w:rsidR="005652A3">
        <w:rPr>
          <w:rFonts w:ascii="ＭＳ 明朝" w:eastAsia="ＭＳ 明朝" w:hAnsi="ＭＳ 明朝" w:cs="Times New Roman" w:hint="eastAsia"/>
          <w:sz w:val="20"/>
          <w:szCs w:val="20"/>
        </w:rPr>
        <w:t>3</w:t>
      </w:r>
      <w:r w:rsidR="005652A3">
        <w:rPr>
          <w:rFonts w:ascii="ＭＳ 明朝" w:eastAsia="ＭＳ 明朝" w:hAnsi="ＭＳ 明朝" w:cs="Times New Roman"/>
          <w:sz w:val="20"/>
          <w:szCs w:val="20"/>
        </w:rPr>
        <w:t>3</w:t>
      </w:r>
    </w:p>
    <w:p w14:paraId="54FB0DD8" w14:textId="77777777" w:rsidR="004817C7" w:rsidRPr="00D44ECC"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rPr>
      </w:pPr>
    </w:p>
    <w:p w14:paraId="3E4EF521" w14:textId="77777777" w:rsidR="00D44ECC" w:rsidRPr="003E4A2B" w:rsidRDefault="00D44ECC" w:rsidP="004817C7">
      <w:pPr>
        <w:widowControl/>
        <w:tabs>
          <w:tab w:val="left" w:pos="8505"/>
        </w:tabs>
        <w:spacing w:line="260" w:lineRule="exact"/>
        <w:ind w:left="241" w:hangingChars="100" w:hanging="241"/>
        <w:jc w:val="left"/>
        <w:rPr>
          <w:rFonts w:ascii="ＭＳ 明朝" w:eastAsia="ＭＳ 明朝" w:hAnsi="ＭＳ 明朝" w:cs="Times New Roman"/>
          <w:sz w:val="20"/>
          <w:szCs w:val="20"/>
        </w:rPr>
      </w:pPr>
      <w:r w:rsidRPr="00B71B96">
        <w:rPr>
          <w:rFonts w:ascii="ＭＳ ゴシック" w:eastAsia="ＭＳ ゴシック" w:hAnsi="ＭＳ ゴシック" w:cs="Times New Roman" w:hint="eastAsia"/>
          <w:b/>
          <w:sz w:val="24"/>
          <w:szCs w:val="20"/>
        </w:rPr>
        <w:t>第</w:t>
      </w:r>
      <w:r>
        <w:rPr>
          <w:rFonts w:ascii="ＭＳ ゴシック" w:eastAsia="ＭＳ ゴシック" w:hAnsi="ＭＳ ゴシック" w:cs="Times New Roman" w:hint="eastAsia"/>
          <w:b/>
          <w:sz w:val="24"/>
          <w:szCs w:val="20"/>
        </w:rPr>
        <w:t>三</w:t>
      </w:r>
      <w:r w:rsidRPr="00B71B96">
        <w:rPr>
          <w:rFonts w:ascii="ＭＳ ゴシック" w:eastAsia="ＭＳ ゴシック" w:hAnsi="ＭＳ ゴシック" w:cs="Times New Roman" w:hint="eastAsia"/>
          <w:b/>
          <w:sz w:val="24"/>
          <w:szCs w:val="20"/>
        </w:rPr>
        <w:t xml:space="preserve">章　</w:t>
      </w:r>
      <w:r>
        <w:rPr>
          <w:rFonts w:ascii="ＭＳ ゴシック" w:eastAsia="ＭＳ ゴシック" w:hAnsi="ＭＳ ゴシック" w:cs="Times New Roman" w:hint="eastAsia"/>
          <w:b/>
          <w:sz w:val="24"/>
          <w:szCs w:val="20"/>
        </w:rPr>
        <w:t>事業運営の広域化、効率</w:t>
      </w:r>
      <w:r w:rsidRPr="00B71B96">
        <w:rPr>
          <w:rFonts w:ascii="ＭＳ ゴシック" w:eastAsia="ＭＳ ゴシック" w:hAnsi="ＭＳ ゴシック" w:cs="Times New Roman" w:hint="eastAsia"/>
          <w:b/>
          <w:sz w:val="24"/>
          <w:szCs w:val="20"/>
        </w:rPr>
        <w:t>化</w:t>
      </w:r>
    </w:p>
    <w:p w14:paraId="761ECEC6" w14:textId="2BA991E5" w:rsidR="004817C7" w:rsidRPr="003E4A2B" w:rsidRDefault="00D44ECC" w:rsidP="004817C7">
      <w:pPr>
        <w:widowControl/>
        <w:tabs>
          <w:tab w:val="left" w:pos="8505"/>
        </w:tabs>
        <w:spacing w:line="260" w:lineRule="exact"/>
        <w:ind w:left="200" w:hangingChars="100" w:hanging="200"/>
        <w:jc w:val="left"/>
        <w:rPr>
          <w:rFonts w:ascii="ＭＳ 明朝" w:eastAsia="ＭＳ 明朝" w:hAnsi="ＭＳ 明朝" w:cs="Times New Roman"/>
          <w:sz w:val="20"/>
          <w:szCs w:val="20"/>
          <w:shd w:val="pct15" w:color="auto" w:fill="FFFFFF"/>
        </w:rPr>
      </w:pPr>
      <w:r>
        <w:rPr>
          <w:rFonts w:ascii="ＭＳ ゴシック" w:eastAsia="ＭＳ ゴシック" w:hAnsi="ＭＳ ゴシック" w:cs="Times New Roman" w:hint="eastAsia"/>
          <w:sz w:val="20"/>
          <w:szCs w:val="20"/>
          <w:shd w:val="pct15" w:color="auto" w:fill="FFFFFF"/>
        </w:rPr>
        <w:t>第</w:t>
      </w:r>
      <w:r w:rsidR="009B6C5D" w:rsidRPr="000C6FB9">
        <w:rPr>
          <w:rFonts w:ascii="ＭＳ ゴシック" w:eastAsia="ＭＳ ゴシック" w:hAnsi="ＭＳ ゴシック" w:cs="Times New Roman" w:hint="eastAsia"/>
          <w:color w:val="FF0000"/>
          <w:sz w:val="20"/>
          <w:szCs w:val="20"/>
          <w:u w:val="single"/>
          <w:shd w:val="pct15" w:color="auto" w:fill="FFFFFF"/>
        </w:rPr>
        <w:t>１</w:t>
      </w:r>
      <w:r w:rsidR="004817C7" w:rsidRPr="00A33317">
        <w:rPr>
          <w:rFonts w:ascii="ＭＳ ゴシック" w:eastAsia="ＭＳ ゴシック" w:hAnsi="ＭＳ ゴシック" w:cs="Times New Roman" w:hint="eastAsia"/>
          <w:sz w:val="20"/>
          <w:szCs w:val="20"/>
          <w:shd w:val="pct15" w:color="auto" w:fill="FFFFFF"/>
        </w:rPr>
        <w:t xml:space="preserve">　市町村が担う事務の</w:t>
      </w:r>
      <w:r w:rsidR="007D63A0" w:rsidRPr="003E4A2B">
        <w:rPr>
          <w:rFonts w:ascii="ＭＳ ゴシック" w:eastAsia="ＭＳ ゴシック" w:hAnsi="ＭＳ ゴシック" w:cs="Times New Roman" w:hint="eastAsia"/>
          <w:sz w:val="20"/>
          <w:szCs w:val="20"/>
          <w:shd w:val="pct15" w:color="auto" w:fill="FFFFFF"/>
        </w:rPr>
        <w:t>標準的、</w:t>
      </w:r>
      <w:r w:rsidR="004817C7" w:rsidRPr="003E4A2B">
        <w:rPr>
          <w:rFonts w:ascii="ＭＳ ゴシック" w:eastAsia="ＭＳ ゴシック" w:hAnsi="ＭＳ ゴシック" w:cs="Times New Roman" w:hint="eastAsia"/>
          <w:sz w:val="20"/>
          <w:szCs w:val="20"/>
          <w:shd w:val="pct15" w:color="auto" w:fill="FFFFFF"/>
        </w:rPr>
        <w:t xml:space="preserve">広域的及び効率的な運営の推進 </w:t>
      </w:r>
      <w:r w:rsidR="004817C7" w:rsidRPr="003E4A2B">
        <w:rPr>
          <w:rFonts w:ascii="ＭＳ 明朝" w:eastAsia="ＭＳ 明朝" w:hAnsi="ＭＳ 明朝" w:cs="Times New Roman" w:hint="eastAsia"/>
          <w:sz w:val="20"/>
          <w:szCs w:val="20"/>
          <w:shd w:val="pct15" w:color="auto" w:fill="FFFFFF"/>
        </w:rPr>
        <w:t>・・・・・・・・・・・・</w:t>
      </w:r>
      <w:r w:rsidR="004817C7" w:rsidRPr="003E4A2B">
        <w:rPr>
          <w:rFonts w:ascii="ＭＳ 明朝" w:eastAsia="ＭＳ 明朝" w:hAnsi="ＭＳ 明朝" w:cs="Times New Roman"/>
          <w:sz w:val="20"/>
          <w:szCs w:val="20"/>
          <w:shd w:val="pct15" w:color="auto" w:fill="FFFFFF"/>
        </w:rPr>
        <w:tab/>
      </w:r>
      <w:r w:rsidR="005652A3">
        <w:rPr>
          <w:rFonts w:ascii="ＭＳ 明朝" w:eastAsia="ＭＳ 明朝" w:hAnsi="ＭＳ 明朝" w:cs="Times New Roman" w:hint="eastAsia"/>
          <w:sz w:val="20"/>
          <w:szCs w:val="20"/>
          <w:shd w:val="pct15" w:color="auto" w:fill="FFFFFF"/>
        </w:rPr>
        <w:t>3</w:t>
      </w:r>
      <w:r w:rsidR="005652A3">
        <w:rPr>
          <w:rFonts w:ascii="ＭＳ 明朝" w:eastAsia="ＭＳ 明朝" w:hAnsi="ＭＳ 明朝" w:cs="Times New Roman"/>
          <w:sz w:val="20"/>
          <w:szCs w:val="20"/>
          <w:shd w:val="pct15" w:color="auto" w:fill="FFFFFF"/>
        </w:rPr>
        <w:t>4</w:t>
      </w:r>
    </w:p>
    <w:p w14:paraId="16EF6F54" w14:textId="77777777"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　市町村が担う事務の</w:t>
      </w:r>
      <w:r w:rsidR="003E4A2B" w:rsidRPr="003E4A2B">
        <w:rPr>
          <w:rFonts w:ascii="ＭＳ 明朝" w:eastAsia="ＭＳ 明朝" w:hAnsi="ＭＳ 明朝" w:cs="Times New Roman" w:hint="eastAsia"/>
          <w:sz w:val="20"/>
          <w:szCs w:val="20"/>
        </w:rPr>
        <w:t>共通化・</w:t>
      </w:r>
      <w:r w:rsidRPr="003E4A2B">
        <w:rPr>
          <w:rFonts w:ascii="ＭＳ 明朝" w:eastAsia="ＭＳ 明朝" w:hAnsi="ＭＳ 明朝" w:cs="Times New Roman" w:hint="eastAsia"/>
          <w:sz w:val="20"/>
          <w:szCs w:val="20"/>
        </w:rPr>
        <w:t>共同実施　・・・・・・・・・・・・・・・・・・・・</w:t>
      </w:r>
      <w:r w:rsidRPr="003E4A2B">
        <w:rPr>
          <w:rFonts w:ascii="ＭＳ 明朝" w:eastAsia="ＭＳ 明朝" w:hAnsi="ＭＳ 明朝" w:cs="Times New Roman"/>
          <w:sz w:val="20"/>
          <w:szCs w:val="20"/>
        </w:rPr>
        <w:tab/>
      </w:r>
      <w:r w:rsidR="005652A3">
        <w:rPr>
          <w:rFonts w:ascii="ＭＳ 明朝" w:eastAsia="ＭＳ 明朝" w:hAnsi="ＭＳ 明朝" w:cs="Times New Roman" w:hint="eastAsia"/>
          <w:sz w:val="20"/>
          <w:szCs w:val="20"/>
        </w:rPr>
        <w:t>3</w:t>
      </w:r>
      <w:r w:rsidR="005652A3">
        <w:rPr>
          <w:rFonts w:ascii="ＭＳ 明朝" w:eastAsia="ＭＳ 明朝" w:hAnsi="ＭＳ 明朝" w:cs="Times New Roman"/>
          <w:sz w:val="20"/>
          <w:szCs w:val="20"/>
        </w:rPr>
        <w:t>4</w:t>
      </w:r>
    </w:p>
    <w:p w14:paraId="7A8EA47B"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（１）被保険者証（</w:t>
      </w:r>
      <w:r w:rsidR="007D63A0" w:rsidRPr="003E4A2B">
        <w:rPr>
          <w:rFonts w:ascii="ＭＳ 明朝" w:eastAsia="ＭＳ 明朝" w:hAnsi="ＭＳ 明朝" w:cs="Times New Roman" w:hint="eastAsia"/>
          <w:sz w:val="20"/>
          <w:szCs w:val="20"/>
        </w:rPr>
        <w:t>資格確認</w:t>
      </w:r>
      <w:r w:rsidR="003E4A2B" w:rsidRPr="003E4A2B">
        <w:rPr>
          <w:rFonts w:ascii="ＭＳ 明朝" w:eastAsia="ＭＳ 明朝" w:hAnsi="ＭＳ 明朝" w:cs="Times New Roman" w:hint="eastAsia"/>
          <w:sz w:val="20"/>
          <w:szCs w:val="20"/>
        </w:rPr>
        <w:t>書</w:t>
      </w:r>
      <w:r w:rsidRPr="003E4A2B">
        <w:rPr>
          <w:rFonts w:ascii="ＭＳ 明朝" w:eastAsia="ＭＳ 明朝" w:hAnsi="ＭＳ 明朝" w:cs="Times New Roman" w:hint="eastAsia"/>
          <w:sz w:val="20"/>
          <w:szCs w:val="20"/>
        </w:rPr>
        <w:t>）</w:t>
      </w:r>
      <w:r w:rsidR="007D63A0" w:rsidRPr="003E4A2B">
        <w:rPr>
          <w:rFonts w:ascii="ＭＳ 明朝" w:eastAsia="ＭＳ 明朝" w:hAnsi="ＭＳ 明朝" w:cs="Times New Roman" w:hint="eastAsia"/>
          <w:sz w:val="20"/>
          <w:szCs w:val="20"/>
        </w:rPr>
        <w:t>等</w:t>
      </w:r>
      <w:r w:rsidRPr="003E4A2B">
        <w:rPr>
          <w:rFonts w:ascii="ＭＳ 明朝" w:eastAsia="ＭＳ 明朝" w:hAnsi="ＭＳ 明朝" w:cs="Times New Roman" w:hint="eastAsia"/>
          <w:sz w:val="20"/>
          <w:szCs w:val="20"/>
        </w:rPr>
        <w:t xml:space="preserve">　・・・・・・</w:t>
      </w:r>
      <w:r w:rsidR="007D63A0"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sz w:val="20"/>
          <w:szCs w:val="20"/>
        </w:rPr>
        <w:tab/>
      </w:r>
      <w:r w:rsidR="005652A3">
        <w:rPr>
          <w:rFonts w:ascii="ＭＳ 明朝" w:eastAsia="ＭＳ 明朝" w:hAnsi="ＭＳ 明朝" w:cs="Times New Roman" w:hint="eastAsia"/>
          <w:sz w:val="20"/>
          <w:szCs w:val="20"/>
        </w:rPr>
        <w:t>3</w:t>
      </w:r>
      <w:r w:rsidR="005652A3">
        <w:rPr>
          <w:rFonts w:ascii="ＭＳ 明朝" w:eastAsia="ＭＳ 明朝" w:hAnsi="ＭＳ 明朝" w:cs="Times New Roman"/>
          <w:sz w:val="20"/>
          <w:szCs w:val="20"/>
        </w:rPr>
        <w:t>4</w:t>
      </w:r>
    </w:p>
    <w:p w14:paraId="4D490103"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（２）医療費通知及び後発医薬品差額通知　・・・・・・・・・・・・・・・・・・・</w:t>
      </w:r>
      <w:r w:rsidRPr="003E4A2B">
        <w:rPr>
          <w:rFonts w:ascii="ＭＳ 明朝" w:eastAsia="ＭＳ 明朝" w:hAnsi="ＭＳ 明朝" w:cs="Times New Roman"/>
          <w:sz w:val="20"/>
          <w:szCs w:val="20"/>
        </w:rPr>
        <w:tab/>
      </w:r>
      <w:r w:rsidR="005652A3">
        <w:rPr>
          <w:rFonts w:ascii="ＭＳ 明朝" w:eastAsia="ＭＳ 明朝" w:hAnsi="ＭＳ 明朝" w:cs="Times New Roman" w:hint="eastAsia"/>
          <w:sz w:val="20"/>
          <w:szCs w:val="20"/>
        </w:rPr>
        <w:t>3</w:t>
      </w:r>
      <w:r w:rsidR="005652A3">
        <w:rPr>
          <w:rFonts w:ascii="ＭＳ 明朝" w:eastAsia="ＭＳ 明朝" w:hAnsi="ＭＳ 明朝" w:cs="Times New Roman"/>
          <w:sz w:val="20"/>
          <w:szCs w:val="20"/>
        </w:rPr>
        <w:t>4</w:t>
      </w:r>
    </w:p>
    <w:p w14:paraId="04B8B386"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（３）広報事業の共同実施　・・・・・・・・・・・・・・・・・・・・・・・・・・</w:t>
      </w:r>
      <w:r w:rsidRPr="003E4A2B">
        <w:rPr>
          <w:rFonts w:ascii="ＭＳ 明朝" w:eastAsia="ＭＳ 明朝" w:hAnsi="ＭＳ 明朝" w:cs="Times New Roman"/>
          <w:sz w:val="20"/>
          <w:szCs w:val="20"/>
        </w:rPr>
        <w:tab/>
      </w:r>
      <w:r w:rsidR="005652A3">
        <w:rPr>
          <w:rFonts w:ascii="ＭＳ 明朝" w:eastAsia="ＭＳ 明朝" w:hAnsi="ＭＳ 明朝" w:cs="Times New Roman" w:hint="eastAsia"/>
          <w:sz w:val="20"/>
          <w:szCs w:val="20"/>
        </w:rPr>
        <w:t>3</w:t>
      </w:r>
      <w:r w:rsidR="005652A3">
        <w:rPr>
          <w:rFonts w:ascii="ＭＳ 明朝" w:eastAsia="ＭＳ 明朝" w:hAnsi="ＭＳ 明朝" w:cs="Times New Roman"/>
          <w:sz w:val="20"/>
          <w:szCs w:val="20"/>
        </w:rPr>
        <w:t>4</w:t>
      </w:r>
    </w:p>
    <w:p w14:paraId="3CCBD094" w14:textId="77777777" w:rsidR="004817C7" w:rsidRPr="00A33317"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（４）</w:t>
      </w:r>
      <w:r w:rsidR="007D63A0" w:rsidRPr="003E4A2B">
        <w:rPr>
          <w:rFonts w:ascii="ＭＳ 明朝" w:eastAsia="ＭＳ 明朝" w:hAnsi="ＭＳ 明朝" w:cs="Times New Roman" w:hint="eastAsia"/>
          <w:sz w:val="20"/>
          <w:szCs w:val="20"/>
        </w:rPr>
        <w:t>市町村事務処理標準システムの導入</w:t>
      </w:r>
      <w:r w:rsidRPr="003E4A2B">
        <w:rPr>
          <w:rFonts w:ascii="ＭＳ 明朝" w:eastAsia="ＭＳ 明朝" w:hAnsi="ＭＳ 明朝" w:cs="Times New Roman" w:hint="eastAsia"/>
          <w:sz w:val="20"/>
          <w:szCs w:val="20"/>
        </w:rPr>
        <w:t xml:space="preserve">　・・・・</w:t>
      </w:r>
      <w:r w:rsidRPr="00A33317">
        <w:rPr>
          <w:rFonts w:ascii="ＭＳ 明朝" w:eastAsia="ＭＳ 明朝" w:hAnsi="ＭＳ 明朝" w:cs="Times New Roman" w:hint="eastAsia"/>
          <w:sz w:val="20"/>
          <w:szCs w:val="20"/>
        </w:rPr>
        <w:t>・・・・・・・・・・・・・・・</w:t>
      </w:r>
      <w:r w:rsidRPr="00A33317">
        <w:rPr>
          <w:rFonts w:ascii="ＭＳ 明朝" w:eastAsia="ＭＳ 明朝" w:hAnsi="ＭＳ 明朝" w:cs="Times New Roman"/>
          <w:sz w:val="20"/>
          <w:szCs w:val="20"/>
        </w:rPr>
        <w:tab/>
      </w:r>
      <w:r w:rsidR="005652A3">
        <w:rPr>
          <w:rFonts w:ascii="ＭＳ 明朝" w:eastAsia="ＭＳ 明朝" w:hAnsi="ＭＳ 明朝" w:cs="Times New Roman" w:hint="eastAsia"/>
          <w:sz w:val="20"/>
          <w:szCs w:val="20"/>
        </w:rPr>
        <w:t>3</w:t>
      </w:r>
      <w:r w:rsidR="005652A3">
        <w:rPr>
          <w:rFonts w:ascii="ＭＳ 明朝" w:eastAsia="ＭＳ 明朝" w:hAnsi="ＭＳ 明朝" w:cs="Times New Roman"/>
          <w:sz w:val="20"/>
          <w:szCs w:val="20"/>
        </w:rPr>
        <w:t>4</w:t>
      </w:r>
    </w:p>
    <w:p w14:paraId="720DA0BE" w14:textId="77777777" w:rsidR="004817C7" w:rsidRPr="00A33317"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２　保険給付費等交付金の府国保連合会への直接支払い　・・・・・・・・・・・・・・</w:t>
      </w:r>
      <w:r w:rsidRPr="00A33317">
        <w:rPr>
          <w:rFonts w:ascii="ＭＳ 明朝" w:eastAsia="ＭＳ 明朝" w:hAnsi="ＭＳ 明朝" w:cs="Times New Roman"/>
          <w:sz w:val="20"/>
          <w:szCs w:val="20"/>
        </w:rPr>
        <w:tab/>
      </w:r>
      <w:r w:rsidR="005652A3">
        <w:rPr>
          <w:rFonts w:ascii="ＭＳ 明朝" w:eastAsia="ＭＳ 明朝" w:hAnsi="ＭＳ 明朝" w:cs="Times New Roman" w:hint="eastAsia"/>
          <w:sz w:val="20"/>
          <w:szCs w:val="20"/>
        </w:rPr>
        <w:t>3</w:t>
      </w:r>
      <w:r w:rsidR="005652A3">
        <w:rPr>
          <w:rFonts w:ascii="ＭＳ 明朝" w:eastAsia="ＭＳ 明朝" w:hAnsi="ＭＳ 明朝" w:cs="Times New Roman"/>
          <w:sz w:val="20"/>
          <w:szCs w:val="20"/>
        </w:rPr>
        <w:t>4</w:t>
      </w:r>
    </w:p>
    <w:p w14:paraId="0FDC9735" w14:textId="77777777" w:rsidR="004817C7" w:rsidRPr="00A33317"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rPr>
      </w:pPr>
    </w:p>
    <w:p w14:paraId="1CA17B3D" w14:textId="1A0684C1" w:rsidR="004817C7" w:rsidRPr="00A33317" w:rsidRDefault="00292241" w:rsidP="004817C7">
      <w:pPr>
        <w:widowControl/>
        <w:tabs>
          <w:tab w:val="left" w:pos="8505"/>
        </w:tabs>
        <w:spacing w:line="260" w:lineRule="exact"/>
        <w:ind w:left="200" w:hangingChars="100" w:hanging="200"/>
        <w:jc w:val="left"/>
        <w:rPr>
          <w:rFonts w:ascii="ＭＳ 明朝" w:eastAsia="ＭＳ 明朝" w:hAnsi="ＭＳ 明朝" w:cs="Times New Roman"/>
          <w:sz w:val="20"/>
          <w:szCs w:val="20"/>
          <w:shd w:val="pct15" w:color="auto" w:fill="FFFFFF"/>
        </w:rPr>
      </w:pPr>
      <w:r>
        <w:rPr>
          <w:rFonts w:ascii="ＭＳ ゴシック" w:eastAsia="ＭＳ ゴシック" w:hAnsi="ＭＳ ゴシック" w:cs="Times New Roman" w:hint="eastAsia"/>
          <w:sz w:val="20"/>
          <w:szCs w:val="20"/>
          <w:shd w:val="pct15" w:color="auto" w:fill="FFFFFF"/>
        </w:rPr>
        <w:t>第</w:t>
      </w:r>
      <w:r w:rsidR="009B6C5D" w:rsidRPr="000C6FB9">
        <w:rPr>
          <w:rFonts w:ascii="ＭＳ ゴシック" w:eastAsia="ＭＳ ゴシック" w:hAnsi="ＭＳ ゴシック" w:cs="Times New Roman" w:hint="eastAsia"/>
          <w:color w:val="FF0000"/>
          <w:sz w:val="20"/>
          <w:szCs w:val="20"/>
          <w:u w:val="single"/>
          <w:shd w:val="pct15" w:color="auto" w:fill="FFFFFF"/>
        </w:rPr>
        <w:t>２</w:t>
      </w:r>
      <w:r w:rsidR="004817C7" w:rsidRPr="00A33317">
        <w:rPr>
          <w:rFonts w:ascii="ＭＳ ゴシック" w:eastAsia="ＭＳ ゴシック" w:hAnsi="ＭＳ ゴシック" w:cs="Times New Roman" w:hint="eastAsia"/>
          <w:sz w:val="20"/>
          <w:szCs w:val="20"/>
          <w:shd w:val="pct15" w:color="auto" w:fill="FFFFFF"/>
        </w:rPr>
        <w:t xml:space="preserve">　施策の実施のために必要な関係市町村相互間の連絡調整 </w:t>
      </w:r>
      <w:r w:rsidR="004817C7" w:rsidRPr="00A33317">
        <w:rPr>
          <w:rFonts w:ascii="ＭＳ 明朝" w:eastAsia="ＭＳ 明朝" w:hAnsi="ＭＳ 明朝" w:cs="Times New Roman" w:hint="eastAsia"/>
          <w:sz w:val="20"/>
          <w:szCs w:val="20"/>
          <w:shd w:val="pct15" w:color="auto" w:fill="FFFFFF"/>
        </w:rPr>
        <w:t>・・・・・・・・・・・・・・</w:t>
      </w:r>
      <w:r w:rsidR="004817C7" w:rsidRPr="00A33317">
        <w:rPr>
          <w:rFonts w:ascii="ＭＳ 明朝" w:eastAsia="ＭＳ 明朝" w:hAnsi="ＭＳ 明朝" w:cs="Times New Roman"/>
          <w:sz w:val="20"/>
          <w:szCs w:val="20"/>
          <w:shd w:val="pct15" w:color="auto" w:fill="FFFFFF"/>
        </w:rPr>
        <w:tab/>
      </w:r>
      <w:r w:rsidR="005652A3">
        <w:rPr>
          <w:rFonts w:ascii="ＭＳ 明朝" w:eastAsia="ＭＳ 明朝" w:hAnsi="ＭＳ 明朝" w:cs="Times New Roman" w:hint="eastAsia"/>
          <w:sz w:val="20"/>
          <w:szCs w:val="20"/>
          <w:shd w:val="pct15" w:color="auto" w:fill="FFFFFF"/>
        </w:rPr>
        <w:t>3</w:t>
      </w:r>
      <w:r w:rsidR="005652A3">
        <w:rPr>
          <w:rFonts w:ascii="ＭＳ 明朝" w:eastAsia="ＭＳ 明朝" w:hAnsi="ＭＳ 明朝" w:cs="Times New Roman"/>
          <w:sz w:val="20"/>
          <w:szCs w:val="20"/>
          <w:shd w:val="pct15" w:color="auto" w:fill="FFFFFF"/>
        </w:rPr>
        <w:t>6</w:t>
      </w:r>
    </w:p>
    <w:p w14:paraId="7A01825D" w14:textId="77777777" w:rsidR="004817C7" w:rsidRPr="00A33317"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１　協議の場の設置　・・・・・・・・・・・・・・・・・・・・・・・・・・・・・・</w:t>
      </w:r>
      <w:r w:rsidRPr="00A33317">
        <w:rPr>
          <w:rFonts w:ascii="ＭＳ 明朝" w:eastAsia="ＭＳ 明朝" w:hAnsi="ＭＳ 明朝" w:cs="Times New Roman"/>
          <w:sz w:val="20"/>
          <w:szCs w:val="20"/>
        </w:rPr>
        <w:tab/>
      </w:r>
      <w:r w:rsidR="005652A3">
        <w:rPr>
          <w:rFonts w:ascii="ＭＳ 明朝" w:eastAsia="ＭＳ 明朝" w:hAnsi="ＭＳ 明朝" w:cs="Times New Roman" w:hint="eastAsia"/>
          <w:sz w:val="20"/>
          <w:szCs w:val="20"/>
        </w:rPr>
        <w:t>3</w:t>
      </w:r>
      <w:r w:rsidR="005652A3">
        <w:rPr>
          <w:rFonts w:ascii="ＭＳ 明朝" w:eastAsia="ＭＳ 明朝" w:hAnsi="ＭＳ 明朝" w:cs="Times New Roman"/>
          <w:sz w:val="20"/>
          <w:szCs w:val="20"/>
        </w:rPr>
        <w:t>6</w:t>
      </w:r>
    </w:p>
    <w:p w14:paraId="26F31443" w14:textId="77777777" w:rsidR="004817C7" w:rsidRPr="00A33317"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２　府・市町村が一体となって進めるべき施策の実施に向けて　・・・・・・・・・・・</w:t>
      </w:r>
      <w:r w:rsidRPr="00A33317">
        <w:rPr>
          <w:rFonts w:ascii="ＭＳ 明朝" w:eastAsia="ＭＳ 明朝" w:hAnsi="ＭＳ 明朝" w:cs="Times New Roman"/>
          <w:sz w:val="20"/>
          <w:szCs w:val="20"/>
        </w:rPr>
        <w:tab/>
      </w:r>
      <w:r w:rsidR="005652A3">
        <w:rPr>
          <w:rFonts w:ascii="ＭＳ 明朝" w:eastAsia="ＭＳ 明朝" w:hAnsi="ＭＳ 明朝" w:cs="Times New Roman" w:hint="eastAsia"/>
          <w:sz w:val="20"/>
          <w:szCs w:val="20"/>
        </w:rPr>
        <w:t>3</w:t>
      </w:r>
      <w:r w:rsidR="005652A3">
        <w:rPr>
          <w:rFonts w:ascii="ＭＳ 明朝" w:eastAsia="ＭＳ 明朝" w:hAnsi="ＭＳ 明朝" w:cs="Times New Roman"/>
          <w:sz w:val="20"/>
          <w:szCs w:val="20"/>
        </w:rPr>
        <w:t>6</w:t>
      </w:r>
    </w:p>
    <w:p w14:paraId="565D0629" w14:textId="77777777" w:rsidR="004817C7" w:rsidRPr="00A33317"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３　円滑な制度運営に向けた調整　・・・・・・・・・・・・・・・・・・・・・・・・</w:t>
      </w:r>
      <w:r w:rsidRPr="00A33317">
        <w:rPr>
          <w:rFonts w:ascii="ＭＳ 明朝" w:eastAsia="ＭＳ 明朝" w:hAnsi="ＭＳ 明朝" w:cs="Times New Roman"/>
          <w:sz w:val="20"/>
          <w:szCs w:val="20"/>
        </w:rPr>
        <w:tab/>
      </w:r>
      <w:r w:rsidR="005652A3">
        <w:rPr>
          <w:rFonts w:ascii="ＭＳ 明朝" w:eastAsia="ＭＳ 明朝" w:hAnsi="ＭＳ 明朝" w:cs="Times New Roman" w:hint="eastAsia"/>
          <w:sz w:val="20"/>
          <w:szCs w:val="20"/>
        </w:rPr>
        <w:t>3</w:t>
      </w:r>
      <w:r w:rsidR="005652A3">
        <w:rPr>
          <w:rFonts w:ascii="ＭＳ 明朝" w:eastAsia="ＭＳ 明朝" w:hAnsi="ＭＳ 明朝" w:cs="Times New Roman"/>
          <w:sz w:val="20"/>
          <w:szCs w:val="20"/>
        </w:rPr>
        <w:t>6</w:t>
      </w:r>
    </w:p>
    <w:p w14:paraId="49C23919" w14:textId="77777777" w:rsidR="004817C7" w:rsidRPr="00A33317" w:rsidRDefault="004817C7" w:rsidP="004817C7">
      <w:pPr>
        <w:widowControl/>
        <w:ind w:left="220" w:hangingChars="100" w:hanging="220"/>
        <w:rPr>
          <w:rFonts w:ascii="ＭＳ ゴシック" w:eastAsia="ＭＳ ゴシック" w:hAnsi="ＭＳ ゴシック" w:cs="Times New Roman"/>
          <w:color w:val="000000"/>
          <w:sz w:val="22"/>
          <w:szCs w:val="21"/>
        </w:rPr>
        <w:sectPr w:rsidR="004817C7" w:rsidRPr="00A33317" w:rsidSect="004817C7">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851" w:left="1134" w:header="851" w:footer="57" w:gutter="0"/>
          <w:pgNumType w:fmt="numberInDash"/>
          <w:cols w:space="425"/>
          <w:docGrid w:type="lines" w:linePitch="388"/>
        </w:sectPr>
      </w:pPr>
    </w:p>
    <w:p w14:paraId="3B1544A1" w14:textId="77777777" w:rsidR="005652A3" w:rsidRDefault="005652A3" w:rsidP="005652A3">
      <w:pPr>
        <w:widowControl/>
        <w:ind w:left="241" w:hangingChars="100" w:hanging="241"/>
        <w:rPr>
          <w:rFonts w:ascii="ＭＳ ゴシック" w:eastAsia="ＭＳ ゴシック" w:hAnsi="ＭＳ ゴシック" w:cs="Times New Roman"/>
          <w:b/>
          <w:sz w:val="24"/>
          <w:szCs w:val="20"/>
        </w:rPr>
      </w:pPr>
      <w:r w:rsidRPr="00B71B96">
        <w:rPr>
          <w:rFonts w:ascii="ＭＳ ゴシック" w:eastAsia="ＭＳ ゴシック" w:hAnsi="ＭＳ ゴシック" w:cs="Times New Roman" w:hint="eastAsia"/>
          <w:b/>
          <w:sz w:val="24"/>
          <w:szCs w:val="20"/>
        </w:rPr>
        <w:lastRenderedPageBreak/>
        <w:t>序章</w:t>
      </w:r>
    </w:p>
    <w:p w14:paraId="39F6B871" w14:textId="77777777" w:rsidR="005652A3" w:rsidRPr="00B71B96" w:rsidRDefault="005652A3" w:rsidP="005652A3">
      <w:pPr>
        <w:widowControl/>
        <w:ind w:left="241" w:hangingChars="100" w:hanging="241"/>
        <w:rPr>
          <w:rFonts w:ascii="ＭＳ ゴシック" w:eastAsia="ＭＳ ゴシック" w:hAnsi="ＭＳ ゴシック" w:cs="Times New Roman"/>
          <w:b/>
          <w:sz w:val="24"/>
          <w:szCs w:val="20"/>
        </w:rPr>
      </w:pPr>
    </w:p>
    <w:p w14:paraId="490EACBA" w14:textId="77777777" w:rsidR="004817C7" w:rsidRPr="00A85A54" w:rsidRDefault="005652A3" w:rsidP="005652A3">
      <w:pPr>
        <w:widowControl/>
        <w:ind w:left="220" w:hangingChars="100" w:hanging="220"/>
        <w:rPr>
          <w:rFonts w:ascii="ＭＳ ゴシック" w:eastAsia="ＭＳ ゴシック" w:hAnsi="ＭＳ ゴシック" w:cs="Times New Roman"/>
          <w:color w:val="000000"/>
          <w:sz w:val="22"/>
        </w:rPr>
      </w:pPr>
      <w:r>
        <w:rPr>
          <w:rFonts w:ascii="ＭＳ ゴシック" w:eastAsia="ＭＳ ゴシック" w:hAnsi="ＭＳ ゴシック" w:cs="Times New Roman" w:hint="eastAsia"/>
          <w:color w:val="000000"/>
          <w:sz w:val="22"/>
        </w:rPr>
        <w:t>第１</w:t>
      </w:r>
      <w:r w:rsidR="004817C7" w:rsidRPr="00A85A54">
        <w:rPr>
          <w:rFonts w:ascii="ＭＳ ゴシック" w:eastAsia="ＭＳ ゴシック" w:hAnsi="ＭＳ ゴシック" w:cs="Times New Roman" w:hint="eastAsia"/>
          <w:color w:val="000000"/>
          <w:sz w:val="22"/>
        </w:rPr>
        <w:t xml:space="preserve">　基本的事項</w:t>
      </w:r>
    </w:p>
    <w:p w14:paraId="53054811" w14:textId="77777777" w:rsidR="004817C7" w:rsidRPr="006F0683" w:rsidRDefault="004817C7" w:rsidP="004817C7">
      <w:pPr>
        <w:widowControl/>
        <w:ind w:left="210" w:hangingChars="100" w:hanging="210"/>
        <w:rPr>
          <w:rFonts w:ascii="ＭＳ ゴシック" w:eastAsia="ＭＳ ゴシック" w:hAnsi="ＭＳ ゴシック" w:cs="Times New Roman"/>
          <w:color w:val="000000"/>
          <w:szCs w:val="21"/>
        </w:rPr>
      </w:pPr>
    </w:p>
    <w:p w14:paraId="0CAA8E9E" w14:textId="77777777" w:rsidR="004817C7" w:rsidRPr="006F0683" w:rsidRDefault="004817C7" w:rsidP="004817C7">
      <w:pPr>
        <w:widowControl/>
        <w:ind w:leftChars="100" w:left="420" w:hangingChars="100" w:hanging="210"/>
        <w:rPr>
          <w:rFonts w:ascii="ＭＳ ゴシック" w:eastAsia="ＭＳ ゴシック" w:hAnsi="ＭＳ ゴシック" w:cs="Times New Roman"/>
          <w:color w:val="000000"/>
          <w:szCs w:val="21"/>
        </w:rPr>
      </w:pPr>
      <w:r w:rsidRPr="006F0683">
        <w:rPr>
          <w:rFonts w:ascii="ＭＳ ゴシック" w:eastAsia="ＭＳ ゴシック" w:hAnsi="ＭＳ ゴシック" w:cs="Times New Roman" w:hint="eastAsia"/>
          <w:color w:val="000000"/>
          <w:szCs w:val="21"/>
        </w:rPr>
        <w:t>１　策定の目的</w:t>
      </w:r>
    </w:p>
    <w:p w14:paraId="062E0018" w14:textId="77777777" w:rsidR="004817C7" w:rsidRPr="006F0683" w:rsidRDefault="004817C7" w:rsidP="004817C7">
      <w:pPr>
        <w:widowControl/>
        <w:ind w:leftChars="200" w:left="420" w:firstLineChars="100" w:firstLine="210"/>
        <w:rPr>
          <w:rFonts w:ascii="ＭＳ 明朝" w:eastAsia="ＭＳ 明朝" w:hAnsi="ＭＳ ゴシック" w:cs="Times New Roman"/>
          <w:color w:val="000000"/>
          <w:szCs w:val="21"/>
        </w:rPr>
      </w:pPr>
      <w:r w:rsidRPr="006F0683">
        <w:rPr>
          <w:rFonts w:ascii="ＭＳ 明朝" w:eastAsia="ＭＳ 明朝" w:hAnsi="ＭＳ ゴシック" w:cs="Times New Roman" w:hint="eastAsia"/>
          <w:color w:val="000000"/>
          <w:szCs w:val="21"/>
        </w:rPr>
        <w:t>国民健康保険制度は、被用者保険の被保険者等を除くすべての者を被保険者とする公的医療保険制度であり、国民皆保険制度の中核をなし、最後の砦として重要な役割を果たしている。</w:t>
      </w:r>
    </w:p>
    <w:p w14:paraId="2DC65124" w14:textId="7BDB77BF" w:rsidR="004817C7" w:rsidRPr="006F0683" w:rsidRDefault="004817C7" w:rsidP="004817C7">
      <w:pPr>
        <w:widowControl/>
        <w:ind w:leftChars="200" w:left="420" w:firstLineChars="100" w:firstLine="210"/>
        <w:rPr>
          <w:rFonts w:ascii="ＭＳ 明朝" w:eastAsia="ＭＳ 明朝" w:hAnsi="ＭＳ 明朝" w:cs="Times New Roman"/>
          <w:color w:val="FF0000"/>
          <w:szCs w:val="21"/>
        </w:rPr>
      </w:pPr>
      <w:r w:rsidRPr="006F0683">
        <w:rPr>
          <w:rFonts w:ascii="ＭＳ 明朝" w:eastAsia="ＭＳ 明朝" w:hAnsi="ＭＳ 明朝" w:cs="Times New Roman" w:hint="eastAsia"/>
          <w:szCs w:val="21"/>
        </w:rPr>
        <w:t>しかしながら、市町村国保における被保険者の状況として、年齢構成が高く、一人当たりの医療費水準が高いこと、所得水準が相対的に低いことから、所得に占める一人</w:t>
      </w:r>
      <w:r w:rsidR="006A7DFF" w:rsidRPr="00CB13AB">
        <w:rPr>
          <w:rFonts w:ascii="ＭＳ 明朝" w:eastAsia="ＭＳ 明朝" w:hAnsi="ＭＳ 明朝" w:cs="Times New Roman" w:hint="eastAsia"/>
          <w:color w:val="FF0000"/>
          <w:szCs w:val="21"/>
          <w:u w:val="single"/>
        </w:rPr>
        <w:t>当たり</w:t>
      </w:r>
      <w:r w:rsidRPr="006F0683">
        <w:rPr>
          <w:rFonts w:ascii="ＭＳ 明朝" w:eastAsia="ＭＳ 明朝" w:hAnsi="ＭＳ 明朝" w:cs="Times New Roman" w:hint="eastAsia"/>
          <w:szCs w:val="21"/>
        </w:rPr>
        <w:t>保険料の負担割合が高いこと、また、被保険者数が減少傾向にあることや、市町村規模の違いがあること、保険料収納率の状況などから、財政運営が不安定になるリスクが高いなど、構造的な課題を抱えており、</w:t>
      </w:r>
      <w:r w:rsidR="00C171FC" w:rsidRPr="00C171FC">
        <w:rPr>
          <w:rFonts w:ascii="ＭＳ 明朝" w:eastAsia="ＭＳ 明朝" w:hAnsi="ＭＳ 明朝" w:cs="Times New Roman" w:hint="eastAsia"/>
          <w:color w:val="FF0000"/>
          <w:szCs w:val="21"/>
          <w:u w:val="single"/>
        </w:rPr>
        <w:t>公費等による財政支援が拡充されつつも、</w:t>
      </w:r>
      <w:r w:rsidRPr="006F0683">
        <w:rPr>
          <w:rFonts w:ascii="ＭＳ 明朝" w:eastAsia="ＭＳ 明朝" w:hAnsi="ＭＳ 明朝" w:cs="Times New Roman" w:hint="eastAsia"/>
          <w:szCs w:val="21"/>
        </w:rPr>
        <w:t>厳しい財政状況が続いている。</w:t>
      </w:r>
    </w:p>
    <w:p w14:paraId="7A833C7D" w14:textId="778EE7F6" w:rsidR="000F395D" w:rsidRPr="000C6FB9" w:rsidRDefault="000F395D" w:rsidP="000F395D">
      <w:pPr>
        <w:widowControl/>
        <w:ind w:leftChars="200" w:left="420" w:firstLineChars="100" w:firstLine="210"/>
        <w:rPr>
          <w:rFonts w:ascii="ＭＳ 明朝" w:eastAsia="ＭＳ 明朝" w:hAnsi="ＭＳ ゴシック" w:cs="Times New Roman"/>
          <w:color w:val="FF0000"/>
          <w:szCs w:val="21"/>
          <w:u w:val="single"/>
        </w:rPr>
      </w:pPr>
      <w:r w:rsidRPr="000C6FB9">
        <w:rPr>
          <w:rFonts w:ascii="ＭＳ 明朝" w:eastAsia="ＭＳ 明朝" w:hAnsi="ＭＳ ゴシック" w:cs="Times New Roman" w:hint="eastAsia"/>
          <w:color w:val="FF0000"/>
          <w:szCs w:val="21"/>
          <w:u w:val="single"/>
        </w:rPr>
        <w:t>人口減少、超高齢化が進展する中、市町村単位の国保の仕組みのままでは、10年後、20年後の府内市町村の保険料水準に大きな格差が生じることが見込まれる。</w:t>
      </w:r>
    </w:p>
    <w:p w14:paraId="67714547" w14:textId="77777777" w:rsidR="00B9524E" w:rsidRDefault="00B9524E" w:rsidP="004817C7">
      <w:pPr>
        <w:widowControl/>
        <w:ind w:leftChars="200" w:left="420" w:firstLineChars="100" w:firstLine="210"/>
        <w:rPr>
          <w:rFonts w:ascii="ＭＳ 明朝" w:eastAsia="ＭＳ 明朝" w:hAnsi="ＭＳ ゴシック" w:cs="Times New Roman"/>
          <w:color w:val="000000"/>
          <w:szCs w:val="21"/>
        </w:rPr>
      </w:pPr>
      <w:r>
        <w:rPr>
          <w:rFonts w:ascii="ＭＳ 明朝" w:eastAsia="ＭＳ 明朝" w:hAnsi="ＭＳ ゴシック" w:cs="Times New Roman" w:hint="eastAsia"/>
          <w:color w:val="000000"/>
          <w:szCs w:val="21"/>
        </w:rPr>
        <w:t>こうした中、</w:t>
      </w:r>
      <w:r w:rsidR="004817C7" w:rsidRPr="006F0683">
        <w:rPr>
          <w:rFonts w:ascii="ＭＳ 明朝" w:eastAsia="ＭＳ 明朝" w:hAnsi="ＭＳ ゴシック" w:cs="Times New Roman"/>
          <w:color w:val="000000"/>
          <w:szCs w:val="21"/>
        </w:rPr>
        <w:t>持続</w:t>
      </w:r>
      <w:r w:rsidR="004817C7" w:rsidRPr="006F0683">
        <w:rPr>
          <w:rFonts w:ascii="ＭＳ 明朝" w:eastAsia="ＭＳ 明朝" w:hAnsi="ＭＳ ゴシック" w:cs="Times New Roman" w:hint="eastAsia"/>
          <w:color w:val="000000"/>
          <w:szCs w:val="21"/>
        </w:rPr>
        <w:t>可能な医療保険制度を構築するための国民健康保険法等の一部を改正する法律（平成27年法律第31</w:t>
      </w:r>
      <w:r w:rsidR="004817C7" w:rsidRPr="006F0683">
        <w:rPr>
          <w:rFonts w:ascii="ＭＳ 明朝" w:eastAsia="ＭＳ 明朝" w:hAnsi="ＭＳ ゴシック" w:cs="Times New Roman"/>
          <w:color w:val="000000"/>
          <w:szCs w:val="21"/>
        </w:rPr>
        <w:t>号</w:t>
      </w:r>
      <w:r w:rsidR="004817C7" w:rsidRPr="006F0683">
        <w:rPr>
          <w:rFonts w:ascii="ＭＳ 明朝" w:eastAsia="ＭＳ 明朝" w:hAnsi="ＭＳ ゴシック" w:cs="Times New Roman" w:hint="eastAsia"/>
          <w:color w:val="000000"/>
          <w:szCs w:val="21"/>
        </w:rPr>
        <w:t>）により、平成30年度から、都道府県が、市町村とともに国民健康保険の運営を担い、国民健康保険の財政運営の責任主体として、安定的な財政運営や効率的な事業の確保などの事業運営において中心的な役割を担うことにより、国民健康保険制度の安定化を図ることとされた。</w:t>
      </w:r>
    </w:p>
    <w:p w14:paraId="6E3C96EA" w14:textId="52F503A3" w:rsidR="004817C7" w:rsidRPr="006F0683" w:rsidRDefault="004817C7" w:rsidP="004817C7">
      <w:pPr>
        <w:widowControl/>
        <w:ind w:leftChars="200" w:left="420" w:firstLineChars="100" w:firstLine="210"/>
        <w:rPr>
          <w:rFonts w:ascii="ＭＳ 明朝" w:eastAsia="ＭＳ 明朝" w:hAnsi="ＭＳ ゴシック" w:cs="Times New Roman"/>
          <w:color w:val="000000"/>
          <w:szCs w:val="21"/>
        </w:rPr>
      </w:pPr>
      <w:r w:rsidRPr="006F0683">
        <w:rPr>
          <w:rFonts w:ascii="ＭＳ 明朝" w:eastAsia="ＭＳ 明朝" w:hAnsi="ＭＳ ゴシック" w:cs="Times New Roman" w:hint="eastAsia"/>
          <w:color w:val="000000"/>
          <w:szCs w:val="21"/>
        </w:rPr>
        <w:t>この大阪府国民健康保険運営方針（以下「運営方針」という。）は、</w:t>
      </w:r>
      <w:r w:rsidR="000B428B" w:rsidRPr="000B428B">
        <w:rPr>
          <w:rFonts w:ascii="ＭＳ 明朝" w:eastAsia="ＭＳ 明朝" w:hAnsi="ＭＳ ゴシック" w:cs="Times New Roman" w:hint="eastAsia"/>
          <w:color w:val="000000"/>
          <w:szCs w:val="21"/>
        </w:rPr>
        <w:t>「全国に先駆けた保険料完全統一による国保運営」を実施するべく、</w:t>
      </w:r>
      <w:r w:rsidR="006A7DFF" w:rsidRPr="00CB13AB">
        <w:rPr>
          <w:rFonts w:ascii="ＭＳ 明朝" w:eastAsia="ＭＳ 明朝" w:hAnsi="ＭＳ ゴシック" w:cs="Times New Roman" w:hint="eastAsia"/>
          <w:color w:val="FF0000"/>
          <w:szCs w:val="21"/>
          <w:u w:val="single"/>
        </w:rPr>
        <w:t>大阪府（以下「</w:t>
      </w:r>
      <w:r w:rsidR="000B428B" w:rsidRPr="000B428B">
        <w:rPr>
          <w:rFonts w:ascii="ＭＳ 明朝" w:eastAsia="ＭＳ 明朝" w:hAnsi="ＭＳ ゴシック" w:cs="Times New Roman" w:hint="eastAsia"/>
          <w:color w:val="000000"/>
          <w:szCs w:val="21"/>
        </w:rPr>
        <w:t>府</w:t>
      </w:r>
      <w:r w:rsidR="006A7DFF" w:rsidRPr="00CB13AB">
        <w:rPr>
          <w:rFonts w:ascii="ＭＳ 明朝" w:eastAsia="ＭＳ 明朝" w:hAnsi="ＭＳ ゴシック" w:cs="Times New Roman" w:hint="eastAsia"/>
          <w:color w:val="FF0000"/>
          <w:szCs w:val="21"/>
          <w:u w:val="single"/>
        </w:rPr>
        <w:t>」という。）</w:t>
      </w:r>
      <w:r w:rsidR="000B428B" w:rsidRPr="000B428B">
        <w:rPr>
          <w:rFonts w:ascii="ＭＳ 明朝" w:eastAsia="ＭＳ 明朝" w:hAnsi="ＭＳ ゴシック" w:cs="Times New Roman" w:hint="eastAsia"/>
          <w:color w:val="000000"/>
          <w:szCs w:val="21"/>
        </w:rPr>
        <w:t>と</w:t>
      </w:r>
      <w:r w:rsidR="000B428B" w:rsidRPr="000B428B">
        <w:rPr>
          <w:rFonts w:ascii="ＭＳ 明朝" w:eastAsia="ＭＳ 明朝" w:hAnsi="ＭＳ ゴシック" w:cs="Times New Roman"/>
          <w:color w:val="000000"/>
          <w:szCs w:val="21"/>
        </w:rPr>
        <w:t>43市町村の国保が「大阪府で一つの国保」として</w:t>
      </w:r>
      <w:r w:rsidR="00C171FC" w:rsidRPr="000C6FB9">
        <w:rPr>
          <w:rFonts w:ascii="ＭＳ 明朝" w:eastAsia="ＭＳ 明朝" w:hAnsi="ＭＳ ゴシック" w:cs="Times New Roman" w:hint="eastAsia"/>
          <w:color w:val="FF0000"/>
          <w:szCs w:val="21"/>
          <w:u w:val="single"/>
        </w:rPr>
        <w:t>一体とな</w:t>
      </w:r>
      <w:r w:rsidR="005E7017" w:rsidRPr="000C6FB9">
        <w:rPr>
          <w:rFonts w:ascii="ＭＳ 明朝" w:eastAsia="ＭＳ 明朝" w:hAnsi="ＭＳ ゴシック" w:cs="Times New Roman" w:hint="eastAsia"/>
          <w:color w:val="FF0000"/>
          <w:szCs w:val="21"/>
          <w:u w:val="single"/>
        </w:rPr>
        <w:t>り</w:t>
      </w:r>
      <w:r w:rsidR="00C171FC" w:rsidRPr="000C6FB9">
        <w:rPr>
          <w:rFonts w:ascii="ＭＳ 明朝" w:eastAsia="ＭＳ 明朝" w:hAnsi="ＭＳ ゴシック" w:cs="Times New Roman" w:hint="eastAsia"/>
          <w:color w:val="FF0000"/>
          <w:szCs w:val="21"/>
          <w:u w:val="single"/>
        </w:rPr>
        <w:t>、共通認識のもと</w:t>
      </w:r>
      <w:r w:rsidR="00831A78" w:rsidRPr="000C6FB9">
        <w:rPr>
          <w:rFonts w:ascii="ＭＳ 明朝" w:eastAsia="ＭＳ 明朝" w:hAnsi="ＭＳ ゴシック" w:cs="Times New Roman" w:hint="eastAsia"/>
          <w:color w:val="FF0000"/>
          <w:szCs w:val="21"/>
          <w:u w:val="single"/>
        </w:rPr>
        <w:t>、持続可能で安定的な</w:t>
      </w:r>
      <w:r w:rsidR="00C171FC" w:rsidRPr="000C6FB9">
        <w:rPr>
          <w:rFonts w:ascii="ＭＳ 明朝" w:eastAsia="ＭＳ 明朝" w:hAnsi="ＭＳ ゴシック" w:cs="Times New Roman" w:hint="eastAsia"/>
          <w:color w:val="FF0000"/>
          <w:szCs w:val="21"/>
          <w:u w:val="single"/>
        </w:rPr>
        <w:t>国</w:t>
      </w:r>
      <w:r w:rsidR="00831A78" w:rsidRPr="000C6FB9">
        <w:rPr>
          <w:rFonts w:ascii="ＭＳ 明朝" w:eastAsia="ＭＳ 明朝" w:hAnsi="ＭＳ ゴシック" w:cs="Times New Roman" w:hint="eastAsia"/>
          <w:color w:val="FF0000"/>
          <w:szCs w:val="21"/>
          <w:u w:val="single"/>
        </w:rPr>
        <w:t>民健康</w:t>
      </w:r>
      <w:r w:rsidR="000A46F2">
        <w:rPr>
          <w:rFonts w:ascii="ＭＳ 明朝" w:eastAsia="ＭＳ 明朝" w:hAnsi="ＭＳ ゴシック" w:cs="Times New Roman" w:hint="eastAsia"/>
          <w:color w:val="FF0000"/>
          <w:szCs w:val="21"/>
          <w:u w:val="single"/>
        </w:rPr>
        <w:t>保険</w:t>
      </w:r>
      <w:r w:rsidR="00831A78" w:rsidRPr="000C6FB9">
        <w:rPr>
          <w:rFonts w:ascii="ＭＳ 明朝" w:eastAsia="ＭＳ 明朝" w:hAnsi="ＭＳ ゴシック" w:cs="Times New Roman" w:hint="eastAsia"/>
          <w:color w:val="FF0000"/>
          <w:szCs w:val="21"/>
          <w:u w:val="single"/>
        </w:rPr>
        <w:t>制度</w:t>
      </w:r>
      <w:r w:rsidR="00C171FC" w:rsidRPr="000C6FB9">
        <w:rPr>
          <w:rFonts w:ascii="ＭＳ 明朝" w:eastAsia="ＭＳ 明朝" w:hAnsi="ＭＳ ゴシック" w:cs="Times New Roman" w:hint="eastAsia"/>
          <w:color w:val="FF0000"/>
          <w:szCs w:val="21"/>
          <w:u w:val="single"/>
        </w:rPr>
        <w:t>を運営できるよう、</w:t>
      </w:r>
      <w:r w:rsidR="000B428B" w:rsidRPr="000B428B">
        <w:rPr>
          <w:rFonts w:ascii="ＭＳ 明朝" w:eastAsia="ＭＳ 明朝" w:hAnsi="ＭＳ ゴシック" w:cs="Times New Roman"/>
          <w:color w:val="000000"/>
          <w:szCs w:val="21"/>
        </w:rPr>
        <w:t>基本的な考え方</w:t>
      </w:r>
      <w:r w:rsidR="00C171FC" w:rsidRPr="00C171FC">
        <w:rPr>
          <w:rFonts w:ascii="ＭＳ 明朝" w:eastAsia="ＭＳ 明朝" w:hAnsi="ＭＳ ゴシック" w:cs="Times New Roman" w:hint="eastAsia"/>
          <w:color w:val="FF0000"/>
          <w:szCs w:val="21"/>
          <w:u w:val="single"/>
        </w:rPr>
        <w:t>を</w:t>
      </w:r>
      <w:r w:rsidR="000B428B" w:rsidRPr="00C171FC">
        <w:rPr>
          <w:rFonts w:ascii="ＭＳ 明朝" w:eastAsia="ＭＳ 明朝" w:hAnsi="ＭＳ ゴシック" w:cs="Times New Roman" w:hint="eastAsia"/>
          <w:color w:val="000000"/>
          <w:szCs w:val="21"/>
        </w:rPr>
        <w:t>共</w:t>
      </w:r>
      <w:r w:rsidR="000B428B" w:rsidRPr="000B428B">
        <w:rPr>
          <w:rFonts w:ascii="ＭＳ 明朝" w:eastAsia="ＭＳ 明朝" w:hAnsi="ＭＳ ゴシック" w:cs="Times New Roman" w:hint="eastAsia"/>
          <w:color w:val="000000"/>
          <w:szCs w:val="21"/>
        </w:rPr>
        <w:t>有するための</w:t>
      </w:r>
      <w:r w:rsidR="000B428B" w:rsidRPr="00227E4A">
        <w:rPr>
          <w:rFonts w:ascii="ＭＳ 明朝" w:eastAsia="ＭＳ 明朝" w:hAnsi="ＭＳ ゴシック" w:cs="Times New Roman" w:hint="eastAsia"/>
          <w:color w:val="000000"/>
          <w:szCs w:val="21"/>
        </w:rPr>
        <w:t>方針として策定する</w:t>
      </w:r>
      <w:r w:rsidR="000B428B" w:rsidRPr="00D04EB8">
        <w:rPr>
          <w:rFonts w:ascii="ＭＳ 明朝" w:eastAsia="ＭＳ 明朝" w:hAnsi="ＭＳ ゴシック" w:cs="Times New Roman" w:hint="eastAsia"/>
          <w:color w:val="000000"/>
          <w:szCs w:val="21"/>
        </w:rPr>
        <w:t>ものである。</w:t>
      </w:r>
    </w:p>
    <w:p w14:paraId="257675F6" w14:textId="77777777" w:rsidR="004817C7" w:rsidRPr="006F0683"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4C982805" w14:textId="77777777" w:rsidR="004817C7" w:rsidRPr="006F0683" w:rsidRDefault="004817C7" w:rsidP="004817C7">
      <w:pPr>
        <w:widowControl/>
        <w:ind w:leftChars="100" w:left="420" w:hangingChars="100" w:hanging="210"/>
        <w:rPr>
          <w:rFonts w:ascii="ＭＳ ゴシック" w:eastAsia="ＭＳ ゴシック" w:hAnsi="ＭＳ ゴシック" w:cs="Times New Roman"/>
          <w:color w:val="000000"/>
          <w:szCs w:val="21"/>
        </w:rPr>
      </w:pPr>
      <w:r w:rsidRPr="006F0683">
        <w:rPr>
          <w:rFonts w:ascii="ＭＳ ゴシック" w:eastAsia="ＭＳ ゴシック" w:hAnsi="ＭＳ ゴシック" w:cs="Times New Roman" w:hint="eastAsia"/>
          <w:color w:val="000000"/>
          <w:szCs w:val="21"/>
        </w:rPr>
        <w:t>２　策定の根拠規定</w:t>
      </w:r>
    </w:p>
    <w:p w14:paraId="044436DD" w14:textId="77777777" w:rsidR="004817C7" w:rsidRPr="006F0683" w:rsidRDefault="004817C7" w:rsidP="004817C7">
      <w:pPr>
        <w:widowControl/>
        <w:ind w:leftChars="300" w:left="840" w:hangingChars="100" w:hanging="210"/>
        <w:rPr>
          <w:rFonts w:ascii="ＭＳ 明朝" w:eastAsia="ＭＳ 明朝" w:hAnsi="ＭＳ ゴシック" w:cs="Times New Roman"/>
          <w:color w:val="000000"/>
          <w:szCs w:val="21"/>
        </w:rPr>
      </w:pPr>
      <w:r w:rsidRPr="006F0683">
        <w:rPr>
          <w:rFonts w:ascii="ＭＳ 明朝" w:eastAsia="ＭＳ 明朝" w:hAnsi="ＭＳ ゴシック" w:cs="Times New Roman" w:hint="eastAsia"/>
          <w:color w:val="000000"/>
          <w:szCs w:val="21"/>
        </w:rPr>
        <w:t>国民健康保険法（昭和</w:t>
      </w:r>
      <w:r w:rsidRPr="006F0683">
        <w:rPr>
          <w:rFonts w:ascii="ＭＳ 明朝" w:eastAsia="ＭＳ 明朝" w:hAnsi="ＭＳ ゴシック" w:cs="Times New Roman"/>
          <w:color w:val="000000"/>
          <w:szCs w:val="21"/>
        </w:rPr>
        <w:t>33年法律第192号。以下「国保法」という。）第</w:t>
      </w:r>
      <w:r w:rsidRPr="006F0683">
        <w:rPr>
          <w:rFonts w:ascii="ＭＳ 明朝" w:eastAsia="ＭＳ 明朝" w:hAnsi="ＭＳ ゴシック" w:cs="Times New Roman" w:hint="eastAsia"/>
          <w:color w:val="000000"/>
          <w:szCs w:val="21"/>
        </w:rPr>
        <w:t>82</w:t>
      </w:r>
      <w:r w:rsidRPr="006F0683">
        <w:rPr>
          <w:rFonts w:ascii="ＭＳ 明朝" w:eastAsia="ＭＳ 明朝" w:hAnsi="ＭＳ ゴシック" w:cs="Times New Roman"/>
          <w:color w:val="000000"/>
          <w:szCs w:val="21"/>
        </w:rPr>
        <w:t>条の２</w:t>
      </w:r>
    </w:p>
    <w:p w14:paraId="47F9771B" w14:textId="77777777" w:rsidR="004817C7" w:rsidRPr="006F0683"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485B10D6" w14:textId="77777777" w:rsidR="004817C7" w:rsidRPr="006F0683" w:rsidRDefault="004817C7" w:rsidP="004817C7">
      <w:pPr>
        <w:widowControl/>
        <w:ind w:leftChars="100" w:left="420" w:hangingChars="100" w:hanging="210"/>
        <w:rPr>
          <w:rFonts w:ascii="ＭＳ 明朝" w:eastAsia="ＭＳ 明朝" w:hAnsi="ＭＳ ゴシック" w:cs="Times New Roman"/>
          <w:color w:val="000000"/>
          <w:szCs w:val="21"/>
        </w:rPr>
      </w:pPr>
      <w:r w:rsidRPr="006F0683">
        <w:rPr>
          <w:rFonts w:ascii="ＭＳ ゴシック" w:eastAsia="ＭＳ ゴシック" w:hAnsi="ＭＳ ゴシック" w:cs="Times New Roman" w:hint="eastAsia"/>
          <w:color w:val="000000"/>
          <w:szCs w:val="21"/>
        </w:rPr>
        <w:t>３　策定年月日</w:t>
      </w:r>
    </w:p>
    <w:p w14:paraId="68A1CD43" w14:textId="77777777" w:rsidR="004817C7" w:rsidRPr="006F0683" w:rsidRDefault="004817C7" w:rsidP="004817C7">
      <w:pPr>
        <w:widowControl/>
        <w:ind w:leftChars="100" w:left="210"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令和５年</w:t>
      </w:r>
      <w:r w:rsidRPr="006F0683">
        <w:rPr>
          <w:rFonts w:ascii="ＭＳ 明朝" w:eastAsia="ＭＳ 明朝" w:hAnsi="ＭＳ ゴシック" w:cs="Times New Roman"/>
          <w:szCs w:val="21"/>
        </w:rPr>
        <w:t>12月</w:t>
      </w:r>
      <w:r w:rsidRPr="006F0683">
        <w:rPr>
          <w:rFonts w:ascii="ＭＳ 明朝" w:eastAsia="ＭＳ 明朝" w:hAnsi="ＭＳ ゴシック" w:cs="Times New Roman" w:hint="eastAsia"/>
          <w:szCs w:val="21"/>
        </w:rPr>
        <w:t>○</w:t>
      </w:r>
      <w:r w:rsidRPr="006F0683">
        <w:rPr>
          <w:rFonts w:ascii="ＭＳ 明朝" w:eastAsia="ＭＳ 明朝" w:hAnsi="ＭＳ ゴシック" w:cs="Times New Roman"/>
          <w:szCs w:val="21"/>
        </w:rPr>
        <w:t>日</w:t>
      </w:r>
    </w:p>
    <w:p w14:paraId="224C7648" w14:textId="77777777" w:rsidR="004817C7" w:rsidRPr="006F0683" w:rsidRDefault="004817C7" w:rsidP="004817C7">
      <w:pPr>
        <w:widowControl/>
        <w:ind w:left="210" w:hangingChars="100" w:hanging="210"/>
        <w:rPr>
          <w:rFonts w:ascii="ＭＳ ゴシック" w:eastAsia="ＭＳ ゴシック" w:hAnsi="ＭＳ ゴシック" w:cs="Times New Roman"/>
          <w:color w:val="000000"/>
          <w:szCs w:val="21"/>
        </w:rPr>
      </w:pPr>
    </w:p>
    <w:p w14:paraId="6A62740E" w14:textId="77777777" w:rsidR="004817C7" w:rsidRPr="006F0683" w:rsidRDefault="004817C7" w:rsidP="004817C7">
      <w:pPr>
        <w:widowControl/>
        <w:ind w:leftChars="100" w:left="420" w:hangingChars="100" w:hanging="210"/>
        <w:rPr>
          <w:rFonts w:ascii="ＭＳ ゴシック" w:eastAsia="ＭＳ ゴシック" w:hAnsi="ＭＳ ゴシック" w:cs="Times New Roman"/>
          <w:color w:val="000000"/>
          <w:szCs w:val="21"/>
        </w:rPr>
      </w:pPr>
      <w:r w:rsidRPr="006F0683">
        <w:rPr>
          <w:rFonts w:ascii="ＭＳ ゴシック" w:eastAsia="ＭＳ ゴシック" w:hAnsi="ＭＳ ゴシック" w:cs="Times New Roman" w:hint="eastAsia"/>
          <w:color w:val="000000"/>
          <w:szCs w:val="21"/>
        </w:rPr>
        <w:t>４　対象期間</w:t>
      </w:r>
    </w:p>
    <w:p w14:paraId="5E0B3D5D" w14:textId="77777777" w:rsidR="004817C7" w:rsidRPr="006F0683" w:rsidRDefault="004817C7" w:rsidP="004817C7">
      <w:pPr>
        <w:widowControl/>
        <w:ind w:left="100" w:firstLineChars="300" w:firstLine="630"/>
        <w:rPr>
          <w:rFonts w:ascii="ＭＳ 明朝" w:eastAsia="ＭＳ 明朝" w:hAnsi="ＭＳ ゴシック" w:cs="Times New Roman"/>
          <w:noProof/>
          <w:szCs w:val="21"/>
        </w:rPr>
      </w:pPr>
      <w:r w:rsidRPr="006F0683">
        <w:rPr>
          <w:rFonts w:ascii="ＭＳ 明朝" w:eastAsia="ＭＳ 明朝" w:hAnsi="ＭＳ 明朝" w:cs="Times New Roman" w:hint="eastAsia"/>
          <w:color w:val="000000"/>
          <w:szCs w:val="21"/>
        </w:rPr>
        <w:t>令和６年４月１日から令和1</w:t>
      </w:r>
      <w:r w:rsidRPr="006F0683">
        <w:rPr>
          <w:rFonts w:ascii="ＭＳ 明朝" w:eastAsia="ＭＳ 明朝" w:hAnsi="ＭＳ 明朝" w:cs="Times New Roman"/>
          <w:color w:val="000000"/>
          <w:szCs w:val="21"/>
        </w:rPr>
        <w:t>2</w:t>
      </w:r>
      <w:r w:rsidRPr="006F0683">
        <w:rPr>
          <w:rFonts w:ascii="ＭＳ 明朝" w:eastAsia="ＭＳ 明朝" w:hAnsi="ＭＳ 明朝" w:cs="Times New Roman" w:hint="eastAsia"/>
          <w:color w:val="000000"/>
          <w:szCs w:val="21"/>
        </w:rPr>
        <w:t>年３月31日</w:t>
      </w:r>
      <w:r w:rsidRPr="006F0683">
        <w:rPr>
          <w:rFonts w:ascii="ＭＳ 明朝" w:eastAsia="ＭＳ 明朝" w:hAnsi="ＭＳ 明朝" w:cs="Times New Roman"/>
          <w:color w:val="000000"/>
          <w:szCs w:val="21"/>
        </w:rPr>
        <w:t>の</w:t>
      </w:r>
      <w:r w:rsidRPr="006F0683">
        <w:rPr>
          <w:rFonts w:ascii="ＭＳ 明朝" w:eastAsia="ＭＳ 明朝" w:hAnsi="ＭＳ 明朝" w:cs="Times New Roman" w:hint="eastAsia"/>
          <w:color w:val="000000"/>
          <w:szCs w:val="21"/>
        </w:rPr>
        <w:t>６</w:t>
      </w:r>
      <w:r w:rsidRPr="006F0683">
        <w:rPr>
          <w:rFonts w:ascii="ＭＳ 明朝" w:eastAsia="ＭＳ 明朝" w:hAnsi="ＭＳ 明朝" w:cs="Times New Roman"/>
          <w:color w:val="000000"/>
          <w:szCs w:val="21"/>
        </w:rPr>
        <w:t>年間</w:t>
      </w:r>
    </w:p>
    <w:p w14:paraId="703DF16C" w14:textId="77777777" w:rsidR="004817C7" w:rsidRPr="006F0683"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1363B7DE" w14:textId="77777777" w:rsidR="004817C7" w:rsidRPr="006F0683" w:rsidRDefault="004817C7" w:rsidP="004817C7">
      <w:pPr>
        <w:widowControl/>
        <w:ind w:leftChars="100" w:left="420" w:hangingChars="100" w:hanging="210"/>
        <w:rPr>
          <w:rFonts w:ascii="ＭＳ ゴシック" w:eastAsia="ＭＳ ゴシック" w:hAnsi="ＭＳ ゴシック" w:cs="Times New Roman"/>
          <w:color w:val="000000"/>
          <w:szCs w:val="21"/>
        </w:rPr>
      </w:pPr>
      <w:r w:rsidRPr="006F0683">
        <w:rPr>
          <w:rFonts w:ascii="ＭＳ ゴシック" w:eastAsia="ＭＳ ゴシック" w:hAnsi="ＭＳ ゴシック" w:cs="Times New Roman" w:hint="eastAsia"/>
          <w:color w:val="000000"/>
          <w:szCs w:val="21"/>
        </w:rPr>
        <w:t>５　運営方針の進捗管理及び検証・見直し</w:t>
      </w:r>
    </w:p>
    <w:p w14:paraId="73918E65" w14:textId="77777777" w:rsidR="004817C7" w:rsidRPr="006F0683" w:rsidRDefault="004817C7" w:rsidP="004817C7">
      <w:pPr>
        <w:widowControl/>
        <w:ind w:left="420" w:hangingChars="200" w:hanging="420"/>
        <w:rPr>
          <w:rFonts w:ascii="ＭＳ 明朝" w:eastAsia="ＭＳ 明朝" w:hAnsi="ＭＳ ゴシック" w:cs="Times New Roman"/>
          <w:color w:val="000000"/>
          <w:szCs w:val="21"/>
        </w:rPr>
      </w:pPr>
      <w:r w:rsidRPr="006F0683">
        <w:rPr>
          <w:rFonts w:ascii="ＭＳ 明朝" w:eastAsia="ＭＳ 明朝" w:hAnsi="ＭＳ ゴシック" w:cs="Times New Roman" w:hint="eastAsia"/>
          <w:color w:val="000000"/>
          <w:szCs w:val="21"/>
        </w:rPr>
        <w:t xml:space="preserve">　　　府は、国民健康保険財政の安定的な運営や、市町村が担う事業の広域的・効率的な運営に向けた取組の継続的な改善、都道府県単位化の趣旨の深化を図る観点から、財政運営及び運営方針に基づく取組の状況について「見える化」を図り、ＰＤＣＡサイクルに基づく運営方針の</w:t>
      </w:r>
      <w:r w:rsidRPr="00FD6824">
        <w:rPr>
          <w:rFonts w:ascii="ＭＳ 明朝" w:eastAsia="ＭＳ 明朝" w:hAnsi="ＭＳ ゴシック" w:cs="Times New Roman" w:hint="eastAsia"/>
          <w:color w:val="000000"/>
          <w:szCs w:val="21"/>
        </w:rPr>
        <w:t>進捗</w:t>
      </w:r>
      <w:r w:rsidRPr="006F0683">
        <w:rPr>
          <w:rFonts w:ascii="ＭＳ 明朝" w:eastAsia="ＭＳ 明朝" w:hAnsi="ＭＳ ゴシック" w:cs="Times New Roman" w:hint="eastAsia"/>
          <w:color w:val="000000"/>
          <w:szCs w:val="21"/>
        </w:rPr>
        <w:t>管理を行う。</w:t>
      </w:r>
    </w:p>
    <w:p w14:paraId="4DDD44C6" w14:textId="3A2C5DC6" w:rsidR="00590781" w:rsidRDefault="004817C7" w:rsidP="00974A47">
      <w:pPr>
        <w:widowControl/>
        <w:ind w:leftChars="200" w:left="420" w:firstLineChars="100" w:firstLine="210"/>
        <w:rPr>
          <w:rFonts w:ascii="ＭＳ 明朝" w:eastAsia="ＭＳ 明朝" w:hAnsi="ＭＳ ゴシック" w:cs="Times New Roman"/>
          <w:szCs w:val="21"/>
        </w:rPr>
      </w:pPr>
      <w:r w:rsidRPr="006F0683">
        <w:rPr>
          <w:rFonts w:ascii="ＭＳ 明朝" w:eastAsia="ＭＳ 明朝" w:hAnsi="ＭＳ ゴシック" w:cs="Times New Roman" w:hint="eastAsia"/>
          <w:color w:val="000000"/>
          <w:szCs w:val="21"/>
        </w:rPr>
        <w:t>また、</w:t>
      </w:r>
      <w:r w:rsidRPr="006F0683">
        <w:rPr>
          <w:rFonts w:ascii="ＭＳ 明朝" w:eastAsia="ＭＳ 明朝" w:hAnsi="ＭＳ ゴシック" w:cs="Times New Roman"/>
          <w:color w:val="000000"/>
          <w:szCs w:val="21"/>
        </w:rPr>
        <w:t>府・</w:t>
      </w:r>
      <w:r w:rsidRPr="006F0683">
        <w:rPr>
          <w:rFonts w:ascii="ＭＳ 明朝" w:eastAsia="ＭＳ 明朝" w:hAnsi="ＭＳ ゴシック" w:cs="Times New Roman" w:hint="eastAsia"/>
          <w:color w:val="000000"/>
          <w:szCs w:val="21"/>
        </w:rPr>
        <w:t>代表</w:t>
      </w:r>
      <w:r w:rsidRPr="006F0683">
        <w:rPr>
          <w:rFonts w:ascii="ＭＳ 明朝" w:eastAsia="ＭＳ 明朝" w:hAnsi="ＭＳ ゴシック" w:cs="Times New Roman"/>
          <w:color w:val="000000"/>
          <w:szCs w:val="21"/>
        </w:rPr>
        <w:t>市町村等で</w:t>
      </w:r>
      <w:r w:rsidRPr="006F0683">
        <w:rPr>
          <w:rFonts w:ascii="ＭＳ 明朝" w:eastAsia="ＭＳ 明朝" w:hAnsi="ＭＳ ゴシック" w:cs="Times New Roman" w:hint="eastAsia"/>
          <w:color w:val="000000"/>
          <w:szCs w:val="21"/>
        </w:rPr>
        <w:t>構成する</w:t>
      </w:r>
      <w:r w:rsidRPr="006F0683">
        <w:rPr>
          <w:rFonts w:ascii="ＭＳ 明朝" w:eastAsia="ＭＳ 明朝" w:hAnsi="ＭＳ ゴシック" w:cs="Times New Roman"/>
          <w:color w:val="000000"/>
          <w:szCs w:val="21"/>
        </w:rPr>
        <w:t>大阪府・市町村国民健康保険広域化調整会議</w:t>
      </w:r>
      <w:r w:rsidRPr="006F0683">
        <w:rPr>
          <w:rFonts w:ascii="ＭＳ 明朝" w:eastAsia="ＭＳ 明朝" w:hAnsi="ＭＳ ゴシック" w:cs="Times New Roman" w:hint="eastAsia"/>
          <w:color w:val="000000"/>
          <w:szCs w:val="21"/>
        </w:rPr>
        <w:t>（同会議の</w:t>
      </w:r>
      <w:r w:rsidR="0029311B" w:rsidRPr="00CB13AB">
        <w:rPr>
          <w:rFonts w:ascii="ＭＳ 明朝" w:eastAsia="ＭＳ 明朝" w:hAnsi="ＭＳ ゴシック" w:cs="Times New Roman" w:hint="eastAsia"/>
          <w:color w:val="FF0000"/>
          <w:szCs w:val="21"/>
          <w:u w:val="single"/>
        </w:rPr>
        <w:t>もと</w:t>
      </w:r>
      <w:r w:rsidRPr="006F0683">
        <w:rPr>
          <w:rFonts w:ascii="ＭＳ 明朝" w:eastAsia="ＭＳ 明朝" w:hAnsi="ＭＳ ゴシック" w:cs="Times New Roman" w:hint="eastAsia"/>
          <w:color w:val="000000"/>
          <w:szCs w:val="21"/>
        </w:rPr>
        <w:t>のワーキング・グループを含む。以下「調整会議」という。）において</w:t>
      </w:r>
      <w:r w:rsidRPr="006F0683">
        <w:rPr>
          <w:rFonts w:ascii="ＭＳ 明朝" w:eastAsia="ＭＳ 明朝" w:hAnsi="ＭＳ ゴシック" w:cs="Times New Roman" w:hint="eastAsia"/>
          <w:szCs w:val="21"/>
        </w:rPr>
        <w:t>、策定後、３年をめどに把握・分析、評価をすることにより検証を行い、その結果に基づいて、大阪府国民健康保険運営協議会の意見を聴きながら、必要に応じて運営方針の見直しを行う。</w:t>
      </w:r>
    </w:p>
    <w:p w14:paraId="3CA439EB" w14:textId="77777777" w:rsidR="004817C7" w:rsidRPr="006F0683" w:rsidRDefault="005652A3" w:rsidP="004817C7">
      <w:pPr>
        <w:widowControl/>
        <w:ind w:left="220" w:hangingChars="100" w:hanging="220"/>
        <w:rPr>
          <w:rFonts w:ascii="ＭＳ ゴシック" w:eastAsia="ＭＳ ゴシック" w:hAnsi="ＭＳ ゴシック" w:cs="Times New Roman"/>
          <w:color w:val="000000"/>
          <w:sz w:val="22"/>
          <w:szCs w:val="21"/>
        </w:rPr>
      </w:pPr>
      <w:r>
        <w:rPr>
          <w:rFonts w:ascii="ＭＳ ゴシック" w:eastAsia="ＭＳ ゴシック" w:hAnsi="ＭＳ ゴシック" w:cs="Times New Roman" w:hint="eastAsia"/>
          <w:color w:val="000000"/>
          <w:sz w:val="22"/>
          <w:szCs w:val="21"/>
        </w:rPr>
        <w:lastRenderedPageBreak/>
        <w:t>第２</w:t>
      </w:r>
      <w:r w:rsidR="004817C7" w:rsidRPr="006F0683">
        <w:rPr>
          <w:rFonts w:ascii="ＭＳ ゴシック" w:eastAsia="ＭＳ ゴシック" w:hAnsi="ＭＳ ゴシック" w:cs="Times New Roman" w:hint="eastAsia"/>
          <w:color w:val="000000"/>
          <w:sz w:val="22"/>
          <w:szCs w:val="21"/>
        </w:rPr>
        <w:t xml:space="preserve">　府における国民健康保険制度の運営に関する基本的な考え方</w:t>
      </w:r>
    </w:p>
    <w:p w14:paraId="034ECBFC" w14:textId="77777777" w:rsidR="004817C7" w:rsidRPr="006F0683"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00F42D56" w14:textId="77777777" w:rsidR="004817C7" w:rsidRPr="006F0683" w:rsidRDefault="004817C7" w:rsidP="00B67778">
      <w:pPr>
        <w:widowControl/>
        <w:ind w:leftChars="100" w:left="210"/>
        <w:rPr>
          <w:rFonts w:ascii="ＭＳ ゴシック" w:eastAsia="ＭＳ ゴシック" w:hAnsi="ＭＳ ゴシック" w:cs="Times New Roman"/>
          <w:szCs w:val="21"/>
        </w:rPr>
      </w:pPr>
      <w:r w:rsidRPr="006F0683">
        <w:rPr>
          <w:rFonts w:ascii="ＭＳ ゴシック" w:eastAsia="ＭＳ ゴシック" w:hAnsi="ＭＳ ゴシック" w:cs="Times New Roman" w:hint="eastAsia"/>
          <w:szCs w:val="21"/>
        </w:rPr>
        <w:t>１　国民健康保険制度のあるべき姿</w:t>
      </w:r>
    </w:p>
    <w:p w14:paraId="126BF9D3" w14:textId="77777777" w:rsidR="006A7DFF" w:rsidRDefault="000B428B" w:rsidP="00590781">
      <w:pPr>
        <w:widowControl/>
        <w:ind w:leftChars="200" w:left="420" w:firstLineChars="100" w:firstLine="210"/>
        <w:rPr>
          <w:rFonts w:ascii="ＭＳ 明朝" w:eastAsia="ＭＳ 明朝" w:hAnsi="ＭＳ 明朝" w:cs="Times New Roman"/>
          <w:szCs w:val="21"/>
        </w:rPr>
      </w:pPr>
      <w:r>
        <w:rPr>
          <w:rFonts w:ascii="ＭＳ 明朝" w:eastAsia="ＭＳ 明朝" w:hAnsi="ＭＳ 明朝" w:cs="Times New Roman" w:hint="eastAsia"/>
          <w:szCs w:val="21"/>
        </w:rPr>
        <w:t>医療</w:t>
      </w:r>
      <w:r w:rsidR="004817C7" w:rsidRPr="006F0683">
        <w:rPr>
          <w:rFonts w:ascii="ＭＳ 明朝" w:eastAsia="ＭＳ 明朝" w:hAnsi="ＭＳ 明朝" w:cs="Times New Roman" w:hint="eastAsia"/>
          <w:szCs w:val="21"/>
        </w:rPr>
        <w:t>保障制度としての国</w:t>
      </w:r>
      <w:r w:rsidR="00F83F7B">
        <w:rPr>
          <w:rFonts w:ascii="ＭＳ 明朝" w:eastAsia="ＭＳ 明朝" w:hAnsi="ＭＳ 明朝" w:cs="Times New Roman" w:hint="eastAsia"/>
          <w:szCs w:val="21"/>
        </w:rPr>
        <w:t>民健康保険制度は、国民皆保険を支えるナショナル・ミニマムであり、</w:t>
      </w:r>
      <w:r w:rsidR="004817C7" w:rsidRPr="006F0683">
        <w:rPr>
          <w:rFonts w:ascii="ＭＳ 明朝" w:eastAsia="ＭＳ 明朝" w:hAnsi="ＭＳ 明朝" w:cs="Times New Roman" w:hint="eastAsia"/>
          <w:szCs w:val="21"/>
        </w:rPr>
        <w:t>その権限・財源・責任については、国が一元的に担うことが本来の姿である。</w:t>
      </w:r>
    </w:p>
    <w:p w14:paraId="327BE4DB" w14:textId="345DED79" w:rsidR="004817C7" w:rsidRPr="006F0683" w:rsidRDefault="004817C7" w:rsidP="00590781">
      <w:pPr>
        <w:widowControl/>
        <w:ind w:leftChars="200" w:left="420" w:firstLineChars="100" w:firstLine="210"/>
        <w:rPr>
          <w:rFonts w:ascii="ＭＳ 明朝" w:eastAsia="ＭＳ 明朝" w:hAnsi="ＭＳ 明朝" w:cs="Times New Roman"/>
          <w:szCs w:val="21"/>
          <w:u w:val="single"/>
        </w:rPr>
      </w:pPr>
      <w:r w:rsidRPr="006F0683">
        <w:rPr>
          <w:rFonts w:ascii="ＭＳ 明朝" w:eastAsia="ＭＳ 明朝" w:hAnsi="ＭＳ 明朝" w:cs="Times New Roman" w:hint="eastAsia"/>
          <w:szCs w:val="21"/>
        </w:rPr>
        <w:t>また、国保法第４条において、国民健康保険事業の運営が健全に行われるよう、国が各般の措置を講ずる</w:t>
      </w:r>
      <w:r w:rsidR="00C171FC" w:rsidRPr="00C171FC">
        <w:rPr>
          <w:rFonts w:ascii="ＭＳ 明朝" w:eastAsia="ＭＳ 明朝" w:hAnsi="ＭＳ 明朝" w:cs="Times New Roman" w:hint="eastAsia"/>
          <w:color w:val="FF0000"/>
          <w:szCs w:val="21"/>
          <w:u w:val="single"/>
        </w:rPr>
        <w:t>とともに、</w:t>
      </w:r>
      <w:r w:rsidR="00C171FC">
        <w:rPr>
          <w:rFonts w:ascii="ＭＳ 明朝" w:eastAsia="ＭＳ 明朝" w:hAnsi="ＭＳ 明朝" w:cs="Times New Roman" w:hint="eastAsia"/>
          <w:color w:val="FF0000"/>
          <w:szCs w:val="21"/>
          <w:u w:val="single"/>
        </w:rPr>
        <w:t>保健、医療及び福祉に関する施策を積極的に推進する</w:t>
      </w:r>
      <w:r w:rsidRPr="006F0683">
        <w:rPr>
          <w:rFonts w:ascii="ＭＳ 明朝" w:eastAsia="ＭＳ 明朝" w:hAnsi="ＭＳ 明朝" w:cs="Times New Roman" w:hint="eastAsia"/>
          <w:szCs w:val="21"/>
        </w:rPr>
        <w:t>旨規定されている。</w:t>
      </w:r>
    </w:p>
    <w:p w14:paraId="56078144" w14:textId="1AF79A48" w:rsidR="004817C7" w:rsidRPr="006F0683" w:rsidRDefault="004817C7" w:rsidP="00B67778">
      <w:pPr>
        <w:widowControl/>
        <w:ind w:leftChars="200" w:left="420" w:firstLineChars="100" w:firstLine="210"/>
        <w:rPr>
          <w:rFonts w:ascii="ＭＳ 明朝" w:eastAsia="ＭＳ 明朝" w:hAnsi="ＭＳ 明朝" w:cs="Times New Roman"/>
          <w:szCs w:val="21"/>
        </w:rPr>
      </w:pPr>
      <w:r w:rsidRPr="006F0683">
        <w:rPr>
          <w:rFonts w:ascii="ＭＳ 明朝" w:eastAsia="ＭＳ 明朝" w:hAnsi="ＭＳ 明朝" w:cs="Times New Roman" w:hint="eastAsia"/>
          <w:szCs w:val="21"/>
        </w:rPr>
        <w:t>将来にわたり国民皆保険を堅持していくために、国に対し、</w:t>
      </w:r>
      <w:r w:rsidR="00C171FC" w:rsidRPr="00C171FC">
        <w:rPr>
          <w:rFonts w:ascii="ＭＳ 明朝" w:eastAsia="ＭＳ 明朝" w:hAnsi="ＭＳ 明朝" w:cs="Times New Roman" w:hint="eastAsia"/>
          <w:color w:val="FF0000"/>
          <w:szCs w:val="21"/>
          <w:u w:val="single"/>
        </w:rPr>
        <w:t>公費の拡充をはじめ、</w:t>
      </w:r>
      <w:r w:rsidRPr="006F0683">
        <w:rPr>
          <w:rFonts w:ascii="ＭＳ 明朝" w:eastAsia="ＭＳ 明朝" w:hAnsi="ＭＳ 明朝" w:cs="Times New Roman" w:hint="eastAsia"/>
          <w:szCs w:val="21"/>
        </w:rPr>
        <w:t>各医療保険制度間での保険料負担率等の格差を是正し、被用者保険を含む医療保険制度の一本化を求めていく上で、制度改革は、安定的かつ持続可能な医療保険制度の構築に向けた通過点であると考える。</w:t>
      </w:r>
    </w:p>
    <w:p w14:paraId="78F6E0FC" w14:textId="77777777" w:rsidR="004817C7" w:rsidRPr="006F0683" w:rsidRDefault="004817C7" w:rsidP="004817C7">
      <w:pPr>
        <w:widowControl/>
        <w:ind w:left="210" w:hangingChars="100" w:hanging="210"/>
        <w:rPr>
          <w:rFonts w:ascii="ＭＳ 明朝" w:eastAsia="ＭＳ 明朝" w:hAnsi="ＭＳ 明朝" w:cs="Times New Roman"/>
          <w:szCs w:val="21"/>
        </w:rPr>
      </w:pPr>
    </w:p>
    <w:p w14:paraId="32220C73" w14:textId="77777777" w:rsidR="00B67778" w:rsidRDefault="004817C7" w:rsidP="00B67778">
      <w:pPr>
        <w:widowControl/>
        <w:ind w:firstLineChars="100" w:firstLine="210"/>
        <w:rPr>
          <w:rFonts w:ascii="ＭＳ ゴシック" w:eastAsia="ＭＳ ゴシック" w:hAnsi="ＭＳ ゴシック" w:cs="Times New Roman"/>
          <w:szCs w:val="21"/>
        </w:rPr>
      </w:pPr>
      <w:r w:rsidRPr="006F0683">
        <w:rPr>
          <w:rFonts w:ascii="ＭＳ ゴシック" w:eastAsia="ＭＳ ゴシック" w:hAnsi="ＭＳ ゴシック" w:cs="Times New Roman" w:hint="eastAsia"/>
          <w:szCs w:val="21"/>
        </w:rPr>
        <w:t>２　基本的な考え方</w:t>
      </w:r>
    </w:p>
    <w:p w14:paraId="5F4456A4" w14:textId="1CE1FB0A" w:rsidR="004817C7" w:rsidRPr="00B67778" w:rsidRDefault="004817C7" w:rsidP="00B67778">
      <w:pPr>
        <w:widowControl/>
        <w:ind w:leftChars="200" w:left="420" w:firstLineChars="100" w:firstLine="210"/>
        <w:rPr>
          <w:rFonts w:ascii="ＭＳ 明朝" w:eastAsia="ＭＳ 明朝" w:hAnsi="ＭＳ 明朝" w:cs="Times New Roman"/>
          <w:szCs w:val="21"/>
        </w:rPr>
      </w:pPr>
      <w:r w:rsidRPr="006F0683">
        <w:rPr>
          <w:rFonts w:ascii="ＭＳ 明朝" w:eastAsia="ＭＳ 明朝" w:hAnsi="ＭＳ ゴシック" w:cs="Times New Roman" w:hint="eastAsia"/>
          <w:szCs w:val="21"/>
        </w:rPr>
        <w:t>国の制度改革に伴い、平成30年</w:t>
      </w:r>
      <w:r w:rsidRPr="006F0683">
        <w:rPr>
          <w:rFonts w:ascii="ＭＳ 明朝" w:eastAsia="ＭＳ 明朝" w:hAnsi="ＭＳ ゴシック" w:cs="Times New Roman"/>
          <w:szCs w:val="21"/>
        </w:rPr>
        <w:t>4</w:t>
      </w:r>
      <w:r w:rsidRPr="006F0683">
        <w:rPr>
          <w:rFonts w:ascii="ＭＳ 明朝" w:eastAsia="ＭＳ 明朝" w:hAnsi="ＭＳ ゴシック" w:cs="Times New Roman" w:hint="eastAsia"/>
          <w:szCs w:val="21"/>
        </w:rPr>
        <w:t>月1日から、市町村国保は、「大阪府で一つの国保」として、</w:t>
      </w:r>
      <w:r w:rsidR="000B428B">
        <w:rPr>
          <w:rFonts w:ascii="ＭＳ 明朝" w:eastAsia="ＭＳ 明朝" w:hAnsi="ＭＳ ゴシック" w:cs="Times New Roman" w:hint="eastAsia"/>
          <w:szCs w:val="21"/>
        </w:rPr>
        <w:t>医療</w:t>
      </w:r>
      <w:r w:rsidRPr="006F0683">
        <w:rPr>
          <w:rFonts w:ascii="ＭＳ 明朝" w:eastAsia="ＭＳ 明朝" w:hAnsi="ＭＳ ゴシック" w:cs="Times New Roman" w:hint="eastAsia"/>
          <w:szCs w:val="21"/>
        </w:rPr>
        <w:t>保障制度における相互扶助の精神の</w:t>
      </w:r>
      <w:r w:rsidR="006A7DFF" w:rsidRPr="00CB13AB">
        <w:rPr>
          <w:rFonts w:ascii="ＭＳ 明朝" w:eastAsia="ＭＳ 明朝" w:hAnsi="ＭＳ ゴシック" w:cs="Times New Roman" w:hint="eastAsia"/>
          <w:color w:val="FF0000"/>
          <w:szCs w:val="21"/>
          <w:u w:val="single"/>
        </w:rPr>
        <w:t>もと</w:t>
      </w:r>
      <w:r w:rsidRPr="006F0683">
        <w:rPr>
          <w:rFonts w:ascii="ＭＳ 明朝" w:eastAsia="ＭＳ 明朝" w:hAnsi="ＭＳ ゴシック" w:cs="Times New Roman" w:hint="eastAsia"/>
          <w:szCs w:val="21"/>
        </w:rPr>
        <w:t>で、府内全体で支え合う仕組みとし、負担を分かち合うこととなった。</w:t>
      </w:r>
    </w:p>
    <w:p w14:paraId="53E1B9D5" w14:textId="77777777" w:rsidR="006A7DFF" w:rsidRDefault="004817C7" w:rsidP="00B67778">
      <w:pPr>
        <w:widowControl/>
        <w:ind w:leftChars="200" w:left="420" w:firstLineChars="100" w:firstLine="21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このような仕組みを勘案し、府内のどこに住んでいても、同じ所得・同じ世帯構成であれば同じ保険料額となるよう保険料水準を統一し、</w:t>
      </w:r>
      <w:r w:rsidR="00676983" w:rsidRPr="000C6FB9">
        <w:rPr>
          <w:rFonts w:ascii="ＭＳ 明朝" w:eastAsia="ＭＳ 明朝" w:hAnsi="ＭＳ ゴシック" w:cs="Times New Roman" w:hint="eastAsia"/>
          <w:color w:val="FF0000"/>
          <w:szCs w:val="21"/>
          <w:u w:val="single"/>
        </w:rPr>
        <w:t>将来的にわたり府内格差を是正して、</w:t>
      </w:r>
      <w:r w:rsidRPr="006F0683">
        <w:rPr>
          <w:rFonts w:ascii="ＭＳ 明朝" w:eastAsia="ＭＳ 明朝" w:hAnsi="ＭＳ ゴシック" w:cs="Times New Roman" w:hint="eastAsia"/>
          <w:szCs w:val="21"/>
        </w:rPr>
        <w:t>府内全体で被保険者間の受益と負担の公平化を図る</w:t>
      </w:r>
      <w:r w:rsidR="005B66D6" w:rsidRPr="000C6FB9">
        <w:rPr>
          <w:rFonts w:ascii="ＭＳ 明朝" w:eastAsia="ＭＳ 明朝" w:hAnsi="ＭＳ ゴシック" w:cs="Times New Roman" w:hint="eastAsia"/>
          <w:color w:val="FF0000"/>
          <w:szCs w:val="21"/>
          <w:u w:val="single"/>
        </w:rPr>
        <w:t>とともに</w:t>
      </w:r>
      <w:r w:rsidR="00676983" w:rsidRPr="000C6FB9">
        <w:rPr>
          <w:rFonts w:ascii="ＭＳ 明朝" w:eastAsia="ＭＳ 明朝" w:hAnsi="ＭＳ ゴシック" w:cs="Times New Roman" w:hint="eastAsia"/>
          <w:color w:val="FF0000"/>
          <w:szCs w:val="21"/>
          <w:u w:val="single"/>
        </w:rPr>
        <w:t>、保険財政の規模を</w:t>
      </w:r>
      <w:r w:rsidR="005B66D6" w:rsidRPr="000C6FB9">
        <w:rPr>
          <w:rFonts w:ascii="ＭＳ 明朝" w:eastAsia="ＭＳ 明朝" w:hAnsi="ＭＳ ゴシック" w:cs="Times New Roman" w:hint="eastAsia"/>
          <w:color w:val="FF0000"/>
          <w:szCs w:val="21"/>
          <w:u w:val="single"/>
        </w:rPr>
        <w:t>大きくして、安定した財政運営を図るもの</w:t>
      </w:r>
      <w:r w:rsidR="005B66D6">
        <w:rPr>
          <w:rFonts w:ascii="ＭＳ 明朝" w:eastAsia="ＭＳ 明朝" w:hAnsi="ＭＳ ゴシック" w:cs="Times New Roman" w:hint="eastAsia"/>
          <w:szCs w:val="21"/>
        </w:rPr>
        <w:t>と</w:t>
      </w:r>
      <w:r w:rsidRPr="006F0683">
        <w:rPr>
          <w:rFonts w:ascii="ＭＳ 明朝" w:eastAsia="ＭＳ 明朝" w:hAnsi="ＭＳ ゴシック" w:cs="Times New Roman" w:hint="eastAsia"/>
          <w:szCs w:val="21"/>
        </w:rPr>
        <w:t>する。</w:t>
      </w:r>
    </w:p>
    <w:p w14:paraId="5BBCBAA0" w14:textId="2468646F" w:rsidR="004817C7" w:rsidRPr="006F0683" w:rsidRDefault="004817C7" w:rsidP="00B67778">
      <w:pPr>
        <w:widowControl/>
        <w:ind w:leftChars="200" w:left="420" w:firstLineChars="100" w:firstLine="210"/>
        <w:rPr>
          <w:rFonts w:ascii="ＭＳ 明朝" w:eastAsia="ＭＳ 明朝" w:hAnsi="ＭＳ ゴシック" w:cs="Times New Roman"/>
          <w:szCs w:val="21"/>
          <w:u w:val="single"/>
        </w:rPr>
      </w:pPr>
      <w:r w:rsidRPr="006F0683">
        <w:rPr>
          <w:rFonts w:ascii="ＭＳ 明朝" w:eastAsia="ＭＳ 明朝" w:hAnsi="ＭＳ ゴシック" w:cs="Times New Roman" w:hint="eastAsia"/>
          <w:szCs w:val="21"/>
        </w:rPr>
        <w:t>また、</w:t>
      </w:r>
      <w:r w:rsidRPr="006F0683">
        <w:rPr>
          <w:rFonts w:ascii="ＭＳ 明朝" w:eastAsia="ＭＳ 明朝" w:hAnsi="ＭＳ 明朝" w:cs="Times New Roman" w:hint="eastAsia"/>
          <w:szCs w:val="21"/>
        </w:rPr>
        <w:t>将来的な</w:t>
      </w:r>
      <w:r w:rsidRPr="006F0683">
        <w:rPr>
          <w:rFonts w:ascii="ＭＳ 明朝" w:eastAsia="ＭＳ 明朝" w:hAnsi="ＭＳ 明朝" w:cs="Times New Roman"/>
          <w:szCs w:val="21"/>
        </w:rPr>
        <w:t>医療費の増加は避けられない</w:t>
      </w:r>
      <w:r w:rsidRPr="006F0683">
        <w:rPr>
          <w:rFonts w:ascii="ＭＳ 明朝" w:eastAsia="ＭＳ 明朝" w:hAnsi="ＭＳ 明朝" w:cs="Times New Roman" w:hint="eastAsia"/>
          <w:szCs w:val="21"/>
        </w:rPr>
        <w:t>状況の中、</w:t>
      </w:r>
      <w:r w:rsidRPr="006F0683">
        <w:rPr>
          <w:rFonts w:ascii="ＭＳ 明朝" w:eastAsia="ＭＳ 明朝" w:hAnsi="ＭＳ ゴシック" w:cs="Times New Roman" w:hint="eastAsia"/>
          <w:szCs w:val="21"/>
        </w:rPr>
        <w:t>被保険者の負担軽減を図りながら、持続可能な国保運営を実現する。</w:t>
      </w:r>
    </w:p>
    <w:p w14:paraId="72507F49" w14:textId="41049317" w:rsidR="004817C7" w:rsidRDefault="004817C7" w:rsidP="00B67778">
      <w:pPr>
        <w:widowControl/>
        <w:ind w:leftChars="200" w:left="420" w:firstLineChars="100" w:firstLine="210"/>
        <w:rPr>
          <w:rFonts w:ascii="ＭＳ 明朝" w:eastAsia="ＭＳ 明朝" w:hAnsi="ＭＳ ゴシック" w:cs="Times New Roman"/>
          <w:szCs w:val="21"/>
        </w:rPr>
      </w:pPr>
      <w:r w:rsidRPr="006F0683">
        <w:rPr>
          <w:rFonts w:ascii="ＭＳ 明朝" w:eastAsia="ＭＳ 明朝" w:hAnsi="ＭＳ 明朝" w:cs="Times New Roman" w:hint="eastAsia"/>
          <w:szCs w:val="21"/>
        </w:rPr>
        <w:t>この二本柱の考え方を前提として、</w:t>
      </w:r>
      <w:r w:rsidRPr="006F0683">
        <w:rPr>
          <w:rFonts w:ascii="ＭＳ 明朝" w:eastAsia="ＭＳ 明朝" w:hAnsi="ＭＳ ゴシック" w:cs="Times New Roman" w:hint="eastAsia"/>
          <w:szCs w:val="21"/>
        </w:rPr>
        <w:t>府と市町村の適切な役割分担を図りながら、「保険財政の安定的運営」「事業運営の広域化・効率化」を進めるとともに、大阪府医療費適正化計画との整合を図りつつ、「予防・健康づくり、医療費の適正化</w:t>
      </w:r>
      <w:r w:rsidR="009A6ACF">
        <w:rPr>
          <w:rFonts w:ascii="ＭＳ 明朝" w:eastAsia="ＭＳ 明朝" w:hAnsi="ＭＳ ゴシック" w:cs="Times New Roman" w:hint="eastAsia"/>
          <w:szCs w:val="21"/>
        </w:rPr>
        <w:t>」に向けた取組</w:t>
      </w:r>
      <w:r w:rsidRPr="006F0683">
        <w:rPr>
          <w:rFonts w:ascii="ＭＳ 明朝" w:eastAsia="ＭＳ 明朝" w:hAnsi="ＭＳ ゴシック" w:cs="Times New Roman" w:hint="eastAsia"/>
          <w:szCs w:val="21"/>
        </w:rPr>
        <w:t>を推進することにより、府内被保険者が安心して医療サービスを受けることができるとともに、人生100年時代を見据えた健康の保持に資する制度を実現する。</w:t>
      </w:r>
    </w:p>
    <w:p w14:paraId="15301AB1" w14:textId="3671FB92" w:rsidR="004817C7" w:rsidRPr="006F0683" w:rsidRDefault="00F9079C" w:rsidP="004817C7">
      <w:pPr>
        <w:widowControl/>
        <w:ind w:leftChars="300" w:left="630" w:firstLineChars="100" w:firstLine="210"/>
        <w:rPr>
          <w:rFonts w:ascii="ＭＳ 明朝" w:eastAsia="ＭＳ 明朝" w:hAnsi="ＭＳ ゴシック" w:cs="Times New Roman"/>
          <w:strike/>
          <w:szCs w:val="21"/>
        </w:rPr>
      </w:pPr>
      <w:r>
        <w:rPr>
          <w:rFonts w:ascii="ＭＳ 明朝" w:eastAsia="ＭＳ 明朝" w:hAnsi="ＭＳ ゴシック" w:cs="Times New Roman"/>
          <w:strike/>
          <w:noProof/>
          <w:szCs w:val="21"/>
        </w:rPr>
        <mc:AlternateContent>
          <mc:Choice Requires="wpg">
            <w:drawing>
              <wp:anchor distT="0" distB="0" distL="114300" distR="114300" simplePos="0" relativeHeight="251697152" behindDoc="0" locked="0" layoutInCell="1" allowOverlap="1" wp14:anchorId="4DCCEE60" wp14:editId="0A06A2C9">
                <wp:simplePos x="0" y="0"/>
                <wp:positionH relativeFrom="column">
                  <wp:posOffset>300989</wp:posOffset>
                </wp:positionH>
                <wp:positionV relativeFrom="paragraph">
                  <wp:posOffset>219710</wp:posOffset>
                </wp:positionV>
                <wp:extent cx="5943600" cy="3177540"/>
                <wp:effectExtent l="0" t="0" r="19050" b="22860"/>
                <wp:wrapNone/>
                <wp:docPr id="30" name="グループ化 30"/>
                <wp:cNvGraphicFramePr/>
                <a:graphic xmlns:a="http://schemas.openxmlformats.org/drawingml/2006/main">
                  <a:graphicData uri="http://schemas.microsoft.com/office/word/2010/wordprocessingGroup">
                    <wpg:wgp>
                      <wpg:cNvGrpSpPr/>
                      <wpg:grpSpPr>
                        <a:xfrm>
                          <a:off x="0" y="0"/>
                          <a:ext cx="5943600" cy="3177540"/>
                          <a:chOff x="-60961" y="-7620"/>
                          <a:chExt cx="5943600" cy="3177540"/>
                        </a:xfrm>
                      </wpg:grpSpPr>
                      <wpg:grpSp>
                        <wpg:cNvPr id="5" name="グループ化 5"/>
                        <wpg:cNvGrpSpPr/>
                        <wpg:grpSpPr>
                          <a:xfrm>
                            <a:off x="-60961" y="-7620"/>
                            <a:ext cx="5943600" cy="3177540"/>
                            <a:chOff x="-56320" y="651276"/>
                            <a:chExt cx="4562475" cy="2480673"/>
                          </a:xfrm>
                        </wpg:grpSpPr>
                        <wps:wsp>
                          <wps:cNvPr id="6" name="角丸四角形 6" title="角丸四角形"/>
                          <wps:cNvSpPr/>
                          <wps:spPr>
                            <a:xfrm>
                              <a:off x="-56320" y="651276"/>
                              <a:ext cx="4562475" cy="2480673"/>
                            </a:xfrm>
                            <a:prstGeom prst="roundRect">
                              <a:avLst>
                                <a:gd name="adj" fmla="val 4286"/>
                              </a:avLst>
                            </a:prstGeom>
                            <a:noFill/>
                            <a:ln w="6350" cap="flat" cmpd="sng" algn="ctr">
                              <a:solidFill>
                                <a:sysClr val="windowText" lastClr="000000"/>
                              </a:solidFill>
                              <a:prstDash val="solid"/>
                            </a:ln>
                            <a:effectLst/>
                          </wps:spPr>
                          <wps:txbx>
                            <w:txbxContent>
                              <w:p w14:paraId="50B834A7" w14:textId="034466CA" w:rsidR="007636DB" w:rsidRDefault="007636DB" w:rsidP="000B42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テキスト ボックス 7"/>
                          <wps:cNvSpPr txBox="1"/>
                          <wps:spPr>
                            <a:xfrm>
                              <a:off x="95250" y="696277"/>
                              <a:ext cx="1495425" cy="175023"/>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40F3EEBD" w14:textId="77777777" w:rsidR="007636DB" w:rsidRPr="009E3C6D" w:rsidRDefault="007636DB" w:rsidP="000B428B">
                                <w:pPr>
                                  <w:jc w:val="center"/>
                                  <w:rPr>
                                    <w:rFonts w:ascii="ＭＳ ゴシック" w:eastAsia="ＭＳ ゴシック" w:hAnsi="ＭＳ ゴシック"/>
                                    <w:sz w:val="16"/>
                                  </w:rPr>
                                </w:pPr>
                                <w:r w:rsidRPr="009E3C6D">
                                  <w:rPr>
                                    <w:rFonts w:ascii="ＭＳ ゴシック" w:eastAsia="ＭＳ ゴシック" w:hAnsi="ＭＳ ゴシック" w:hint="eastAsia"/>
                                    <w:sz w:val="16"/>
                                  </w:rPr>
                                  <w:t>国保</w:t>
                                </w:r>
                                <w:r w:rsidR="00A0652F">
                                  <w:rPr>
                                    <w:rFonts w:ascii="ＭＳ ゴシック" w:eastAsia="ＭＳ ゴシック" w:hAnsi="ＭＳ ゴシック" w:hint="eastAsia"/>
                                    <w:sz w:val="16"/>
                                  </w:rPr>
                                  <w:t>制度</w:t>
                                </w:r>
                                <w:r w:rsidRPr="009E3C6D">
                                  <w:rPr>
                                    <w:rFonts w:ascii="ＭＳ ゴシック" w:eastAsia="ＭＳ ゴシック" w:hAnsi="ＭＳ ゴシック" w:hint="eastAsia"/>
                                    <w:sz w:val="16"/>
                                  </w:rPr>
                                  <w:t>のあるべき</w:t>
                                </w:r>
                                <w:r w:rsidRPr="009E3C6D">
                                  <w:rPr>
                                    <w:rFonts w:ascii="ＭＳ ゴシック" w:eastAsia="ＭＳ ゴシック" w:hAnsi="ＭＳ ゴシック"/>
                                    <w:sz w:val="16"/>
                                  </w:rPr>
                                  <w:t>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 name="テキスト ボックス 8"/>
                          <wps:cNvSpPr txBox="1"/>
                          <wps:spPr>
                            <a:xfrm>
                              <a:off x="161925" y="871300"/>
                              <a:ext cx="4086226" cy="359017"/>
                            </a:xfrm>
                            <a:prstGeom prst="rect">
                              <a:avLst/>
                            </a:prstGeom>
                            <a:solidFill>
                              <a:schemeClr val="lt1"/>
                            </a:solidFill>
                            <a:ln w="6350">
                              <a:solidFill>
                                <a:prstClr val="black"/>
                              </a:solidFill>
                            </a:ln>
                          </wps:spPr>
                          <wps:txbx>
                            <w:txbxContent>
                              <w:p w14:paraId="3ADF1C72" w14:textId="77777777" w:rsidR="00A0652F" w:rsidRDefault="007636DB" w:rsidP="00A0652F">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国保は、国民皆保険を支えるナショナル・ミニマムであり</w:t>
                                </w:r>
                                <w:r w:rsidR="00A0652F">
                                  <w:rPr>
                                    <w:rFonts w:ascii="ＭＳ ゴシック" w:eastAsia="ＭＳ ゴシック" w:hAnsi="ＭＳ ゴシック" w:hint="eastAsia"/>
                                    <w:sz w:val="16"/>
                                  </w:rPr>
                                  <w:t>、</w:t>
                                </w:r>
                                <w:r w:rsidRPr="000C6502">
                                  <w:rPr>
                                    <w:rFonts w:ascii="ＭＳ ゴシック" w:eastAsia="ＭＳ ゴシック" w:hAnsi="ＭＳ ゴシック" w:hint="eastAsia"/>
                                    <w:sz w:val="16"/>
                                  </w:rPr>
                                  <w:t>権限・財源・責任を</w:t>
                                </w:r>
                              </w:p>
                              <w:p w14:paraId="1C53065A" w14:textId="77777777" w:rsidR="007636DB" w:rsidRPr="000C6502" w:rsidRDefault="007636DB" w:rsidP="00A0652F">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国において一元的に担うことが</w:t>
                                </w:r>
                                <w:r w:rsidRPr="000C6502">
                                  <w:rPr>
                                    <w:rFonts w:ascii="ＭＳ ゴシック" w:eastAsia="ＭＳ ゴシック" w:hAnsi="ＭＳ ゴシック"/>
                                    <w:sz w:val="16"/>
                                  </w:rPr>
                                  <w:t>本来の姿</w:t>
                                </w:r>
                              </w:p>
                              <w:p w14:paraId="3827625E" w14:textId="77777777" w:rsidR="007636DB" w:rsidRPr="000C6502" w:rsidRDefault="00A0652F"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これまでの</w:t>
                                </w:r>
                                <w:r w:rsidR="007636DB" w:rsidRPr="004D03E0">
                                  <w:rPr>
                                    <w:rFonts w:ascii="ＭＳ ゴシック" w:eastAsia="ＭＳ ゴシック" w:hAnsi="ＭＳ ゴシック"/>
                                    <w:sz w:val="16"/>
                                  </w:rPr>
                                  <w:t>改</w:t>
                                </w:r>
                                <w:r w:rsidR="007636DB" w:rsidRPr="000C6502">
                                  <w:rPr>
                                    <w:rFonts w:ascii="ＭＳ ゴシック" w:eastAsia="ＭＳ ゴシック" w:hAnsi="ＭＳ ゴシック"/>
                                    <w:sz w:val="16"/>
                                  </w:rPr>
                                  <w:t>革は、</w:t>
                                </w:r>
                                <w:r w:rsidR="007636DB" w:rsidRPr="000C6502">
                                  <w:rPr>
                                    <w:rFonts w:ascii="ＭＳ ゴシック" w:eastAsia="ＭＳ ゴシック" w:hAnsi="ＭＳ ゴシック" w:hint="eastAsia"/>
                                    <w:sz w:val="16"/>
                                  </w:rPr>
                                  <w:t>安定的</w:t>
                                </w:r>
                                <w:r w:rsidR="007636DB" w:rsidRPr="000C6502">
                                  <w:rPr>
                                    <w:rFonts w:ascii="ＭＳ ゴシック" w:eastAsia="ＭＳ ゴシック" w:hAnsi="ＭＳ ゴシック"/>
                                    <w:sz w:val="16"/>
                                  </w:rPr>
                                  <w:t>かつ持続可能な医療保険</w:t>
                                </w:r>
                                <w:r w:rsidR="007636DB" w:rsidRPr="000C6502">
                                  <w:rPr>
                                    <w:rFonts w:ascii="ＭＳ ゴシック" w:eastAsia="ＭＳ ゴシック" w:hAnsi="ＭＳ ゴシック" w:hint="eastAsia"/>
                                    <w:sz w:val="16"/>
                                  </w:rPr>
                                  <w:t>制度の</w:t>
                                </w:r>
                                <w:r w:rsidR="007636DB" w:rsidRPr="000C6502">
                                  <w:rPr>
                                    <w:rFonts w:ascii="ＭＳ ゴシック" w:eastAsia="ＭＳ ゴシック" w:hAnsi="ＭＳ ゴシック"/>
                                    <w:sz w:val="16"/>
                                  </w:rPr>
                                  <w:t>構築に向けた通過点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 name="テキスト ボックス 9"/>
                          <wps:cNvSpPr txBox="1"/>
                          <wps:spPr>
                            <a:xfrm>
                              <a:off x="885825" y="1526104"/>
                              <a:ext cx="3371850" cy="441047"/>
                            </a:xfrm>
                            <a:prstGeom prst="rect">
                              <a:avLst/>
                            </a:prstGeom>
                            <a:solidFill>
                              <a:schemeClr val="lt1"/>
                            </a:solidFill>
                            <a:ln w="6350">
                              <a:solidFill>
                                <a:prstClr val="black"/>
                              </a:solidFill>
                            </a:ln>
                          </wps:spPr>
                          <wps:txbx>
                            <w:txbxContent>
                              <w:p w14:paraId="3B7F234C" w14:textId="77777777" w:rsidR="007636DB" w:rsidRDefault="007636DB" w:rsidP="000B428B">
                                <w:pPr>
                                  <w:spacing w:line="200" w:lineRule="exact"/>
                                  <w:jc w:val="left"/>
                                  <w:rPr>
                                    <w:rFonts w:ascii="ＭＳ ゴシック" w:eastAsia="ＭＳ ゴシック" w:hAnsi="ＭＳ ゴシック"/>
                                    <w:sz w:val="16"/>
                                  </w:rPr>
                                </w:pPr>
                                <w:r w:rsidRPr="000C6502">
                                  <w:rPr>
                                    <w:rFonts w:ascii="ＭＳ ゴシック" w:eastAsia="ＭＳ ゴシック" w:hAnsi="ＭＳ ゴシック" w:hint="eastAsia"/>
                                    <w:sz w:val="16"/>
                                  </w:rPr>
                                  <w:t>「大阪府</w:t>
                                </w:r>
                                <w:r w:rsidRPr="000C6502">
                                  <w:rPr>
                                    <w:rFonts w:ascii="ＭＳ ゴシック" w:eastAsia="ＭＳ ゴシック" w:hAnsi="ＭＳ ゴシック"/>
                                    <w:sz w:val="16"/>
                                  </w:rPr>
                                  <w:t>で</w:t>
                                </w:r>
                                <w:r w:rsidRPr="000C6502">
                                  <w:rPr>
                                    <w:rFonts w:ascii="ＭＳ ゴシック" w:eastAsia="ＭＳ ゴシック" w:hAnsi="ＭＳ ゴシック" w:hint="eastAsia"/>
                                    <w:sz w:val="16"/>
                                  </w:rPr>
                                  <w:t>一つ</w:t>
                                </w:r>
                                <w:r w:rsidRPr="000C6502">
                                  <w:rPr>
                                    <w:rFonts w:ascii="ＭＳ ゴシック" w:eastAsia="ＭＳ ゴシック" w:hAnsi="ＭＳ ゴシック"/>
                                    <w:sz w:val="16"/>
                                  </w:rPr>
                                  <w:t>の</w:t>
                                </w:r>
                                <w:r w:rsidRPr="000C6502">
                                  <w:rPr>
                                    <w:rFonts w:ascii="ＭＳ ゴシック" w:eastAsia="ＭＳ ゴシック" w:hAnsi="ＭＳ ゴシック" w:hint="eastAsia"/>
                                    <w:sz w:val="16"/>
                                  </w:rPr>
                                  <w:t>国保」</w:t>
                                </w:r>
                                <w:r>
                                  <w:rPr>
                                    <w:rFonts w:ascii="ＭＳ ゴシック" w:eastAsia="ＭＳ ゴシック" w:hAnsi="ＭＳ ゴシック" w:hint="eastAsia"/>
                                    <w:sz w:val="16"/>
                                  </w:rPr>
                                  <w:t>として</w:t>
                                </w:r>
                                <w:r w:rsidRPr="000C6502">
                                  <w:rPr>
                                    <w:rFonts w:ascii="ＭＳ ゴシック" w:eastAsia="ＭＳ ゴシック" w:hAnsi="ＭＳ ゴシック"/>
                                    <w:sz w:val="16"/>
                                  </w:rPr>
                                  <w:t>、</w:t>
                                </w:r>
                              </w:p>
                              <w:p w14:paraId="1779FDD1" w14:textId="77777777" w:rsidR="007636DB" w:rsidRPr="000C6502" w:rsidRDefault="007636DB"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w:t>
                                </w:r>
                                <w:r w:rsidRPr="000C6502">
                                  <w:rPr>
                                    <w:rFonts w:ascii="ＭＳ ゴシック" w:eastAsia="ＭＳ ゴシック" w:hAnsi="ＭＳ ゴシック" w:hint="eastAsia"/>
                                    <w:sz w:val="16"/>
                                  </w:rPr>
                                  <w:t>被保険者間</w:t>
                                </w:r>
                                <w:r w:rsidRPr="000C6502">
                                  <w:rPr>
                                    <w:rFonts w:ascii="ＭＳ ゴシック" w:eastAsia="ＭＳ ゴシック" w:hAnsi="ＭＳ ゴシック"/>
                                    <w:sz w:val="16"/>
                                  </w:rPr>
                                  <w:t>の受益と負担の公平性の確保</w:t>
                                </w:r>
                              </w:p>
                              <w:p w14:paraId="3E0B0149" w14:textId="77777777" w:rsidR="007636DB" w:rsidRDefault="007636DB"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w:t>
                                </w:r>
                                <w:r w:rsidR="00A0652F">
                                  <w:rPr>
                                    <w:rFonts w:ascii="ＭＳ ゴシック" w:eastAsia="ＭＳ ゴシック" w:hAnsi="ＭＳ ゴシック" w:hint="eastAsia"/>
                                    <w:sz w:val="16"/>
                                  </w:rPr>
                                  <w:t>被保険者</w:t>
                                </w:r>
                                <w:r w:rsidR="00A0652F">
                                  <w:rPr>
                                    <w:rFonts w:ascii="ＭＳ ゴシック" w:eastAsia="ＭＳ ゴシック" w:hAnsi="ＭＳ ゴシック"/>
                                    <w:sz w:val="16"/>
                                  </w:rPr>
                                  <w:t>の負担軽減、</w:t>
                                </w:r>
                                <w:r>
                                  <w:rPr>
                                    <w:rFonts w:ascii="ＭＳ ゴシック" w:eastAsia="ＭＳ ゴシック" w:hAnsi="ＭＳ ゴシック" w:hint="eastAsia"/>
                                    <w:sz w:val="16"/>
                                  </w:rPr>
                                  <w:t>持続可能な国保</w:t>
                                </w:r>
                                <w:r>
                                  <w:rPr>
                                    <w:rFonts w:ascii="ＭＳ ゴシック" w:eastAsia="ＭＳ ゴシック" w:hAnsi="ＭＳ ゴシック"/>
                                    <w:sz w:val="16"/>
                                  </w:rPr>
                                  <w:t>運営</w:t>
                                </w:r>
                                <w:r>
                                  <w:rPr>
                                    <w:rFonts w:ascii="ＭＳ ゴシック" w:eastAsia="ＭＳ ゴシック" w:hAnsi="ＭＳ ゴシック" w:hint="eastAsia"/>
                                    <w:sz w:val="16"/>
                                  </w:rPr>
                                  <w:t>の実現</w:t>
                                </w:r>
                              </w:p>
                              <w:p w14:paraId="473D1680" w14:textId="77777777" w:rsidR="007636DB" w:rsidRPr="00DD58AD" w:rsidRDefault="007636DB" w:rsidP="00A0652F">
                                <w:pPr>
                                  <w:spacing w:line="200" w:lineRule="exact"/>
                                  <w:ind w:leftChars="100" w:left="210" w:firstLineChars="1300" w:firstLine="2080"/>
                                  <w:rPr>
                                    <w:rFonts w:ascii="ＭＳ ゴシック" w:eastAsia="ＭＳ ゴシック" w:hAnsi="ＭＳ ゴシック"/>
                                    <w:sz w:val="16"/>
                                  </w:rPr>
                                </w:pPr>
                                <w:r w:rsidRPr="000C6502">
                                  <w:rPr>
                                    <w:rFonts w:ascii="ＭＳ ゴシック" w:eastAsia="ＭＳ ゴシック" w:hAnsi="ＭＳ ゴシック" w:hint="eastAsia"/>
                                    <w:sz w:val="16"/>
                                  </w:rPr>
                                  <w:t>の</w:t>
                                </w:r>
                                <w:r w:rsidRPr="000C6502">
                                  <w:rPr>
                                    <w:rFonts w:ascii="ＭＳ ゴシック" w:eastAsia="ＭＳ ゴシック" w:hAnsi="ＭＳ ゴシック"/>
                                    <w:sz w:val="16"/>
                                  </w:rPr>
                                  <w:t>二本柱</w:t>
                                </w:r>
                                <w:r>
                                  <w:rPr>
                                    <w:rFonts w:ascii="ＭＳ ゴシック" w:eastAsia="ＭＳ ゴシック" w:hAnsi="ＭＳ ゴシック"/>
                                    <w:sz w:val="16"/>
                                  </w:rPr>
                                  <w:t>を</w:t>
                                </w:r>
                                <w:r w:rsidR="00A0652F">
                                  <w:rPr>
                                    <w:rFonts w:ascii="ＭＳ ゴシック" w:eastAsia="ＭＳ ゴシック" w:hAnsi="ＭＳ ゴシック" w:hint="eastAsia"/>
                                    <w:sz w:val="16"/>
                                  </w:rPr>
                                  <w:t>運営の基本</w:t>
                                </w:r>
                                <w:r w:rsidRPr="000C6502">
                                  <w:rPr>
                                    <w:rFonts w:ascii="ＭＳ ゴシック" w:eastAsia="ＭＳ ゴシック" w:hAnsi="ＭＳ ゴシック"/>
                                    <w:sz w:val="16"/>
                                  </w:rPr>
                                  <w:t>と</w:t>
                                </w:r>
                                <w:r>
                                  <w:rPr>
                                    <w:rFonts w:ascii="ＭＳ ゴシック" w:eastAsia="ＭＳ ゴシック" w:hAnsi="ＭＳ ゴシック" w:hint="eastAsia"/>
                                    <w:sz w:val="16"/>
                                  </w:rPr>
                                  <w:t>する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 name="テキスト ボックス 10"/>
                          <wps:cNvSpPr txBox="1"/>
                          <wps:spPr>
                            <a:xfrm>
                              <a:off x="104774" y="1283443"/>
                              <a:ext cx="2486026" cy="209913"/>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28A84EB6" w14:textId="77777777" w:rsidR="007636DB" w:rsidRPr="009E3C6D" w:rsidRDefault="007636DB" w:rsidP="000B428B">
                                <w:pPr>
                                  <w:jc w:val="center"/>
                                  <w:rPr>
                                    <w:rFonts w:ascii="ＭＳ ゴシック" w:eastAsia="ＭＳ ゴシック" w:hAnsi="ＭＳ ゴシック"/>
                                    <w:sz w:val="16"/>
                                  </w:rPr>
                                </w:pPr>
                                <w:r>
                                  <w:rPr>
                                    <w:rFonts w:ascii="ＭＳ ゴシック" w:eastAsia="ＭＳ ゴシック" w:hAnsi="ＭＳ ゴシック" w:hint="eastAsia"/>
                                    <w:sz w:val="16"/>
                                  </w:rPr>
                                  <w:t>府における</w:t>
                                </w:r>
                                <w:r>
                                  <w:rPr>
                                    <w:rFonts w:ascii="ＭＳ ゴシック" w:eastAsia="ＭＳ ゴシック" w:hAnsi="ＭＳ ゴシック"/>
                                    <w:sz w:val="16"/>
                                  </w:rPr>
                                  <w:t>国保制度運営における</w:t>
                                </w:r>
                                <w:r w:rsidRPr="009E3C6D">
                                  <w:rPr>
                                    <w:rFonts w:ascii="ＭＳ ゴシック" w:eastAsia="ＭＳ ゴシック" w:hAnsi="ＭＳ ゴシック" w:hint="eastAsia"/>
                                    <w:sz w:val="16"/>
                                  </w:rPr>
                                  <w:t>基本</w:t>
                                </w:r>
                                <w:r w:rsidRPr="009E3C6D">
                                  <w:rPr>
                                    <w:rFonts w:ascii="ＭＳ ゴシック" w:eastAsia="ＭＳ ゴシック" w:hAnsi="ＭＳ ゴシック"/>
                                    <w:sz w:val="16"/>
                                  </w:rPr>
                                  <w:t>的な考え方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 name="テキスト ボックス 11"/>
                          <wps:cNvSpPr txBox="1"/>
                          <wps:spPr>
                            <a:xfrm>
                              <a:off x="876300" y="2112803"/>
                              <a:ext cx="3371850" cy="443815"/>
                            </a:xfrm>
                            <a:prstGeom prst="rect">
                              <a:avLst/>
                            </a:prstGeom>
                            <a:solidFill>
                              <a:schemeClr val="lt1"/>
                            </a:solidFill>
                            <a:ln w="6350">
                              <a:solidFill>
                                <a:prstClr val="black"/>
                              </a:solidFill>
                            </a:ln>
                          </wps:spPr>
                          <wps:txbx>
                            <w:txbxContent>
                              <w:p w14:paraId="4A3A2AC8" w14:textId="1F6D6FBF"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❶保険財政の安定的</w:t>
                                </w:r>
                                <w:r>
                                  <w:rPr>
                                    <w:rFonts w:ascii="ＭＳ ゴシック" w:eastAsia="ＭＳ ゴシック" w:hAnsi="ＭＳ ゴシック"/>
                                    <w:sz w:val="16"/>
                                  </w:rPr>
                                  <w:t>運営</w:t>
                                </w:r>
                              </w:p>
                              <w:p w14:paraId="3488273A" w14:textId="77777777" w:rsidR="007636DB" w:rsidRPr="000C6502" w:rsidRDefault="007636DB"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❷</w:t>
                                </w:r>
                                <w:r>
                                  <w:rPr>
                                    <w:rFonts w:ascii="ＭＳ ゴシック" w:eastAsia="ＭＳ ゴシック" w:hAnsi="ＭＳ ゴシック"/>
                                    <w:sz w:val="16"/>
                                  </w:rPr>
                                  <w:t>予防</w:t>
                                </w:r>
                                <w:r>
                                  <w:rPr>
                                    <w:rFonts w:ascii="ＭＳ ゴシック" w:eastAsia="ＭＳ ゴシック" w:hAnsi="ＭＳ ゴシック" w:hint="eastAsia"/>
                                    <w:sz w:val="16"/>
                                  </w:rPr>
                                  <w:t>・</w:t>
                                </w:r>
                                <w:r>
                                  <w:rPr>
                                    <w:rFonts w:ascii="ＭＳ ゴシック" w:eastAsia="ＭＳ ゴシック" w:hAnsi="ＭＳ ゴシック"/>
                                    <w:sz w:val="16"/>
                                  </w:rPr>
                                  <w:t>健康づくり</w:t>
                                </w:r>
                                <w:r>
                                  <w:rPr>
                                    <w:rFonts w:ascii="ＭＳ ゴシック" w:eastAsia="ＭＳ ゴシック" w:hAnsi="ＭＳ ゴシック" w:hint="eastAsia"/>
                                    <w:sz w:val="16"/>
                                  </w:rPr>
                                  <w:t>、</w:t>
                                </w:r>
                                <w:r>
                                  <w:rPr>
                                    <w:rFonts w:ascii="ＭＳ ゴシック" w:eastAsia="ＭＳ ゴシック" w:hAnsi="ＭＳ ゴシック"/>
                                    <w:sz w:val="16"/>
                                  </w:rPr>
                                  <w:t>医療費の適正化</w:t>
                                </w:r>
                              </w:p>
                              <w:p w14:paraId="6655BD7A" w14:textId="77777777" w:rsidR="007636DB" w:rsidRDefault="007636DB"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❸事業運営の</w:t>
                                </w:r>
                                <w:r>
                                  <w:rPr>
                                    <w:rFonts w:ascii="ＭＳ ゴシック" w:eastAsia="ＭＳ ゴシック" w:hAnsi="ＭＳ ゴシック"/>
                                    <w:sz w:val="16"/>
                                  </w:rPr>
                                  <w:t>広域化</w:t>
                                </w:r>
                                <w:r w:rsidR="00A0652F">
                                  <w:rPr>
                                    <w:rFonts w:ascii="ＭＳ ゴシック" w:eastAsia="ＭＳ ゴシック" w:hAnsi="ＭＳ ゴシック" w:hint="eastAsia"/>
                                    <w:sz w:val="16"/>
                                  </w:rPr>
                                  <w:t>・</w:t>
                                </w:r>
                                <w:r>
                                  <w:rPr>
                                    <w:rFonts w:ascii="ＭＳ ゴシック" w:eastAsia="ＭＳ ゴシック" w:hAnsi="ＭＳ ゴシック" w:hint="eastAsia"/>
                                    <w:sz w:val="16"/>
                                  </w:rPr>
                                  <w:t>効率化</w:t>
                                </w:r>
                              </w:p>
                              <w:p w14:paraId="0252D042" w14:textId="77777777" w:rsidR="007636DB" w:rsidRPr="00DD58AD" w:rsidRDefault="007636DB" w:rsidP="00A0652F">
                                <w:pPr>
                                  <w:spacing w:line="200" w:lineRule="exact"/>
                                  <w:ind w:leftChars="100" w:left="210" w:firstLineChars="200" w:firstLine="320"/>
                                  <w:rPr>
                                    <w:rFonts w:ascii="ＭＳ ゴシック" w:eastAsia="ＭＳ ゴシック" w:hAnsi="ＭＳ ゴシック"/>
                                    <w:sz w:val="16"/>
                                  </w:rPr>
                                </w:pPr>
                                <w:r w:rsidRPr="000C6502">
                                  <w:rPr>
                                    <w:rFonts w:ascii="ＭＳ ゴシック" w:eastAsia="ＭＳ ゴシック" w:hAnsi="ＭＳ ゴシック" w:hint="eastAsia"/>
                                    <w:sz w:val="16"/>
                                  </w:rPr>
                                  <w:t>の</w:t>
                                </w:r>
                                <w:r>
                                  <w:rPr>
                                    <w:rFonts w:ascii="ＭＳ ゴシック" w:eastAsia="ＭＳ ゴシック" w:hAnsi="ＭＳ ゴシック" w:hint="eastAsia"/>
                                    <w:sz w:val="16"/>
                                  </w:rPr>
                                  <w:t>三つの施策</w:t>
                                </w:r>
                                <w:r>
                                  <w:rPr>
                                    <w:rFonts w:ascii="ＭＳ ゴシック" w:eastAsia="ＭＳ ゴシック" w:hAnsi="ＭＳ ゴシック"/>
                                    <w:sz w:val="16"/>
                                  </w:rPr>
                                  <w:t>について、府と市町村の</w:t>
                                </w:r>
                                <w:r>
                                  <w:rPr>
                                    <w:rFonts w:ascii="ＭＳ ゴシック" w:eastAsia="ＭＳ ゴシック" w:hAnsi="ＭＳ ゴシック" w:hint="eastAsia"/>
                                    <w:sz w:val="16"/>
                                  </w:rPr>
                                  <w:t>役割分担</w:t>
                                </w:r>
                                <w:r>
                                  <w:rPr>
                                    <w:rFonts w:ascii="ＭＳ ゴシック" w:eastAsia="ＭＳ ゴシック" w:hAnsi="ＭＳ ゴシック"/>
                                    <w:sz w:val="16"/>
                                  </w:rPr>
                                  <w:t>に基づき実施</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2" name="テキスト ボックス 12"/>
                          <wps:cNvSpPr txBox="1"/>
                          <wps:spPr>
                            <a:xfrm>
                              <a:off x="876299" y="2724475"/>
                              <a:ext cx="3371851" cy="356113"/>
                            </a:xfrm>
                            <a:prstGeom prst="rect">
                              <a:avLst/>
                            </a:prstGeom>
                            <a:solidFill>
                              <a:schemeClr val="lt1"/>
                            </a:solidFill>
                            <a:ln w="6350">
                              <a:solidFill>
                                <a:prstClr val="black"/>
                              </a:solidFill>
                            </a:ln>
                          </wps:spPr>
                          <wps:txbx>
                            <w:txbxContent>
                              <w:p w14:paraId="741E75A1" w14:textId="4ED4F020"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被保険者</w:t>
                                </w:r>
                                <w:r>
                                  <w:rPr>
                                    <w:rFonts w:ascii="ＭＳ ゴシック" w:eastAsia="ＭＳ ゴシック" w:hAnsi="ＭＳ ゴシック"/>
                                    <w:sz w:val="16"/>
                                  </w:rPr>
                                  <w:t>が安心して医療サービス</w:t>
                                </w:r>
                                <w:r>
                                  <w:rPr>
                                    <w:rFonts w:ascii="ＭＳ ゴシック" w:eastAsia="ＭＳ ゴシック" w:hAnsi="ＭＳ ゴシック" w:hint="eastAsia"/>
                                    <w:sz w:val="16"/>
                                  </w:rPr>
                                  <w:t>を</w:t>
                                </w:r>
                                <w:r>
                                  <w:rPr>
                                    <w:rFonts w:ascii="ＭＳ ゴシック" w:eastAsia="ＭＳ ゴシック" w:hAnsi="ＭＳ ゴシック"/>
                                    <w:sz w:val="16"/>
                                  </w:rPr>
                                  <w:t>受けることができ</w:t>
                                </w:r>
                                <w:r>
                                  <w:rPr>
                                    <w:rFonts w:ascii="ＭＳ ゴシック" w:eastAsia="ＭＳ ゴシック" w:hAnsi="ＭＳ ゴシック" w:hint="eastAsia"/>
                                    <w:sz w:val="16"/>
                                  </w:rPr>
                                  <w:t>るとともに、</w:t>
                                </w:r>
                              </w:p>
                              <w:p w14:paraId="4F93A031" w14:textId="77777777"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人生</w:t>
                                </w:r>
                                <w:r>
                                  <w:rPr>
                                    <w:rFonts w:ascii="ＭＳ ゴシック" w:eastAsia="ＭＳ ゴシック" w:hAnsi="ＭＳ ゴシック"/>
                                    <w:sz w:val="16"/>
                                  </w:rPr>
                                  <w:t>100年時代を見据えた</w:t>
                                </w:r>
                                <w:r>
                                  <w:rPr>
                                    <w:rFonts w:ascii="ＭＳ ゴシック" w:eastAsia="ＭＳ ゴシック" w:hAnsi="ＭＳ ゴシック" w:hint="eastAsia"/>
                                    <w:sz w:val="16"/>
                                  </w:rPr>
                                  <w:t>健康の</w:t>
                                </w:r>
                                <w:r>
                                  <w:rPr>
                                    <w:rFonts w:ascii="ＭＳ ゴシック" w:eastAsia="ＭＳ ゴシック" w:hAnsi="ＭＳ ゴシック"/>
                                    <w:sz w:val="16"/>
                                  </w:rPr>
                                  <w:t>保持に</w:t>
                                </w:r>
                                <w:r>
                                  <w:rPr>
                                    <w:rFonts w:ascii="ＭＳ ゴシック" w:eastAsia="ＭＳ ゴシック" w:hAnsi="ＭＳ ゴシック" w:hint="eastAsia"/>
                                    <w:sz w:val="16"/>
                                  </w:rPr>
                                  <w:t>資するための</w:t>
                                </w:r>
                              </w:p>
                              <w:p w14:paraId="6D7557A2" w14:textId="77777777" w:rsidR="007636DB" w:rsidRPr="00DD58AD"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安定的</w:t>
                                </w:r>
                                <w:r>
                                  <w:rPr>
                                    <w:rFonts w:ascii="ＭＳ ゴシック" w:eastAsia="ＭＳ ゴシック" w:hAnsi="ＭＳ ゴシック"/>
                                    <w:sz w:val="16"/>
                                  </w:rPr>
                                  <w:t>かつ持続可能な</w:t>
                                </w:r>
                                <w:r>
                                  <w:rPr>
                                    <w:rFonts w:ascii="ＭＳ ゴシック" w:eastAsia="ＭＳ ゴシック" w:hAnsi="ＭＳ ゴシック" w:hint="eastAsia"/>
                                    <w:sz w:val="16"/>
                                  </w:rPr>
                                  <w:t>制度を</w:t>
                                </w:r>
                                <w:r>
                                  <w:rPr>
                                    <w:rFonts w:ascii="ＭＳ ゴシック" w:eastAsia="ＭＳ ゴシック" w:hAnsi="ＭＳ ゴシック"/>
                                    <w:sz w:val="16"/>
                                  </w:rPr>
                                  <w:t>実現</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3" name="テキスト ボックス 13"/>
                          <wps:cNvSpPr txBox="1"/>
                          <wps:spPr>
                            <a:xfrm>
                              <a:off x="152400" y="1526104"/>
                              <a:ext cx="714375" cy="441047"/>
                            </a:xfrm>
                            <a:prstGeom prst="rect">
                              <a:avLst/>
                            </a:prstGeom>
                            <a:solidFill>
                              <a:schemeClr val="tx2"/>
                            </a:solidFill>
                            <a:ln w="6350">
                              <a:solidFill>
                                <a:prstClr val="black"/>
                              </a:solidFill>
                            </a:ln>
                          </wps:spPr>
                          <wps:txbx>
                            <w:txbxContent>
                              <w:p w14:paraId="6100019E" w14:textId="194A9970" w:rsidR="00B513CE" w:rsidRPr="000D2C6A" w:rsidRDefault="00B513CE" w:rsidP="00B513CE">
                                <w:pPr>
                                  <w:spacing w:line="200" w:lineRule="exact"/>
                                  <w:ind w:left="161" w:hangingChars="100" w:hanging="161"/>
                                  <w:jc w:val="center"/>
                                  <w:rPr>
                                    <w:rFonts w:ascii="ＭＳ ゴシック" w:eastAsia="ＭＳ ゴシック" w:hAnsi="ＭＳ ゴシック"/>
                                    <w:b/>
                                    <w:color w:val="FFFFFF" w:themeColor="background1"/>
                                    <w:sz w:val="16"/>
                                    <w:u w:val="single"/>
                                  </w:rPr>
                                </w:pPr>
                                <w:r w:rsidRPr="00C171FC">
                                  <w:rPr>
                                    <w:rFonts w:ascii="ＭＳ ゴシック" w:eastAsia="ＭＳ ゴシック" w:hAnsi="ＭＳ ゴシック" w:hint="eastAsia"/>
                                    <w:b/>
                                    <w:color w:val="FFFFFF" w:themeColor="background1"/>
                                    <w:sz w:val="16"/>
                                  </w:rPr>
                                  <w:t>考え方</w:t>
                                </w:r>
                                <w:r w:rsidRPr="000D2C6A">
                                  <w:rPr>
                                    <w:rFonts w:ascii="ＭＳ ゴシック" w:eastAsia="ＭＳ ゴシック" w:hAnsi="ＭＳ ゴシック" w:hint="eastAsia"/>
                                    <w:b/>
                                    <w:color w:val="FFFFFF" w:themeColor="background1"/>
                                    <w:sz w:val="16"/>
                                    <w:u w:val="single"/>
                                  </w:rPr>
                                  <w:t>の</w:t>
                                </w:r>
                              </w:p>
                              <w:p w14:paraId="65FBE357" w14:textId="0D432D1D" w:rsidR="00C171FC" w:rsidRPr="00B513CE" w:rsidRDefault="00C171FC" w:rsidP="00B513CE">
                                <w:pPr>
                                  <w:spacing w:line="200" w:lineRule="exact"/>
                                  <w:ind w:left="161" w:hangingChars="100" w:hanging="161"/>
                                  <w:jc w:val="center"/>
                                  <w:rPr>
                                    <w:rFonts w:ascii="ＭＳ ゴシック" w:eastAsia="ＭＳ ゴシック" w:hAnsi="ＭＳ ゴシック"/>
                                    <w:b/>
                                    <w:color w:val="FF0000"/>
                                    <w:sz w:val="16"/>
                                  </w:rPr>
                                </w:pPr>
                                <w:r w:rsidRPr="000D2C6A">
                                  <w:rPr>
                                    <w:rFonts w:ascii="ＭＳ ゴシック" w:eastAsia="ＭＳ ゴシック" w:hAnsi="ＭＳ ゴシック" w:hint="eastAsia"/>
                                    <w:b/>
                                    <w:color w:val="FFFFFF" w:themeColor="background1"/>
                                    <w:sz w:val="16"/>
                                    <w:u w:val="single"/>
                                  </w:rPr>
                                  <w:t>二本柱</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4" name="テキスト ボックス 14"/>
                          <wps:cNvSpPr txBox="1"/>
                          <wps:spPr>
                            <a:xfrm>
                              <a:off x="142875" y="2112803"/>
                              <a:ext cx="714375" cy="441047"/>
                            </a:xfrm>
                            <a:prstGeom prst="rect">
                              <a:avLst/>
                            </a:prstGeom>
                            <a:solidFill>
                              <a:schemeClr val="tx2"/>
                            </a:solidFill>
                            <a:ln w="6350">
                              <a:solidFill>
                                <a:prstClr val="black"/>
                              </a:solidFill>
                            </a:ln>
                          </wps:spPr>
                          <wps:txbx>
                            <w:txbxContent>
                              <w:p w14:paraId="22F8427F"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三つ</w:t>
                                </w:r>
                                <w:r w:rsidRPr="008E3C98">
                                  <w:rPr>
                                    <w:rFonts w:ascii="ＭＳ ゴシック" w:eastAsia="ＭＳ ゴシック" w:hAnsi="ＭＳ ゴシック"/>
                                    <w:b/>
                                    <w:color w:val="FFFFFF" w:themeColor="background1"/>
                                    <w:sz w:val="16"/>
                                  </w:rPr>
                                  <w:t>の</w:t>
                                </w:r>
                              </w:p>
                              <w:p w14:paraId="291BD024"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施策</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5" name="テキスト ボックス 15"/>
                          <wps:cNvSpPr txBox="1"/>
                          <wps:spPr>
                            <a:xfrm>
                              <a:off x="142875" y="2724476"/>
                              <a:ext cx="714375" cy="356113"/>
                            </a:xfrm>
                            <a:prstGeom prst="rect">
                              <a:avLst/>
                            </a:prstGeom>
                            <a:solidFill>
                              <a:schemeClr val="tx2"/>
                            </a:solidFill>
                            <a:ln w="6350">
                              <a:solidFill>
                                <a:prstClr val="black"/>
                              </a:solidFill>
                            </a:ln>
                          </wps:spPr>
                          <wps:txbx>
                            <w:txbxContent>
                              <w:p w14:paraId="202C7B71"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めざす</w:t>
                                </w:r>
                              </w:p>
                              <w:p w14:paraId="65885772"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方向性</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g:grpSp>
                        <wpg:cNvPr id="29" name="グループ化 29"/>
                        <wpg:cNvGrpSpPr/>
                        <wpg:grpSpPr>
                          <a:xfrm>
                            <a:off x="2103120" y="1645920"/>
                            <a:ext cx="1537335" cy="1002030"/>
                            <a:chOff x="0" y="0"/>
                            <a:chExt cx="1537335" cy="1002030"/>
                          </a:xfrm>
                        </wpg:grpSpPr>
                        <wps:wsp>
                          <wps:cNvPr id="4" name="下矢印 23"/>
                          <wps:cNvSpPr/>
                          <wps:spPr>
                            <a:xfrm>
                              <a:off x="22860" y="754380"/>
                              <a:ext cx="1514475" cy="247650"/>
                            </a:xfrm>
                            <a:prstGeom prst="down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下矢印 23"/>
                          <wps:cNvSpPr/>
                          <wps:spPr>
                            <a:xfrm>
                              <a:off x="0" y="0"/>
                              <a:ext cx="1514475" cy="247650"/>
                            </a:xfrm>
                            <a:prstGeom prst="down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DCCEE60" id="グループ化 30" o:spid="_x0000_s1027" style="position:absolute;left:0;text-align:left;margin-left:23.7pt;margin-top:17.3pt;width:468pt;height:250.2pt;z-index:251697152" coordorigin="-609,-76" coordsize="59436,3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">
                <v:group id="グループ化 5" o:spid="_x0000_s1028" style="position:absolute;left:-609;top:-76;width:59435;height:31775" coordorigin="-563,6512" coordsize="45624,2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oundrect id="角丸四角形 6" o:spid="_x0000_s1029" style="position:absolute;left:-563;top:6512;width:45624;height:24807;visibility:visible;mso-wrap-style:square;v-text-anchor:middle" arcsize="28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" filled="f" strokecolor="windowText" strokeweight=".5pt">
                    <v:textbox>
                      <w:txbxContent>
                        <w:p w14:paraId="50B834A7" w14:textId="034466CA" w:rsidR="007636DB" w:rsidRDefault="007636DB" w:rsidP="000B428B">
                          <w:pPr>
                            <w:jc w:val="center"/>
                          </w:pPr>
                        </w:p>
                      </w:txbxContent>
                    </v:textbox>
                  </v:roundrect>
                  <v:shape id="テキスト ボックス 7" o:spid="_x0000_s1030" type="#_x0000_t202" style="position:absolute;left:952;top:6962;width:14954;height:1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" fillcolor="#c3c3c3 [2166]" strokecolor="#a5a5a5 [3206]" strokeweight=".5pt">
                    <v:fill color2="#b6b6b6 [2614]" rotate="t" colors="0 #d2d2d2;.5 #c8c8c8;1 silver" focus="100%" type="gradient">
                      <o:fill v:ext="view" type="gradientUnscaled"/>
                    </v:fill>
                    <v:textbox inset="0,0,0,0">
                      <w:txbxContent>
                        <w:p w14:paraId="40F3EEBD" w14:textId="77777777" w:rsidR="007636DB" w:rsidRPr="009E3C6D" w:rsidRDefault="007636DB" w:rsidP="000B428B">
                          <w:pPr>
                            <w:jc w:val="center"/>
                            <w:rPr>
                              <w:rFonts w:ascii="ＭＳ ゴシック" w:eastAsia="ＭＳ ゴシック" w:hAnsi="ＭＳ ゴシック"/>
                              <w:sz w:val="16"/>
                            </w:rPr>
                          </w:pPr>
                          <w:r w:rsidRPr="009E3C6D">
                            <w:rPr>
                              <w:rFonts w:ascii="ＭＳ ゴシック" w:eastAsia="ＭＳ ゴシック" w:hAnsi="ＭＳ ゴシック" w:hint="eastAsia"/>
                              <w:sz w:val="16"/>
                            </w:rPr>
                            <w:t>国保</w:t>
                          </w:r>
                          <w:r w:rsidR="00A0652F">
                            <w:rPr>
                              <w:rFonts w:ascii="ＭＳ ゴシック" w:eastAsia="ＭＳ ゴシック" w:hAnsi="ＭＳ ゴシック" w:hint="eastAsia"/>
                              <w:sz w:val="16"/>
                            </w:rPr>
                            <w:t>制度</w:t>
                          </w:r>
                          <w:r w:rsidRPr="009E3C6D">
                            <w:rPr>
                              <w:rFonts w:ascii="ＭＳ ゴシック" w:eastAsia="ＭＳ ゴシック" w:hAnsi="ＭＳ ゴシック" w:hint="eastAsia"/>
                              <w:sz w:val="16"/>
                            </w:rPr>
                            <w:t>のあるべき</w:t>
                          </w:r>
                          <w:r w:rsidRPr="009E3C6D">
                            <w:rPr>
                              <w:rFonts w:ascii="ＭＳ ゴシック" w:eastAsia="ＭＳ ゴシック" w:hAnsi="ＭＳ ゴシック"/>
                              <w:sz w:val="16"/>
                            </w:rPr>
                            <w:t>姿</w:t>
                          </w:r>
                        </w:p>
                      </w:txbxContent>
                    </v:textbox>
                  </v:shape>
                  <v:shape id="テキスト ボックス 8" o:spid="_x0000_s1031" type="#_x0000_t202" style="position:absolute;left:1619;top:8713;width:40862;height:3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" fillcolor="white [3201]" strokeweight=".5pt">
                    <v:textbox inset=",0,,0">
                      <w:txbxContent>
                        <w:p w14:paraId="3ADF1C72" w14:textId="77777777" w:rsidR="00A0652F" w:rsidRDefault="007636DB" w:rsidP="00A0652F">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国保は、国民皆保険を支えるナショナル・ミニマムであり</w:t>
                          </w:r>
                          <w:r w:rsidR="00A0652F">
                            <w:rPr>
                              <w:rFonts w:ascii="ＭＳ ゴシック" w:eastAsia="ＭＳ ゴシック" w:hAnsi="ＭＳ ゴシック" w:hint="eastAsia"/>
                              <w:sz w:val="16"/>
                            </w:rPr>
                            <w:t>、</w:t>
                          </w:r>
                          <w:r w:rsidRPr="000C6502">
                            <w:rPr>
                              <w:rFonts w:ascii="ＭＳ ゴシック" w:eastAsia="ＭＳ ゴシック" w:hAnsi="ＭＳ ゴシック" w:hint="eastAsia"/>
                              <w:sz w:val="16"/>
                            </w:rPr>
                            <w:t>権限・財源・責任を</w:t>
                          </w:r>
                        </w:p>
                        <w:p w14:paraId="1C53065A" w14:textId="77777777" w:rsidR="007636DB" w:rsidRPr="000C6502" w:rsidRDefault="007636DB" w:rsidP="00A0652F">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国において一元的に担うことが</w:t>
                          </w:r>
                          <w:r w:rsidRPr="000C6502">
                            <w:rPr>
                              <w:rFonts w:ascii="ＭＳ ゴシック" w:eastAsia="ＭＳ ゴシック" w:hAnsi="ＭＳ ゴシック"/>
                              <w:sz w:val="16"/>
                            </w:rPr>
                            <w:t>本来の姿</w:t>
                          </w:r>
                        </w:p>
                        <w:p w14:paraId="3827625E" w14:textId="77777777" w:rsidR="007636DB" w:rsidRPr="000C6502" w:rsidRDefault="00A0652F"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これまでの</w:t>
                          </w:r>
                          <w:r w:rsidR="007636DB" w:rsidRPr="004D03E0">
                            <w:rPr>
                              <w:rFonts w:ascii="ＭＳ ゴシック" w:eastAsia="ＭＳ ゴシック" w:hAnsi="ＭＳ ゴシック"/>
                              <w:sz w:val="16"/>
                            </w:rPr>
                            <w:t>改</w:t>
                          </w:r>
                          <w:r w:rsidR="007636DB" w:rsidRPr="000C6502">
                            <w:rPr>
                              <w:rFonts w:ascii="ＭＳ ゴシック" w:eastAsia="ＭＳ ゴシック" w:hAnsi="ＭＳ ゴシック"/>
                              <w:sz w:val="16"/>
                            </w:rPr>
                            <w:t>革は、</w:t>
                          </w:r>
                          <w:r w:rsidR="007636DB" w:rsidRPr="000C6502">
                            <w:rPr>
                              <w:rFonts w:ascii="ＭＳ ゴシック" w:eastAsia="ＭＳ ゴシック" w:hAnsi="ＭＳ ゴシック" w:hint="eastAsia"/>
                              <w:sz w:val="16"/>
                            </w:rPr>
                            <w:t>安定的</w:t>
                          </w:r>
                          <w:r w:rsidR="007636DB" w:rsidRPr="000C6502">
                            <w:rPr>
                              <w:rFonts w:ascii="ＭＳ ゴシック" w:eastAsia="ＭＳ ゴシック" w:hAnsi="ＭＳ ゴシック"/>
                              <w:sz w:val="16"/>
                            </w:rPr>
                            <w:t>かつ持続可能な医療保険</w:t>
                          </w:r>
                          <w:r w:rsidR="007636DB" w:rsidRPr="000C6502">
                            <w:rPr>
                              <w:rFonts w:ascii="ＭＳ ゴシック" w:eastAsia="ＭＳ ゴシック" w:hAnsi="ＭＳ ゴシック" w:hint="eastAsia"/>
                              <w:sz w:val="16"/>
                            </w:rPr>
                            <w:t>制度の</w:t>
                          </w:r>
                          <w:r w:rsidR="007636DB" w:rsidRPr="000C6502">
                            <w:rPr>
                              <w:rFonts w:ascii="ＭＳ ゴシック" w:eastAsia="ＭＳ ゴシック" w:hAnsi="ＭＳ ゴシック"/>
                              <w:sz w:val="16"/>
                            </w:rPr>
                            <w:t>構築に向けた通過点</w:t>
                          </w:r>
                        </w:p>
                      </w:txbxContent>
                    </v:textbox>
                  </v:shape>
                  <v:shape id="テキスト ボックス 9" o:spid="_x0000_s1032" type="#_x0000_t202" style="position:absolute;left:8858;top:15261;width:33718;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" fillcolor="white [3201]" strokeweight=".5pt">
                    <v:textbox inset=",0,,0">
                      <w:txbxContent>
                        <w:p w14:paraId="3B7F234C" w14:textId="77777777" w:rsidR="007636DB" w:rsidRDefault="007636DB" w:rsidP="000B428B">
                          <w:pPr>
                            <w:spacing w:line="200" w:lineRule="exact"/>
                            <w:jc w:val="left"/>
                            <w:rPr>
                              <w:rFonts w:ascii="ＭＳ ゴシック" w:eastAsia="ＭＳ ゴシック" w:hAnsi="ＭＳ ゴシック"/>
                              <w:sz w:val="16"/>
                            </w:rPr>
                          </w:pPr>
                          <w:r w:rsidRPr="000C6502">
                            <w:rPr>
                              <w:rFonts w:ascii="ＭＳ ゴシック" w:eastAsia="ＭＳ ゴシック" w:hAnsi="ＭＳ ゴシック" w:hint="eastAsia"/>
                              <w:sz w:val="16"/>
                            </w:rPr>
                            <w:t>「大阪府</w:t>
                          </w:r>
                          <w:r w:rsidRPr="000C6502">
                            <w:rPr>
                              <w:rFonts w:ascii="ＭＳ ゴシック" w:eastAsia="ＭＳ ゴシック" w:hAnsi="ＭＳ ゴシック"/>
                              <w:sz w:val="16"/>
                            </w:rPr>
                            <w:t>で</w:t>
                          </w:r>
                          <w:r w:rsidRPr="000C6502">
                            <w:rPr>
                              <w:rFonts w:ascii="ＭＳ ゴシック" w:eastAsia="ＭＳ ゴシック" w:hAnsi="ＭＳ ゴシック" w:hint="eastAsia"/>
                              <w:sz w:val="16"/>
                            </w:rPr>
                            <w:t>一つ</w:t>
                          </w:r>
                          <w:r w:rsidRPr="000C6502">
                            <w:rPr>
                              <w:rFonts w:ascii="ＭＳ ゴシック" w:eastAsia="ＭＳ ゴシック" w:hAnsi="ＭＳ ゴシック"/>
                              <w:sz w:val="16"/>
                            </w:rPr>
                            <w:t>の</w:t>
                          </w:r>
                          <w:r w:rsidRPr="000C6502">
                            <w:rPr>
                              <w:rFonts w:ascii="ＭＳ ゴシック" w:eastAsia="ＭＳ ゴシック" w:hAnsi="ＭＳ ゴシック" w:hint="eastAsia"/>
                              <w:sz w:val="16"/>
                            </w:rPr>
                            <w:t>国保」</w:t>
                          </w:r>
                          <w:r>
                            <w:rPr>
                              <w:rFonts w:ascii="ＭＳ ゴシック" w:eastAsia="ＭＳ ゴシック" w:hAnsi="ＭＳ ゴシック" w:hint="eastAsia"/>
                              <w:sz w:val="16"/>
                            </w:rPr>
                            <w:t>として</w:t>
                          </w:r>
                          <w:r w:rsidRPr="000C6502">
                            <w:rPr>
                              <w:rFonts w:ascii="ＭＳ ゴシック" w:eastAsia="ＭＳ ゴシック" w:hAnsi="ＭＳ ゴシック"/>
                              <w:sz w:val="16"/>
                            </w:rPr>
                            <w:t>、</w:t>
                          </w:r>
                        </w:p>
                        <w:p w14:paraId="1779FDD1" w14:textId="77777777" w:rsidR="007636DB" w:rsidRPr="000C6502" w:rsidRDefault="007636DB"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w:t>
                          </w:r>
                          <w:r w:rsidRPr="000C6502">
                            <w:rPr>
                              <w:rFonts w:ascii="ＭＳ ゴシック" w:eastAsia="ＭＳ ゴシック" w:hAnsi="ＭＳ ゴシック" w:hint="eastAsia"/>
                              <w:sz w:val="16"/>
                            </w:rPr>
                            <w:t>被保険者間</w:t>
                          </w:r>
                          <w:r w:rsidRPr="000C6502">
                            <w:rPr>
                              <w:rFonts w:ascii="ＭＳ ゴシック" w:eastAsia="ＭＳ ゴシック" w:hAnsi="ＭＳ ゴシック"/>
                              <w:sz w:val="16"/>
                            </w:rPr>
                            <w:t>の受益と負担の公平性の確保</w:t>
                          </w:r>
                        </w:p>
                        <w:p w14:paraId="3E0B0149" w14:textId="77777777" w:rsidR="007636DB" w:rsidRDefault="007636DB"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w:t>
                          </w:r>
                          <w:r w:rsidR="00A0652F">
                            <w:rPr>
                              <w:rFonts w:ascii="ＭＳ ゴシック" w:eastAsia="ＭＳ ゴシック" w:hAnsi="ＭＳ ゴシック" w:hint="eastAsia"/>
                              <w:sz w:val="16"/>
                            </w:rPr>
                            <w:t>被保険者</w:t>
                          </w:r>
                          <w:r w:rsidR="00A0652F">
                            <w:rPr>
                              <w:rFonts w:ascii="ＭＳ ゴシック" w:eastAsia="ＭＳ ゴシック" w:hAnsi="ＭＳ ゴシック"/>
                              <w:sz w:val="16"/>
                            </w:rPr>
                            <w:t>の負担軽減、</w:t>
                          </w:r>
                          <w:r>
                            <w:rPr>
                              <w:rFonts w:ascii="ＭＳ ゴシック" w:eastAsia="ＭＳ ゴシック" w:hAnsi="ＭＳ ゴシック" w:hint="eastAsia"/>
                              <w:sz w:val="16"/>
                            </w:rPr>
                            <w:t>持続可能な国保</w:t>
                          </w:r>
                          <w:r>
                            <w:rPr>
                              <w:rFonts w:ascii="ＭＳ ゴシック" w:eastAsia="ＭＳ ゴシック" w:hAnsi="ＭＳ ゴシック"/>
                              <w:sz w:val="16"/>
                            </w:rPr>
                            <w:t>運営</w:t>
                          </w:r>
                          <w:r>
                            <w:rPr>
                              <w:rFonts w:ascii="ＭＳ ゴシック" w:eastAsia="ＭＳ ゴシック" w:hAnsi="ＭＳ ゴシック" w:hint="eastAsia"/>
                              <w:sz w:val="16"/>
                            </w:rPr>
                            <w:t>の実現</w:t>
                          </w:r>
                        </w:p>
                        <w:p w14:paraId="473D1680" w14:textId="77777777" w:rsidR="007636DB" w:rsidRPr="00DD58AD" w:rsidRDefault="007636DB" w:rsidP="00A0652F">
                          <w:pPr>
                            <w:spacing w:line="200" w:lineRule="exact"/>
                            <w:ind w:leftChars="100" w:left="210" w:firstLineChars="1300" w:firstLine="2080"/>
                            <w:rPr>
                              <w:rFonts w:ascii="ＭＳ ゴシック" w:eastAsia="ＭＳ ゴシック" w:hAnsi="ＭＳ ゴシック"/>
                              <w:sz w:val="16"/>
                            </w:rPr>
                          </w:pPr>
                          <w:r w:rsidRPr="000C6502">
                            <w:rPr>
                              <w:rFonts w:ascii="ＭＳ ゴシック" w:eastAsia="ＭＳ ゴシック" w:hAnsi="ＭＳ ゴシック" w:hint="eastAsia"/>
                              <w:sz w:val="16"/>
                            </w:rPr>
                            <w:t>の</w:t>
                          </w:r>
                          <w:r w:rsidRPr="000C6502">
                            <w:rPr>
                              <w:rFonts w:ascii="ＭＳ ゴシック" w:eastAsia="ＭＳ ゴシック" w:hAnsi="ＭＳ ゴシック"/>
                              <w:sz w:val="16"/>
                            </w:rPr>
                            <w:t>二本柱</w:t>
                          </w:r>
                          <w:r>
                            <w:rPr>
                              <w:rFonts w:ascii="ＭＳ ゴシック" w:eastAsia="ＭＳ ゴシック" w:hAnsi="ＭＳ ゴシック"/>
                              <w:sz w:val="16"/>
                            </w:rPr>
                            <w:t>を</w:t>
                          </w:r>
                          <w:r w:rsidR="00A0652F">
                            <w:rPr>
                              <w:rFonts w:ascii="ＭＳ ゴシック" w:eastAsia="ＭＳ ゴシック" w:hAnsi="ＭＳ ゴシック" w:hint="eastAsia"/>
                              <w:sz w:val="16"/>
                            </w:rPr>
                            <w:t>運営の基本</w:t>
                          </w:r>
                          <w:r w:rsidRPr="000C6502">
                            <w:rPr>
                              <w:rFonts w:ascii="ＭＳ ゴシック" w:eastAsia="ＭＳ ゴシック" w:hAnsi="ＭＳ ゴシック"/>
                              <w:sz w:val="16"/>
                            </w:rPr>
                            <w:t>と</w:t>
                          </w:r>
                          <w:r>
                            <w:rPr>
                              <w:rFonts w:ascii="ＭＳ ゴシック" w:eastAsia="ＭＳ ゴシック" w:hAnsi="ＭＳ ゴシック" w:hint="eastAsia"/>
                              <w:sz w:val="16"/>
                            </w:rPr>
                            <w:t>する</w:t>
                          </w:r>
                        </w:p>
                      </w:txbxContent>
                    </v:textbox>
                  </v:shape>
                  <v:shape id="テキスト ボックス 10" o:spid="_x0000_s1033" type="#_x0000_t202" style="position:absolute;left:1047;top:12834;width:24861;height:2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" fillcolor="#c3c3c3 [2166]" strokecolor="#a5a5a5 [3206]" strokeweight=".5pt">
                    <v:fill color2="#b6b6b6 [2614]" rotate="t" colors="0 #d2d2d2;.5 #c8c8c8;1 silver" focus="100%" type="gradient">
                      <o:fill v:ext="view" type="gradientUnscaled"/>
                    </v:fill>
                    <v:textbox inset="0,0,0,0">
                      <w:txbxContent>
                        <w:p w14:paraId="28A84EB6" w14:textId="77777777" w:rsidR="007636DB" w:rsidRPr="009E3C6D" w:rsidRDefault="007636DB" w:rsidP="000B428B">
                          <w:pPr>
                            <w:jc w:val="center"/>
                            <w:rPr>
                              <w:rFonts w:ascii="ＭＳ ゴシック" w:eastAsia="ＭＳ ゴシック" w:hAnsi="ＭＳ ゴシック"/>
                              <w:sz w:val="16"/>
                            </w:rPr>
                          </w:pPr>
                          <w:r>
                            <w:rPr>
                              <w:rFonts w:ascii="ＭＳ ゴシック" w:eastAsia="ＭＳ ゴシック" w:hAnsi="ＭＳ ゴシック" w:hint="eastAsia"/>
                              <w:sz w:val="16"/>
                            </w:rPr>
                            <w:t>府における</w:t>
                          </w:r>
                          <w:r>
                            <w:rPr>
                              <w:rFonts w:ascii="ＭＳ ゴシック" w:eastAsia="ＭＳ ゴシック" w:hAnsi="ＭＳ ゴシック"/>
                              <w:sz w:val="16"/>
                            </w:rPr>
                            <w:t>国保制度運営における</w:t>
                          </w:r>
                          <w:r w:rsidRPr="009E3C6D">
                            <w:rPr>
                              <w:rFonts w:ascii="ＭＳ ゴシック" w:eastAsia="ＭＳ ゴシック" w:hAnsi="ＭＳ ゴシック" w:hint="eastAsia"/>
                              <w:sz w:val="16"/>
                            </w:rPr>
                            <w:t>基本</w:t>
                          </w:r>
                          <w:r w:rsidRPr="009E3C6D">
                            <w:rPr>
                              <w:rFonts w:ascii="ＭＳ ゴシック" w:eastAsia="ＭＳ ゴシック" w:hAnsi="ＭＳ ゴシック"/>
                              <w:sz w:val="16"/>
                            </w:rPr>
                            <w:t>的な考え方</w:t>
                          </w:r>
                        </w:p>
                      </w:txbxContent>
                    </v:textbox>
                  </v:shape>
                  <v:shape id="テキスト ボックス 11" o:spid="_x0000_s1034" type="#_x0000_t202" style="position:absolute;left:8763;top:21128;width:33718;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" fillcolor="white [3201]" strokeweight=".5pt">
                    <v:textbox inset=",0,,0">
                      <w:txbxContent>
                        <w:p w14:paraId="4A3A2AC8" w14:textId="1F6D6FBF"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❶保険財政の安定的</w:t>
                          </w:r>
                          <w:r>
                            <w:rPr>
                              <w:rFonts w:ascii="ＭＳ ゴシック" w:eastAsia="ＭＳ ゴシック" w:hAnsi="ＭＳ ゴシック"/>
                              <w:sz w:val="16"/>
                            </w:rPr>
                            <w:t>運営</w:t>
                          </w:r>
                        </w:p>
                        <w:p w14:paraId="3488273A" w14:textId="77777777" w:rsidR="007636DB" w:rsidRPr="000C6502" w:rsidRDefault="007636DB"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❷</w:t>
                          </w:r>
                          <w:r>
                            <w:rPr>
                              <w:rFonts w:ascii="ＭＳ ゴシック" w:eastAsia="ＭＳ ゴシック" w:hAnsi="ＭＳ ゴシック"/>
                              <w:sz w:val="16"/>
                            </w:rPr>
                            <w:t>予防</w:t>
                          </w:r>
                          <w:r>
                            <w:rPr>
                              <w:rFonts w:ascii="ＭＳ ゴシック" w:eastAsia="ＭＳ ゴシック" w:hAnsi="ＭＳ ゴシック" w:hint="eastAsia"/>
                              <w:sz w:val="16"/>
                            </w:rPr>
                            <w:t>・</w:t>
                          </w:r>
                          <w:r>
                            <w:rPr>
                              <w:rFonts w:ascii="ＭＳ ゴシック" w:eastAsia="ＭＳ ゴシック" w:hAnsi="ＭＳ ゴシック"/>
                              <w:sz w:val="16"/>
                            </w:rPr>
                            <w:t>健康づくり</w:t>
                          </w:r>
                          <w:r>
                            <w:rPr>
                              <w:rFonts w:ascii="ＭＳ ゴシック" w:eastAsia="ＭＳ ゴシック" w:hAnsi="ＭＳ ゴシック" w:hint="eastAsia"/>
                              <w:sz w:val="16"/>
                            </w:rPr>
                            <w:t>、</w:t>
                          </w:r>
                          <w:r>
                            <w:rPr>
                              <w:rFonts w:ascii="ＭＳ ゴシック" w:eastAsia="ＭＳ ゴシック" w:hAnsi="ＭＳ ゴシック"/>
                              <w:sz w:val="16"/>
                            </w:rPr>
                            <w:t>医療費の適正化</w:t>
                          </w:r>
                        </w:p>
                        <w:p w14:paraId="6655BD7A" w14:textId="77777777" w:rsidR="007636DB" w:rsidRDefault="007636DB"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❸事業運営の</w:t>
                          </w:r>
                          <w:r>
                            <w:rPr>
                              <w:rFonts w:ascii="ＭＳ ゴシック" w:eastAsia="ＭＳ ゴシック" w:hAnsi="ＭＳ ゴシック"/>
                              <w:sz w:val="16"/>
                            </w:rPr>
                            <w:t>広域化</w:t>
                          </w:r>
                          <w:r w:rsidR="00A0652F">
                            <w:rPr>
                              <w:rFonts w:ascii="ＭＳ ゴシック" w:eastAsia="ＭＳ ゴシック" w:hAnsi="ＭＳ ゴシック" w:hint="eastAsia"/>
                              <w:sz w:val="16"/>
                            </w:rPr>
                            <w:t>・</w:t>
                          </w:r>
                          <w:r>
                            <w:rPr>
                              <w:rFonts w:ascii="ＭＳ ゴシック" w:eastAsia="ＭＳ ゴシック" w:hAnsi="ＭＳ ゴシック" w:hint="eastAsia"/>
                              <w:sz w:val="16"/>
                            </w:rPr>
                            <w:t>効率化</w:t>
                          </w:r>
                        </w:p>
                        <w:p w14:paraId="0252D042" w14:textId="77777777" w:rsidR="007636DB" w:rsidRPr="00DD58AD" w:rsidRDefault="007636DB" w:rsidP="00A0652F">
                          <w:pPr>
                            <w:spacing w:line="200" w:lineRule="exact"/>
                            <w:ind w:leftChars="100" w:left="210" w:firstLineChars="200" w:firstLine="320"/>
                            <w:rPr>
                              <w:rFonts w:ascii="ＭＳ ゴシック" w:eastAsia="ＭＳ ゴシック" w:hAnsi="ＭＳ ゴシック"/>
                              <w:sz w:val="16"/>
                            </w:rPr>
                          </w:pPr>
                          <w:r w:rsidRPr="000C6502">
                            <w:rPr>
                              <w:rFonts w:ascii="ＭＳ ゴシック" w:eastAsia="ＭＳ ゴシック" w:hAnsi="ＭＳ ゴシック" w:hint="eastAsia"/>
                              <w:sz w:val="16"/>
                            </w:rPr>
                            <w:t>の</w:t>
                          </w:r>
                          <w:r>
                            <w:rPr>
                              <w:rFonts w:ascii="ＭＳ ゴシック" w:eastAsia="ＭＳ ゴシック" w:hAnsi="ＭＳ ゴシック" w:hint="eastAsia"/>
                              <w:sz w:val="16"/>
                            </w:rPr>
                            <w:t>三つの施策</w:t>
                          </w:r>
                          <w:r>
                            <w:rPr>
                              <w:rFonts w:ascii="ＭＳ ゴシック" w:eastAsia="ＭＳ ゴシック" w:hAnsi="ＭＳ ゴシック"/>
                              <w:sz w:val="16"/>
                            </w:rPr>
                            <w:t>について、府と市町村の</w:t>
                          </w:r>
                          <w:r>
                            <w:rPr>
                              <w:rFonts w:ascii="ＭＳ ゴシック" w:eastAsia="ＭＳ ゴシック" w:hAnsi="ＭＳ ゴシック" w:hint="eastAsia"/>
                              <w:sz w:val="16"/>
                            </w:rPr>
                            <w:t>役割分担</w:t>
                          </w:r>
                          <w:r>
                            <w:rPr>
                              <w:rFonts w:ascii="ＭＳ ゴシック" w:eastAsia="ＭＳ ゴシック" w:hAnsi="ＭＳ ゴシック"/>
                              <w:sz w:val="16"/>
                            </w:rPr>
                            <w:t>に基づき実施</w:t>
                          </w:r>
                        </w:p>
                      </w:txbxContent>
                    </v:textbox>
                  </v:shape>
                  <v:shape id="テキスト ボックス 12" o:spid="_x0000_s1035" type="#_x0000_t202" style="position:absolute;left:8762;top:27244;width:33719;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" fillcolor="white [3201]" strokeweight=".5pt">
                    <v:textbox inset=",0,,0">
                      <w:txbxContent>
                        <w:p w14:paraId="741E75A1" w14:textId="4ED4F020"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被保険者</w:t>
                          </w:r>
                          <w:r>
                            <w:rPr>
                              <w:rFonts w:ascii="ＭＳ ゴシック" w:eastAsia="ＭＳ ゴシック" w:hAnsi="ＭＳ ゴシック"/>
                              <w:sz w:val="16"/>
                            </w:rPr>
                            <w:t>が安心して医療サービス</w:t>
                          </w:r>
                          <w:r>
                            <w:rPr>
                              <w:rFonts w:ascii="ＭＳ ゴシック" w:eastAsia="ＭＳ ゴシック" w:hAnsi="ＭＳ ゴシック" w:hint="eastAsia"/>
                              <w:sz w:val="16"/>
                            </w:rPr>
                            <w:t>を</w:t>
                          </w:r>
                          <w:r>
                            <w:rPr>
                              <w:rFonts w:ascii="ＭＳ ゴシック" w:eastAsia="ＭＳ ゴシック" w:hAnsi="ＭＳ ゴシック"/>
                              <w:sz w:val="16"/>
                            </w:rPr>
                            <w:t>受けることができ</w:t>
                          </w:r>
                          <w:r>
                            <w:rPr>
                              <w:rFonts w:ascii="ＭＳ ゴシック" w:eastAsia="ＭＳ ゴシック" w:hAnsi="ＭＳ ゴシック" w:hint="eastAsia"/>
                              <w:sz w:val="16"/>
                            </w:rPr>
                            <w:t>るとともに、</w:t>
                          </w:r>
                        </w:p>
                        <w:p w14:paraId="4F93A031" w14:textId="77777777"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人生</w:t>
                          </w:r>
                          <w:r>
                            <w:rPr>
                              <w:rFonts w:ascii="ＭＳ ゴシック" w:eastAsia="ＭＳ ゴシック" w:hAnsi="ＭＳ ゴシック"/>
                              <w:sz w:val="16"/>
                            </w:rPr>
                            <w:t>100年時代を見据えた</w:t>
                          </w:r>
                          <w:r>
                            <w:rPr>
                              <w:rFonts w:ascii="ＭＳ ゴシック" w:eastAsia="ＭＳ ゴシック" w:hAnsi="ＭＳ ゴシック" w:hint="eastAsia"/>
                              <w:sz w:val="16"/>
                            </w:rPr>
                            <w:t>健康の</w:t>
                          </w:r>
                          <w:r>
                            <w:rPr>
                              <w:rFonts w:ascii="ＭＳ ゴシック" w:eastAsia="ＭＳ ゴシック" w:hAnsi="ＭＳ ゴシック"/>
                              <w:sz w:val="16"/>
                            </w:rPr>
                            <w:t>保持に</w:t>
                          </w:r>
                          <w:r>
                            <w:rPr>
                              <w:rFonts w:ascii="ＭＳ ゴシック" w:eastAsia="ＭＳ ゴシック" w:hAnsi="ＭＳ ゴシック" w:hint="eastAsia"/>
                              <w:sz w:val="16"/>
                            </w:rPr>
                            <w:t>資するための</w:t>
                          </w:r>
                        </w:p>
                        <w:p w14:paraId="6D7557A2" w14:textId="77777777" w:rsidR="007636DB" w:rsidRPr="00DD58AD"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安定的</w:t>
                          </w:r>
                          <w:r>
                            <w:rPr>
                              <w:rFonts w:ascii="ＭＳ ゴシック" w:eastAsia="ＭＳ ゴシック" w:hAnsi="ＭＳ ゴシック"/>
                              <w:sz w:val="16"/>
                            </w:rPr>
                            <w:t>かつ持続可能な</w:t>
                          </w:r>
                          <w:r>
                            <w:rPr>
                              <w:rFonts w:ascii="ＭＳ ゴシック" w:eastAsia="ＭＳ ゴシック" w:hAnsi="ＭＳ ゴシック" w:hint="eastAsia"/>
                              <w:sz w:val="16"/>
                            </w:rPr>
                            <w:t>制度を</w:t>
                          </w:r>
                          <w:r>
                            <w:rPr>
                              <w:rFonts w:ascii="ＭＳ ゴシック" w:eastAsia="ＭＳ ゴシック" w:hAnsi="ＭＳ ゴシック"/>
                              <w:sz w:val="16"/>
                            </w:rPr>
                            <w:t>実現</w:t>
                          </w:r>
                        </w:p>
                      </w:txbxContent>
                    </v:textbox>
                  </v:shape>
                  <v:shape id="テキスト ボックス 13" o:spid="_x0000_s1036" type="#_x0000_t202" style="position:absolute;left:1524;top:15261;width:7143;height:4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" fillcolor="#44546a [3215]" strokeweight=".5pt">
                    <v:textbox inset=",0,,0">
                      <w:txbxContent>
                        <w:p w14:paraId="6100019E" w14:textId="194A9970" w:rsidR="00B513CE" w:rsidRPr="000D2C6A" w:rsidRDefault="00B513CE" w:rsidP="00B513CE">
                          <w:pPr>
                            <w:spacing w:line="200" w:lineRule="exact"/>
                            <w:ind w:left="161" w:hangingChars="100" w:hanging="161"/>
                            <w:jc w:val="center"/>
                            <w:rPr>
                              <w:rFonts w:ascii="ＭＳ ゴシック" w:eastAsia="ＭＳ ゴシック" w:hAnsi="ＭＳ ゴシック"/>
                              <w:b/>
                              <w:color w:val="FFFFFF" w:themeColor="background1"/>
                              <w:sz w:val="16"/>
                              <w:u w:val="single"/>
                            </w:rPr>
                          </w:pPr>
                          <w:r w:rsidRPr="00C171FC">
                            <w:rPr>
                              <w:rFonts w:ascii="ＭＳ ゴシック" w:eastAsia="ＭＳ ゴシック" w:hAnsi="ＭＳ ゴシック" w:hint="eastAsia"/>
                              <w:b/>
                              <w:color w:val="FFFFFF" w:themeColor="background1"/>
                              <w:sz w:val="16"/>
                            </w:rPr>
                            <w:t>考え方</w:t>
                          </w:r>
                          <w:r w:rsidRPr="000D2C6A">
                            <w:rPr>
                              <w:rFonts w:ascii="ＭＳ ゴシック" w:eastAsia="ＭＳ ゴシック" w:hAnsi="ＭＳ ゴシック" w:hint="eastAsia"/>
                              <w:b/>
                              <w:color w:val="FFFFFF" w:themeColor="background1"/>
                              <w:sz w:val="16"/>
                              <w:u w:val="single"/>
                            </w:rPr>
                            <w:t>の</w:t>
                          </w:r>
                        </w:p>
                        <w:p w14:paraId="65FBE357" w14:textId="0D432D1D" w:rsidR="00C171FC" w:rsidRPr="00B513CE" w:rsidRDefault="00C171FC" w:rsidP="00B513CE">
                          <w:pPr>
                            <w:spacing w:line="200" w:lineRule="exact"/>
                            <w:ind w:left="161" w:hangingChars="100" w:hanging="161"/>
                            <w:jc w:val="center"/>
                            <w:rPr>
                              <w:rFonts w:ascii="ＭＳ ゴシック" w:eastAsia="ＭＳ ゴシック" w:hAnsi="ＭＳ ゴシック"/>
                              <w:b/>
                              <w:color w:val="FF0000"/>
                              <w:sz w:val="16"/>
                            </w:rPr>
                          </w:pPr>
                          <w:r w:rsidRPr="000D2C6A">
                            <w:rPr>
                              <w:rFonts w:ascii="ＭＳ ゴシック" w:eastAsia="ＭＳ ゴシック" w:hAnsi="ＭＳ ゴシック" w:hint="eastAsia"/>
                              <w:b/>
                              <w:color w:val="FFFFFF" w:themeColor="background1"/>
                              <w:sz w:val="16"/>
                              <w:u w:val="single"/>
                            </w:rPr>
                            <w:t>二本柱</w:t>
                          </w:r>
                        </w:p>
                      </w:txbxContent>
                    </v:textbox>
                  </v:shape>
                  <v:shape id="テキスト ボックス 14" o:spid="_x0000_s1037" type="#_x0000_t202" style="position:absolute;left:1428;top:21128;width:7144;height:4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" fillcolor="#44546a [3215]" strokeweight=".5pt">
                    <v:textbox inset=",0,,0">
                      <w:txbxContent>
                        <w:p w14:paraId="22F8427F"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三つ</w:t>
                          </w:r>
                          <w:r w:rsidRPr="008E3C98">
                            <w:rPr>
                              <w:rFonts w:ascii="ＭＳ ゴシック" w:eastAsia="ＭＳ ゴシック" w:hAnsi="ＭＳ ゴシック"/>
                              <w:b/>
                              <w:color w:val="FFFFFF" w:themeColor="background1"/>
                              <w:sz w:val="16"/>
                            </w:rPr>
                            <w:t>の</w:t>
                          </w:r>
                        </w:p>
                        <w:p w14:paraId="291BD024"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施策</w:t>
                          </w:r>
                        </w:p>
                      </w:txbxContent>
                    </v:textbox>
                  </v:shape>
                  <v:shape id="テキスト ボックス 15" o:spid="_x0000_s1038" type="#_x0000_t202" style="position:absolute;left:1428;top:27244;width:7144;height:3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" fillcolor="#44546a [3215]" strokeweight=".5pt">
                    <v:textbox inset=",0,,0">
                      <w:txbxContent>
                        <w:p w14:paraId="202C7B71"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めざす</w:t>
                          </w:r>
                        </w:p>
                        <w:p w14:paraId="65885772"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方向性</w:t>
                          </w:r>
                        </w:p>
                      </w:txbxContent>
                    </v:textbox>
                  </v:shape>
                </v:group>
                <v:group id="グループ化 29" o:spid="_x0000_s1039" style="position:absolute;left:21031;top:16459;width:15373;height:10020" coordsize="15373,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3" o:spid="_x0000_s1040" type="#_x0000_t67" style="position:absolute;left:228;top:7543;width:15145;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" adj="10800" fillcolor="#4f81bd" stroked="f" strokeweight="2pt"/>
                  <v:shape id="下矢印 23" o:spid="_x0000_s1041" type="#_x0000_t67" style="position:absolute;width:15144;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" adj="10800" fillcolor="#4f81bd" stroked="f" strokeweight="2pt"/>
                </v:group>
              </v:group>
            </w:pict>
          </mc:Fallback>
        </mc:AlternateContent>
      </w:r>
    </w:p>
    <w:p w14:paraId="717CC5D9" w14:textId="464AB070" w:rsidR="004817C7" w:rsidRPr="006F0683" w:rsidRDefault="004817C7" w:rsidP="004817C7">
      <w:pPr>
        <w:widowControl/>
        <w:ind w:left="220" w:hangingChars="100" w:hanging="220"/>
        <w:jc w:val="center"/>
        <w:rPr>
          <w:rFonts w:ascii="ＭＳ ゴシック" w:eastAsia="ＭＳ ゴシック" w:hAnsi="ＭＳ ゴシック" w:cs="Times New Roman"/>
          <w:color w:val="000000"/>
          <w:sz w:val="22"/>
          <w:szCs w:val="21"/>
        </w:rPr>
      </w:pPr>
    </w:p>
    <w:p w14:paraId="5ABF15F5" w14:textId="74CFBB60" w:rsidR="004817C7"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6FBA4938" w14:textId="6F7EB99A"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14:paraId="5897D4CA" w14:textId="6E8BA6FE"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14:paraId="53CB3581" w14:textId="7996D445"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14:paraId="35D073D3" w14:textId="2EBDB821"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14:paraId="18F836F4" w14:textId="132BD9A2"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14:paraId="0560E531" w14:textId="279A9628"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14:paraId="71454544" w14:textId="6D3B1D31"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14:paraId="097F31F3" w14:textId="5A99512A"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14:paraId="6FABEEA6" w14:textId="5A19A6FC"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14:paraId="31EF3910" w14:textId="4CA9EF08"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14:paraId="416CDDE0" w14:textId="77777777"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14:paraId="0888A3A9" w14:textId="77777777" w:rsidR="005652A3" w:rsidRDefault="005652A3" w:rsidP="004817C7">
      <w:pPr>
        <w:widowControl/>
        <w:ind w:left="220" w:hangingChars="100" w:hanging="220"/>
        <w:rPr>
          <w:rFonts w:ascii="ＭＳ ゴシック" w:eastAsia="ＭＳ ゴシック" w:hAnsi="ＭＳ ゴシック" w:cs="Times New Roman"/>
          <w:color w:val="000000"/>
          <w:sz w:val="22"/>
          <w:szCs w:val="21"/>
        </w:rPr>
      </w:pPr>
    </w:p>
    <w:p w14:paraId="4B763D38" w14:textId="038A9E13" w:rsidR="005652A3" w:rsidRDefault="005652A3" w:rsidP="004817C7">
      <w:pPr>
        <w:widowControl/>
        <w:ind w:left="220" w:hangingChars="100" w:hanging="220"/>
        <w:rPr>
          <w:rFonts w:ascii="ＭＳ ゴシック" w:eastAsia="ＭＳ ゴシック" w:hAnsi="ＭＳ ゴシック" w:cs="Times New Roman"/>
          <w:color w:val="000000"/>
          <w:sz w:val="22"/>
          <w:szCs w:val="21"/>
        </w:rPr>
      </w:pPr>
    </w:p>
    <w:p w14:paraId="12177BDE" w14:textId="77777777" w:rsidR="004817C7" w:rsidRPr="006F0683" w:rsidRDefault="004817C7" w:rsidP="00B87AAB">
      <w:pPr>
        <w:widowControl/>
        <w:ind w:leftChars="100" w:left="210"/>
        <w:rPr>
          <w:rFonts w:ascii="ＭＳ ゴシック" w:eastAsia="ＭＳ ゴシック" w:hAnsi="ＭＳ ゴシック" w:cs="Times New Roman"/>
          <w:szCs w:val="21"/>
        </w:rPr>
      </w:pPr>
      <w:r w:rsidRPr="006F0683">
        <w:rPr>
          <w:rFonts w:ascii="ＭＳ ゴシック" w:eastAsia="ＭＳ ゴシック" w:hAnsi="ＭＳ ゴシック" w:cs="Times New Roman" w:hint="eastAsia"/>
          <w:szCs w:val="21"/>
        </w:rPr>
        <w:t>３　府内統一基準の設定</w:t>
      </w:r>
    </w:p>
    <w:p w14:paraId="29F7A40E" w14:textId="77777777" w:rsidR="004817C7" w:rsidRPr="006F0683" w:rsidRDefault="004817C7" w:rsidP="00B67778">
      <w:pPr>
        <w:widowControl/>
        <w:ind w:leftChars="300" w:left="630"/>
        <w:rPr>
          <w:rFonts w:ascii="ＭＳ 明朝" w:eastAsia="ＭＳ 明朝" w:hAnsi="ＭＳ 明朝" w:cs="Times New Roman"/>
          <w:szCs w:val="21"/>
        </w:rPr>
      </w:pPr>
      <w:r w:rsidRPr="006F0683">
        <w:rPr>
          <w:rFonts w:ascii="ＭＳ 明朝" w:eastAsia="ＭＳ 明朝" w:hAnsi="ＭＳ 明朝" w:cs="Times New Roman" w:hint="eastAsia"/>
          <w:szCs w:val="21"/>
        </w:rPr>
        <w:t>上記２の基本的な考え方に基づき、次の項目についての「府内統一基準」を定める。</w:t>
      </w:r>
    </w:p>
    <w:p w14:paraId="1C5D6D9A" w14:textId="77777777" w:rsidR="004817C7" w:rsidRPr="006F0683" w:rsidRDefault="00B87AAB" w:rsidP="00806586">
      <w:pPr>
        <w:widowControl/>
        <w:ind w:firstLineChars="100" w:firstLine="210"/>
        <w:rPr>
          <w:rFonts w:ascii="ＭＳ ゴシック" w:eastAsia="ＭＳ ゴシック" w:hAnsi="ＭＳ ゴシック" w:cs="Times New Roman"/>
          <w:szCs w:val="21"/>
        </w:rPr>
      </w:pPr>
      <w:r w:rsidRPr="006F0683">
        <w:rPr>
          <w:rFonts w:ascii="ＭＳ ゴシック" w:eastAsia="ＭＳ ゴシック" w:hAnsi="ＭＳ ゴシック" w:cs="Times New Roman" w:hint="eastAsia"/>
          <w:szCs w:val="21"/>
        </w:rPr>
        <w:t>（１）</w:t>
      </w:r>
      <w:r w:rsidR="004817C7" w:rsidRPr="006F0683">
        <w:rPr>
          <w:rFonts w:ascii="ＭＳ ゴシック" w:eastAsia="ＭＳ ゴシック" w:hAnsi="ＭＳ ゴシック" w:cs="Times New Roman" w:hint="eastAsia"/>
          <w:szCs w:val="21"/>
        </w:rPr>
        <w:t>保険料関係</w:t>
      </w:r>
    </w:p>
    <w:p w14:paraId="47426F7B" w14:textId="77777777" w:rsidR="004817C7" w:rsidRPr="006F0683" w:rsidRDefault="004817C7" w:rsidP="00634532">
      <w:pPr>
        <w:widowControl/>
        <w:ind w:firstLineChars="200" w:firstLine="420"/>
        <w:rPr>
          <w:rFonts w:ascii="ＭＳ 明朝" w:eastAsia="ＭＳ 明朝" w:hAnsi="ＭＳ 明朝" w:cs="Times New Roman"/>
          <w:szCs w:val="21"/>
        </w:rPr>
      </w:pPr>
      <w:r w:rsidRPr="006F0683">
        <w:rPr>
          <w:rFonts w:ascii="ＭＳ 明朝" w:eastAsia="ＭＳ 明朝" w:hAnsi="ＭＳ ゴシック" w:cs="Times New Roman" w:hint="eastAsia"/>
          <w:szCs w:val="21"/>
        </w:rPr>
        <w:t xml:space="preserve">①　</w:t>
      </w:r>
      <w:r w:rsidRPr="006F0683">
        <w:rPr>
          <w:rFonts w:ascii="ＭＳ 明朝" w:eastAsia="ＭＳ 明朝" w:hAnsi="ＭＳ 明朝" w:cs="Times New Roman" w:hint="eastAsia"/>
          <w:szCs w:val="21"/>
        </w:rPr>
        <w:t>保険料・保険税の区分</w:t>
      </w:r>
    </w:p>
    <w:p w14:paraId="5ABBA6E9" w14:textId="77777777" w:rsidR="004817C7" w:rsidRPr="006F0683" w:rsidRDefault="004817C7" w:rsidP="00634532">
      <w:pPr>
        <w:widowControl/>
        <w:ind w:firstLineChars="200" w:firstLine="420"/>
        <w:rPr>
          <w:rFonts w:ascii="ＭＳ 明朝" w:eastAsia="ＭＳ 明朝" w:hAnsi="ＭＳ ゴシック" w:cs="Times New Roman"/>
          <w:szCs w:val="21"/>
        </w:rPr>
      </w:pPr>
      <w:r w:rsidRPr="006F0683">
        <w:rPr>
          <w:rFonts w:ascii="ＭＳ 明朝" w:eastAsia="ＭＳ 明朝" w:hAnsi="ＭＳ 明朝" w:cs="Times New Roman" w:hint="eastAsia"/>
          <w:szCs w:val="21"/>
        </w:rPr>
        <w:t xml:space="preserve">②　</w:t>
      </w:r>
      <w:r w:rsidRPr="006F0683">
        <w:rPr>
          <w:rFonts w:ascii="ＭＳ 明朝" w:eastAsia="ＭＳ 明朝" w:hAnsi="ＭＳ ゴシック" w:cs="Times New Roman" w:hint="eastAsia"/>
          <w:szCs w:val="21"/>
        </w:rPr>
        <w:t>賦課方式</w:t>
      </w:r>
    </w:p>
    <w:p w14:paraId="6BFF21B1" w14:textId="77777777" w:rsidR="004817C7" w:rsidRPr="006F0683" w:rsidRDefault="004817C7" w:rsidP="00634532">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③　賦課割合</w:t>
      </w:r>
    </w:p>
    <w:p w14:paraId="35BC7677" w14:textId="77777777" w:rsidR="004817C7" w:rsidRPr="006F0683" w:rsidRDefault="004817C7" w:rsidP="00634532">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④　賦課限度額</w:t>
      </w:r>
    </w:p>
    <w:p w14:paraId="1A19941E" w14:textId="77777777" w:rsidR="004817C7" w:rsidRPr="006F0683" w:rsidRDefault="004817C7" w:rsidP="00634532">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⑤　保険料率</w:t>
      </w:r>
    </w:p>
    <w:p w14:paraId="6253F10D" w14:textId="77777777" w:rsidR="004817C7" w:rsidRPr="006F0683" w:rsidRDefault="004817C7" w:rsidP="00634532">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⑥　保険料の減免基準</w:t>
      </w:r>
    </w:p>
    <w:p w14:paraId="49537BBB" w14:textId="77777777" w:rsidR="00B35D04" w:rsidRDefault="004817C7" w:rsidP="00B35D04">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⑦　保険料の仮算定の有無、本算定時期、納期数</w:t>
      </w:r>
    </w:p>
    <w:p w14:paraId="22BE8004" w14:textId="77777777" w:rsidR="00F83F7B" w:rsidRDefault="00F83F7B" w:rsidP="00F83F7B">
      <w:pPr>
        <w:widowControl/>
        <w:rPr>
          <w:rFonts w:ascii="ＭＳ 明朝" w:eastAsia="ＭＳ 明朝" w:hAnsi="ＭＳ ゴシック" w:cs="Times New Roman"/>
          <w:szCs w:val="21"/>
        </w:rPr>
      </w:pPr>
    </w:p>
    <w:p w14:paraId="0141CD15" w14:textId="77777777" w:rsidR="004817C7" w:rsidRPr="00B35D04" w:rsidRDefault="004817C7" w:rsidP="00B35D04">
      <w:pPr>
        <w:widowControl/>
        <w:ind w:firstLineChars="100" w:firstLine="210"/>
        <w:rPr>
          <w:rFonts w:ascii="ＭＳ 明朝" w:eastAsia="ＭＳ 明朝" w:hAnsi="ＭＳ ゴシック" w:cs="Times New Roman"/>
          <w:szCs w:val="21"/>
        </w:rPr>
      </w:pPr>
      <w:r w:rsidRPr="006F0683">
        <w:rPr>
          <w:rFonts w:ascii="ＭＳ ゴシック" w:eastAsia="ＭＳ ゴシック" w:hAnsi="ＭＳ ゴシック" w:cs="Times New Roman" w:hint="eastAsia"/>
          <w:szCs w:val="21"/>
        </w:rPr>
        <w:t>（２）保険料関係以外</w:t>
      </w:r>
    </w:p>
    <w:p w14:paraId="546557E0" w14:textId="77777777" w:rsidR="004817C7" w:rsidRPr="006F0683" w:rsidRDefault="004817C7" w:rsidP="00B35D04">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①　一部負担金の減免基準</w:t>
      </w:r>
    </w:p>
    <w:p w14:paraId="4EE8FD86" w14:textId="77777777" w:rsidR="004817C7" w:rsidRPr="006F0683" w:rsidRDefault="004817C7" w:rsidP="00B35D04">
      <w:pPr>
        <w:widowControl/>
        <w:ind w:firstLineChars="200" w:firstLine="420"/>
        <w:rPr>
          <w:rFonts w:ascii="ＭＳ 明朝" w:eastAsia="ＭＳ 明朝" w:hAnsi="ＭＳ ゴシック" w:cs="Times New Roman"/>
          <w:szCs w:val="21"/>
        </w:rPr>
      </w:pPr>
      <w:r w:rsidRPr="006F0683">
        <w:rPr>
          <w:rFonts w:ascii="ＭＳ 明朝" w:eastAsia="ＭＳ 明朝" w:hAnsi="ＭＳ 明朝" w:cs="Times New Roman" w:hint="eastAsia"/>
          <w:szCs w:val="21"/>
        </w:rPr>
        <w:t xml:space="preserve">②　</w:t>
      </w:r>
      <w:r w:rsidRPr="006F0683">
        <w:rPr>
          <w:rFonts w:ascii="ＭＳ 明朝" w:eastAsia="ＭＳ 明朝" w:hAnsi="ＭＳ ゴシック" w:cs="Times New Roman" w:hint="eastAsia"/>
          <w:szCs w:val="21"/>
        </w:rPr>
        <w:t>出産育児一時金の額</w:t>
      </w:r>
    </w:p>
    <w:p w14:paraId="5B52D81E" w14:textId="77777777" w:rsidR="004817C7" w:rsidRPr="006F0683" w:rsidRDefault="004817C7" w:rsidP="00B35D04">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③　葬祭費の額</w:t>
      </w:r>
    </w:p>
    <w:p w14:paraId="1439D9F5" w14:textId="77777777" w:rsidR="004817C7" w:rsidRPr="006F0683" w:rsidRDefault="004817C7" w:rsidP="00B35D04">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④　被保険者証（</w:t>
      </w:r>
      <w:r w:rsidRPr="00920D16">
        <w:rPr>
          <w:rFonts w:ascii="ＭＳ 明朝" w:eastAsia="ＭＳ 明朝" w:hAnsi="ＭＳ ゴシック" w:cs="Times New Roman" w:hint="eastAsia"/>
          <w:szCs w:val="21"/>
        </w:rPr>
        <w:t>資格確認書</w:t>
      </w:r>
      <w:r w:rsidRPr="006F0683">
        <w:rPr>
          <w:rFonts w:ascii="ＭＳ 明朝" w:eastAsia="ＭＳ 明朝" w:hAnsi="ＭＳ ゴシック" w:cs="Times New Roman" w:hint="eastAsia"/>
          <w:szCs w:val="21"/>
        </w:rPr>
        <w:t>）の様式、更新時期、有効期間</w:t>
      </w:r>
    </w:p>
    <w:p w14:paraId="0A6B446E" w14:textId="77777777" w:rsidR="004817C7" w:rsidRPr="006F0683" w:rsidRDefault="00FA04A8" w:rsidP="00B35D04">
      <w:pPr>
        <w:widowControl/>
        <w:ind w:firstLineChars="200" w:firstLine="420"/>
        <w:rPr>
          <w:rFonts w:ascii="ＭＳ 明朝" w:eastAsia="ＭＳ 明朝" w:hAnsi="ＭＳ ゴシック" w:cs="Times New Roman"/>
          <w:szCs w:val="21"/>
        </w:rPr>
      </w:pPr>
      <w:r>
        <w:rPr>
          <w:rFonts w:ascii="ＭＳ 明朝" w:eastAsia="ＭＳ 明朝" w:hAnsi="ＭＳ ゴシック" w:cs="Times New Roman" w:hint="eastAsia"/>
          <w:szCs w:val="21"/>
        </w:rPr>
        <w:t>⑤　保健事業（予防・健康づくり</w:t>
      </w:r>
      <w:r w:rsidR="004817C7" w:rsidRPr="006F0683">
        <w:rPr>
          <w:rFonts w:ascii="ＭＳ 明朝" w:eastAsia="ＭＳ 明朝" w:hAnsi="ＭＳ ゴシック" w:cs="Times New Roman" w:hint="eastAsia"/>
          <w:szCs w:val="21"/>
        </w:rPr>
        <w:t>、医療費適正化に関する取組）（共通基準）</w:t>
      </w:r>
    </w:p>
    <w:p w14:paraId="502CDAD2" w14:textId="77777777" w:rsidR="004817C7" w:rsidRPr="006F0683" w:rsidRDefault="004817C7" w:rsidP="00B35D04">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⑥　精神・結核医療給付</w:t>
      </w:r>
    </w:p>
    <w:p w14:paraId="63D3803B" w14:textId="77777777" w:rsidR="004817C7" w:rsidRPr="006F0683" w:rsidRDefault="004817C7" w:rsidP="004817C7">
      <w:pPr>
        <w:widowControl/>
        <w:ind w:left="99" w:hangingChars="47" w:hanging="99"/>
        <w:rPr>
          <w:rFonts w:ascii="ＭＳ 明朝" w:eastAsia="ＭＳ 明朝" w:hAnsi="ＭＳ ゴシック" w:cs="Times New Roman"/>
          <w:szCs w:val="21"/>
        </w:rPr>
      </w:pPr>
    </w:p>
    <w:p w14:paraId="43EB3E63" w14:textId="77777777" w:rsidR="00F27152" w:rsidRDefault="00F27152" w:rsidP="004817C7">
      <w:pPr>
        <w:widowControl/>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sz w:val="22"/>
        </w:rPr>
        <w:br w:type="page"/>
      </w:r>
    </w:p>
    <w:p w14:paraId="32C52578" w14:textId="77777777" w:rsidR="005652A3" w:rsidRDefault="005652A3" w:rsidP="005652A3">
      <w:pPr>
        <w:widowControl/>
        <w:tabs>
          <w:tab w:val="left" w:pos="8505"/>
        </w:tabs>
        <w:spacing w:line="260" w:lineRule="exact"/>
        <w:jc w:val="left"/>
        <w:rPr>
          <w:rFonts w:ascii="ＭＳ ゴシック" w:eastAsia="ＭＳ ゴシック" w:hAnsi="ＭＳ ゴシック" w:cs="Times New Roman"/>
          <w:b/>
          <w:sz w:val="24"/>
          <w:szCs w:val="20"/>
        </w:rPr>
      </w:pPr>
      <w:r w:rsidRPr="00B71B96">
        <w:rPr>
          <w:rFonts w:ascii="ＭＳ ゴシック" w:eastAsia="ＭＳ ゴシック" w:hAnsi="ＭＳ ゴシック" w:cs="Times New Roman" w:hint="eastAsia"/>
          <w:b/>
          <w:sz w:val="24"/>
          <w:szCs w:val="20"/>
        </w:rPr>
        <w:lastRenderedPageBreak/>
        <w:t>第一章　保険財政の安定的運営</w:t>
      </w:r>
    </w:p>
    <w:p w14:paraId="503B4DB3" w14:textId="77777777" w:rsidR="005652A3" w:rsidRPr="00B71B96" w:rsidRDefault="005652A3" w:rsidP="005652A3">
      <w:pPr>
        <w:widowControl/>
        <w:tabs>
          <w:tab w:val="left" w:pos="8505"/>
        </w:tabs>
        <w:spacing w:line="260" w:lineRule="exact"/>
        <w:jc w:val="left"/>
        <w:rPr>
          <w:rFonts w:ascii="ＭＳ ゴシック" w:eastAsia="ＭＳ ゴシック" w:hAnsi="ＭＳ ゴシック" w:cs="Times New Roman"/>
          <w:b/>
          <w:sz w:val="24"/>
          <w:szCs w:val="20"/>
        </w:rPr>
      </w:pPr>
    </w:p>
    <w:p w14:paraId="0E20B574" w14:textId="77777777" w:rsidR="004817C7" w:rsidRDefault="005652A3" w:rsidP="005652A3">
      <w:pPr>
        <w:widowControl/>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第１</w:t>
      </w:r>
      <w:r w:rsidR="004817C7" w:rsidRPr="006F0683">
        <w:rPr>
          <w:rFonts w:ascii="ＭＳ ゴシック" w:eastAsia="ＭＳ ゴシック" w:hAnsi="ＭＳ ゴシック" w:cs="Times New Roman" w:hint="eastAsia"/>
          <w:sz w:val="22"/>
        </w:rPr>
        <w:t xml:space="preserve">　国民健康保険の医療に要する費用及び財政の見通し</w:t>
      </w:r>
    </w:p>
    <w:p w14:paraId="17DDEC6C" w14:textId="77777777" w:rsidR="00B26D4A" w:rsidRPr="006F0683" w:rsidRDefault="00B26D4A" w:rsidP="000B100B">
      <w:pPr>
        <w:widowControl/>
        <w:rPr>
          <w:rFonts w:ascii="ＭＳ ゴシック" w:eastAsia="ＭＳ ゴシック" w:hAnsi="ＭＳ ゴシック" w:cs="Times New Roman"/>
          <w:sz w:val="22"/>
        </w:rPr>
      </w:pPr>
    </w:p>
    <w:p w14:paraId="37C3B770" w14:textId="77777777" w:rsidR="004817C7" w:rsidRPr="006F0683" w:rsidRDefault="004817C7" w:rsidP="00B26D4A">
      <w:pPr>
        <w:widowControl/>
        <w:ind w:leftChars="100" w:left="210"/>
        <w:rPr>
          <w:rFonts w:ascii="ＭＳ ゴシック" w:eastAsia="ＭＳ ゴシック" w:hAnsi="ＭＳ ゴシック" w:cs="Times New Roman"/>
          <w:szCs w:val="21"/>
        </w:rPr>
      </w:pPr>
      <w:r w:rsidRPr="006F0683">
        <w:rPr>
          <w:rFonts w:ascii="ＭＳ ゴシック" w:eastAsia="ＭＳ ゴシック" w:hAnsi="ＭＳ ゴシック" w:cs="Times New Roman" w:hint="eastAsia"/>
          <w:szCs w:val="21"/>
        </w:rPr>
        <w:t>１　医療費の動向と将来の見通し</w:t>
      </w:r>
    </w:p>
    <w:p w14:paraId="6A61131C" w14:textId="77777777" w:rsidR="004817C7" w:rsidRPr="006F0683" w:rsidRDefault="00B67778" w:rsidP="00B26D4A">
      <w:pPr>
        <w:widowControl/>
        <w:spacing w:line="320" w:lineRule="exact"/>
        <w:ind w:leftChars="100" w:left="210"/>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（１）</w:t>
      </w:r>
      <w:r w:rsidR="004817C7" w:rsidRPr="006F0683">
        <w:rPr>
          <w:rFonts w:ascii="ＭＳ ゴシック" w:eastAsia="ＭＳ ゴシック" w:hAnsi="ＭＳ ゴシック" w:cs="Times New Roman" w:hint="eastAsia"/>
          <w:szCs w:val="21"/>
        </w:rPr>
        <w:t>府の人口</w:t>
      </w:r>
    </w:p>
    <w:p w14:paraId="292707B1" w14:textId="77777777" w:rsidR="004817C7" w:rsidRPr="006F0683" w:rsidRDefault="004817C7" w:rsidP="00B67778">
      <w:pPr>
        <w:widowControl/>
        <w:spacing w:line="320" w:lineRule="exact"/>
        <w:ind w:leftChars="300" w:left="630" w:firstLineChars="100" w:firstLine="210"/>
        <w:rPr>
          <w:rFonts w:ascii="ＭＳ 明朝" w:eastAsia="ＭＳ 明朝" w:hAnsi="ＭＳ 明朝" w:cs="Times New Roman"/>
          <w:szCs w:val="21"/>
        </w:rPr>
      </w:pPr>
      <w:r w:rsidRPr="006F0683">
        <w:rPr>
          <w:rFonts w:ascii="ＭＳ 明朝" w:eastAsia="ＭＳ 明朝" w:hAnsi="ＭＳ 明朝" w:cs="Times New Roman" w:hint="eastAsia"/>
          <w:szCs w:val="21"/>
        </w:rPr>
        <w:t>総務省人口推計</w:t>
      </w:r>
      <w:r w:rsidRPr="006F0683">
        <w:rPr>
          <w:rFonts w:ascii="ＭＳ 明朝" w:eastAsia="ＭＳ 明朝" w:hAnsi="ＭＳ 明朝" w:cs="Times New Roman"/>
          <w:szCs w:val="21"/>
        </w:rPr>
        <w:t>によると、</w:t>
      </w:r>
      <w:r w:rsidRPr="006F0683">
        <w:rPr>
          <w:rFonts w:ascii="ＭＳ 明朝" w:eastAsia="ＭＳ 明朝" w:hAnsi="ＭＳ 明朝" w:cs="Times New Roman" w:hint="eastAsia"/>
          <w:szCs w:val="21"/>
        </w:rPr>
        <w:t>府の総人口は、令和４</w:t>
      </w:r>
      <w:r w:rsidRPr="006F0683">
        <w:rPr>
          <w:rFonts w:ascii="ＭＳ 明朝" w:eastAsia="ＭＳ 明朝" w:hAnsi="ＭＳ 明朝" w:cs="Times New Roman"/>
          <w:szCs w:val="21"/>
        </w:rPr>
        <w:t>年10月</w:t>
      </w:r>
      <w:r w:rsidRPr="006F0683">
        <w:rPr>
          <w:rFonts w:ascii="ＭＳ 明朝" w:eastAsia="ＭＳ 明朝" w:hAnsi="ＭＳ 明朝" w:cs="Times New Roman" w:hint="eastAsia"/>
          <w:szCs w:val="21"/>
        </w:rPr>
        <w:t>１</w:t>
      </w:r>
      <w:r w:rsidRPr="006F0683">
        <w:rPr>
          <w:rFonts w:ascii="ＭＳ 明朝" w:eastAsia="ＭＳ 明朝" w:hAnsi="ＭＳ 明朝" w:cs="Times New Roman"/>
          <w:szCs w:val="21"/>
        </w:rPr>
        <w:t>日現在で</w:t>
      </w:r>
      <w:r w:rsidRPr="006F0683">
        <w:rPr>
          <w:rFonts w:ascii="ＭＳ 明朝" w:eastAsia="ＭＳ 明朝" w:hAnsi="ＭＳ 明朝" w:cs="Times New Roman" w:hint="eastAsia"/>
          <w:szCs w:val="21"/>
        </w:rPr>
        <w:t>約</w:t>
      </w:r>
      <w:r w:rsidRPr="006F0683">
        <w:rPr>
          <w:rFonts w:ascii="ＭＳ 明朝" w:eastAsia="ＭＳ 明朝" w:hAnsi="ＭＳ 明朝" w:cs="Times New Roman"/>
          <w:szCs w:val="21"/>
        </w:rPr>
        <w:t>878</w:t>
      </w:r>
      <w:r w:rsidRPr="006F0683">
        <w:rPr>
          <w:rFonts w:ascii="ＭＳ 明朝" w:eastAsia="ＭＳ 明朝" w:hAnsi="ＭＳ 明朝" w:cs="Times New Roman" w:hint="eastAsia"/>
          <w:szCs w:val="21"/>
        </w:rPr>
        <w:t>万２</w:t>
      </w:r>
      <w:r w:rsidRPr="006F0683">
        <w:rPr>
          <w:rFonts w:ascii="ＭＳ 明朝" w:eastAsia="ＭＳ 明朝" w:hAnsi="ＭＳ 明朝" w:cs="Times New Roman"/>
          <w:szCs w:val="21"/>
        </w:rPr>
        <w:t>千人、</w:t>
      </w:r>
      <w:r w:rsidRPr="006F0683">
        <w:rPr>
          <w:rFonts w:ascii="ＭＳ 明朝" w:eastAsia="ＭＳ 明朝" w:hAnsi="ＭＳ 明朝" w:cs="Times New Roman" w:hint="eastAsia"/>
          <w:szCs w:val="21"/>
        </w:rPr>
        <w:t>65歳以上の</w:t>
      </w:r>
      <w:r w:rsidRPr="006F0683">
        <w:rPr>
          <w:rFonts w:ascii="ＭＳ 明朝" w:eastAsia="ＭＳ 明朝" w:hAnsi="ＭＳ 明朝" w:cs="Times New Roman"/>
          <w:szCs w:val="21"/>
        </w:rPr>
        <w:t>高齢者人口は</w:t>
      </w:r>
      <w:r w:rsidRPr="006F0683">
        <w:rPr>
          <w:rFonts w:ascii="ＭＳ 明朝" w:eastAsia="ＭＳ 明朝" w:hAnsi="ＭＳ 明朝" w:cs="Times New Roman" w:hint="eastAsia"/>
          <w:szCs w:val="21"/>
        </w:rPr>
        <w:t>約243</w:t>
      </w:r>
      <w:r w:rsidRPr="006F0683">
        <w:rPr>
          <w:rFonts w:ascii="ＭＳ 明朝" w:eastAsia="ＭＳ 明朝" w:hAnsi="ＭＳ 明朝" w:cs="Times New Roman"/>
          <w:szCs w:val="21"/>
        </w:rPr>
        <w:t>万</w:t>
      </w:r>
      <w:r w:rsidRPr="006F0683">
        <w:rPr>
          <w:rFonts w:ascii="ＭＳ 明朝" w:eastAsia="ＭＳ 明朝" w:hAnsi="ＭＳ 明朝" w:cs="Times New Roman" w:hint="eastAsia"/>
          <w:szCs w:val="21"/>
        </w:rPr>
        <w:t>２</w:t>
      </w:r>
      <w:r w:rsidRPr="006F0683">
        <w:rPr>
          <w:rFonts w:ascii="ＭＳ 明朝" w:eastAsia="ＭＳ 明朝" w:hAnsi="ＭＳ 明朝" w:cs="Times New Roman"/>
          <w:szCs w:val="21"/>
        </w:rPr>
        <w:t>千人となっている。</w:t>
      </w:r>
    </w:p>
    <w:p w14:paraId="595EE811" w14:textId="7F217700" w:rsidR="004817C7" w:rsidRPr="006F0683" w:rsidRDefault="004817C7" w:rsidP="00B67778">
      <w:pPr>
        <w:widowControl/>
        <w:spacing w:line="320" w:lineRule="exact"/>
        <w:ind w:leftChars="300" w:left="630" w:firstLineChars="100" w:firstLine="210"/>
        <w:rPr>
          <w:rFonts w:ascii="ＭＳ 明朝" w:eastAsia="ＭＳ 明朝" w:hAnsi="ＭＳ 明朝" w:cs="Times New Roman"/>
          <w:szCs w:val="21"/>
        </w:rPr>
      </w:pPr>
      <w:r w:rsidRPr="006F0683">
        <w:rPr>
          <w:rFonts w:ascii="ＭＳ 明朝" w:eastAsia="ＭＳ 明朝" w:hAnsi="ＭＳ 明朝" w:cs="Times New Roman" w:hint="eastAsia"/>
          <w:szCs w:val="21"/>
        </w:rPr>
        <w:t>府の高齢化率（</w:t>
      </w:r>
      <w:r w:rsidRPr="006F0683">
        <w:rPr>
          <w:rFonts w:ascii="ＭＳ 明朝" w:eastAsia="ＭＳ 明朝" w:hAnsi="ＭＳ 明朝" w:cs="Times New Roman"/>
          <w:szCs w:val="21"/>
        </w:rPr>
        <w:t>65歳以上の人口）</w:t>
      </w:r>
      <w:r w:rsidRPr="006F0683">
        <w:rPr>
          <w:rFonts w:ascii="ＭＳ 明朝" w:eastAsia="ＭＳ 明朝" w:hAnsi="ＭＳ 明朝" w:cs="Times New Roman" w:hint="eastAsia"/>
          <w:szCs w:val="21"/>
        </w:rPr>
        <w:t>は、</w:t>
      </w:r>
      <w:r w:rsidRPr="006F0683">
        <w:rPr>
          <w:rFonts w:ascii="ＭＳ 明朝" w:eastAsia="ＭＳ 明朝" w:hAnsi="ＭＳ 明朝" w:cs="Times New Roman"/>
          <w:szCs w:val="21"/>
        </w:rPr>
        <w:t>令和</w:t>
      </w:r>
      <w:r w:rsidRPr="004B3FC8">
        <w:rPr>
          <w:rFonts w:ascii="ＭＳ 明朝" w:eastAsia="ＭＳ 明朝" w:hAnsi="ＭＳ 明朝" w:cs="Times New Roman" w:hint="eastAsia"/>
          <w:szCs w:val="21"/>
        </w:rPr>
        <w:t>４</w:t>
      </w:r>
      <w:r w:rsidRPr="006F0683">
        <w:rPr>
          <w:rFonts w:ascii="ＭＳ 明朝" w:eastAsia="ＭＳ 明朝" w:hAnsi="ＭＳ 明朝" w:cs="Times New Roman"/>
          <w:szCs w:val="21"/>
        </w:rPr>
        <w:t>年</w:t>
      </w:r>
      <w:r w:rsidRPr="006F0683">
        <w:rPr>
          <w:rFonts w:ascii="ＭＳ 明朝" w:eastAsia="ＭＳ 明朝" w:hAnsi="ＭＳ 明朝" w:cs="Times New Roman" w:hint="eastAsia"/>
          <w:szCs w:val="21"/>
        </w:rPr>
        <w:t>1</w:t>
      </w:r>
      <w:r w:rsidRPr="006F0683">
        <w:rPr>
          <w:rFonts w:ascii="ＭＳ 明朝" w:eastAsia="ＭＳ 明朝" w:hAnsi="ＭＳ 明朝" w:cs="Times New Roman"/>
          <w:szCs w:val="21"/>
        </w:rPr>
        <w:t>0</w:t>
      </w:r>
      <w:r w:rsidRPr="006F0683">
        <w:rPr>
          <w:rFonts w:ascii="ＭＳ 明朝" w:eastAsia="ＭＳ 明朝" w:hAnsi="ＭＳ 明朝" w:cs="Times New Roman" w:hint="eastAsia"/>
          <w:szCs w:val="21"/>
        </w:rPr>
        <w:t>月1日</w:t>
      </w:r>
      <w:r w:rsidRPr="006F0683">
        <w:rPr>
          <w:rFonts w:ascii="ＭＳ 明朝" w:eastAsia="ＭＳ 明朝" w:hAnsi="ＭＳ 明朝" w:cs="Times New Roman"/>
          <w:szCs w:val="21"/>
        </w:rPr>
        <w:t>時点で</w:t>
      </w:r>
      <w:r w:rsidR="00184A6A">
        <w:rPr>
          <w:rFonts w:ascii="ＭＳ 明朝" w:eastAsia="ＭＳ 明朝" w:hAnsi="ＭＳ 明朝" w:cs="Times New Roman" w:hint="eastAsia"/>
          <w:szCs w:val="21"/>
        </w:rPr>
        <w:t>は</w:t>
      </w:r>
      <w:r w:rsidRPr="006F0683">
        <w:rPr>
          <w:rFonts w:ascii="ＭＳ 明朝" w:eastAsia="ＭＳ 明朝" w:hAnsi="ＭＳ 明朝" w:cs="Times New Roman" w:hint="eastAsia"/>
          <w:szCs w:val="21"/>
        </w:rPr>
        <w:t>2</w:t>
      </w:r>
      <w:r w:rsidRPr="006F0683">
        <w:rPr>
          <w:rFonts w:ascii="ＭＳ 明朝" w:eastAsia="ＭＳ 明朝" w:hAnsi="ＭＳ 明朝" w:cs="Times New Roman"/>
          <w:szCs w:val="21"/>
        </w:rPr>
        <w:t>7.7％</w:t>
      </w:r>
      <w:r w:rsidR="00184A6A" w:rsidRPr="00184A6A">
        <w:rPr>
          <w:rFonts w:ascii="ＭＳ 明朝" w:eastAsia="ＭＳ 明朝" w:hAnsi="ＭＳ 明朝" w:cs="Times New Roman" w:hint="eastAsia"/>
          <w:szCs w:val="21"/>
        </w:rPr>
        <w:t>であり、全国の高齢化率</w:t>
      </w:r>
      <w:r w:rsidR="00184A6A" w:rsidRPr="00A70C99">
        <w:rPr>
          <w:rFonts w:ascii="ＭＳ 明朝" w:eastAsia="ＭＳ 明朝" w:hAnsi="ＭＳ 明朝" w:cs="Times New Roman"/>
          <w:szCs w:val="21"/>
        </w:rPr>
        <w:t>29.0％より1.3</w:t>
      </w:r>
      <w:r w:rsidR="00184A6A" w:rsidRPr="00184A6A">
        <w:rPr>
          <w:rFonts w:ascii="ＭＳ 明朝" w:eastAsia="ＭＳ 明朝" w:hAnsi="ＭＳ 明朝" w:cs="Times New Roman"/>
          <w:szCs w:val="21"/>
        </w:rPr>
        <w:t>ポイント低いものの、いわゆる団塊の世代が後期高齢者となる</w:t>
      </w:r>
      <w:r w:rsidR="00184A6A" w:rsidRPr="00A70C99">
        <w:rPr>
          <w:rFonts w:ascii="ＭＳ 明朝" w:eastAsia="ＭＳ 明朝" w:hAnsi="ＭＳ 明朝" w:cs="Times New Roman"/>
          <w:color w:val="FF0000"/>
          <w:szCs w:val="21"/>
        </w:rPr>
        <w:t>令</w:t>
      </w:r>
      <w:r w:rsidR="00184A6A" w:rsidRPr="005B3B51">
        <w:rPr>
          <w:rFonts w:ascii="ＭＳ 明朝" w:eastAsia="ＭＳ 明朝" w:hAnsi="ＭＳ 明朝" w:cs="Times New Roman"/>
          <w:color w:val="FF0000"/>
          <w:szCs w:val="21"/>
          <w:u w:val="single"/>
        </w:rPr>
        <w:t>和７年（2025年）</w:t>
      </w:r>
      <w:r w:rsidR="00184A6A" w:rsidRPr="00184A6A">
        <w:rPr>
          <w:rFonts w:ascii="ＭＳ 明朝" w:eastAsia="ＭＳ 明朝" w:hAnsi="ＭＳ 明朝" w:cs="Times New Roman"/>
          <w:szCs w:val="21"/>
        </w:rPr>
        <w:t>には65歳以上の高齢者が約</w:t>
      </w:r>
      <w:r w:rsidR="00184A6A" w:rsidRPr="005B3B51">
        <w:rPr>
          <w:rFonts w:ascii="ＭＳ 明朝" w:eastAsia="ＭＳ 明朝" w:hAnsi="ＭＳ 明朝" w:cs="Times New Roman"/>
          <w:color w:val="FF0000"/>
          <w:szCs w:val="21"/>
          <w:u w:val="single"/>
        </w:rPr>
        <w:t>242万８千人（28.5％）</w:t>
      </w:r>
      <w:r w:rsidR="00184A6A" w:rsidRPr="00184A6A">
        <w:rPr>
          <w:rFonts w:ascii="ＭＳ 明朝" w:eastAsia="ＭＳ 明朝" w:hAnsi="ＭＳ 明朝" w:cs="Times New Roman"/>
          <w:szCs w:val="21"/>
        </w:rPr>
        <w:t>に、また、高齢者人口がピークとされる</w:t>
      </w:r>
      <w:r w:rsidR="00184A6A" w:rsidRPr="005B3B51">
        <w:rPr>
          <w:rFonts w:ascii="ＭＳ 明朝" w:eastAsia="ＭＳ 明朝" w:hAnsi="ＭＳ 明朝" w:cs="Times New Roman"/>
          <w:color w:val="FF0000"/>
          <w:szCs w:val="21"/>
          <w:u w:val="single"/>
        </w:rPr>
        <w:t>令和22年（2040年）</w:t>
      </w:r>
      <w:r w:rsidR="00184A6A" w:rsidRPr="00184A6A">
        <w:rPr>
          <w:rFonts w:ascii="ＭＳ 明朝" w:eastAsia="ＭＳ 明朝" w:hAnsi="ＭＳ 明朝" w:cs="Times New Roman"/>
          <w:szCs w:val="21"/>
        </w:rPr>
        <w:t>には</w:t>
      </w:r>
      <w:r w:rsidR="00184A6A" w:rsidRPr="005B3B51">
        <w:rPr>
          <w:rFonts w:ascii="ＭＳ 明朝" w:eastAsia="ＭＳ 明朝" w:hAnsi="ＭＳ 明朝" w:cs="Times New Roman"/>
          <w:color w:val="FF0000"/>
          <w:szCs w:val="21"/>
          <w:u w:val="single"/>
        </w:rPr>
        <w:t>約265万３千人（34.7％）</w:t>
      </w:r>
      <w:r w:rsidR="00184A6A" w:rsidRPr="00184A6A">
        <w:rPr>
          <w:rFonts w:ascii="ＭＳ 明朝" w:eastAsia="ＭＳ 明朝" w:hAnsi="ＭＳ 明朝" w:cs="Times New Roman"/>
          <w:szCs w:val="21"/>
        </w:rPr>
        <w:t>になると推計されており、今後も高齢化が進行する見込みの</w:t>
      </w:r>
      <w:r w:rsidR="0029311B" w:rsidRPr="00CB13AB">
        <w:rPr>
          <w:rFonts w:ascii="ＭＳ 明朝" w:eastAsia="ＭＳ 明朝" w:hAnsi="ＭＳ 明朝" w:cs="Times New Roman" w:hint="eastAsia"/>
          <w:color w:val="FF0000"/>
          <w:szCs w:val="21"/>
          <w:u w:val="single"/>
        </w:rPr>
        <w:t>もと</w:t>
      </w:r>
      <w:r w:rsidR="00184A6A" w:rsidRPr="00184A6A">
        <w:rPr>
          <w:rFonts w:ascii="ＭＳ 明朝" w:eastAsia="ＭＳ 明朝" w:hAnsi="ＭＳ 明朝" w:cs="Times New Roman"/>
          <w:szCs w:val="21"/>
        </w:rPr>
        <w:t>、将来的に医療ニーズのさらなる増加が見込まれる。</w:t>
      </w:r>
    </w:p>
    <w:p w14:paraId="28F9BB0E" w14:textId="77777777" w:rsidR="004817C7" w:rsidRPr="006F0683" w:rsidRDefault="00B67778" w:rsidP="00B67778">
      <w:pPr>
        <w:widowControl/>
        <w:spacing w:line="320" w:lineRule="exact"/>
        <w:ind w:leftChars="300" w:left="630" w:firstLineChars="100" w:firstLine="210"/>
        <w:rPr>
          <w:rFonts w:ascii="ＭＳ 明朝" w:eastAsia="ＭＳ 明朝" w:hAnsi="ＭＳ 明朝" w:cs="Times New Roman"/>
          <w:szCs w:val="21"/>
          <w:u w:val="single"/>
        </w:rPr>
      </w:pPr>
      <w:r>
        <w:rPr>
          <w:rFonts w:ascii="ＭＳ 明朝" w:eastAsia="ＭＳ 明朝" w:hAnsi="ＭＳ 明朝" w:cs="Times New Roman" w:hint="eastAsia"/>
          <w:szCs w:val="21"/>
        </w:rPr>
        <w:t>また</w:t>
      </w:r>
      <w:r w:rsidR="004817C7" w:rsidRPr="006F0683">
        <w:rPr>
          <w:rFonts w:ascii="ＭＳ 明朝" w:eastAsia="ＭＳ 明朝" w:hAnsi="ＭＳ 明朝" w:cs="Times New Roman" w:hint="eastAsia"/>
          <w:szCs w:val="21"/>
        </w:rPr>
        <w:t>、令和</w:t>
      </w:r>
      <w:r w:rsidR="004817C7" w:rsidRPr="00FD6824">
        <w:rPr>
          <w:rFonts w:ascii="ＭＳ 明朝" w:eastAsia="ＭＳ 明朝" w:hAnsi="ＭＳ 明朝" w:cs="Times New Roman" w:hint="eastAsia"/>
          <w:szCs w:val="21"/>
        </w:rPr>
        <w:t>４</w:t>
      </w:r>
      <w:r w:rsidR="004817C7" w:rsidRPr="006F0683">
        <w:rPr>
          <w:rFonts w:ascii="ＭＳ 明朝" w:eastAsia="ＭＳ 明朝" w:hAnsi="ＭＳ 明朝" w:cs="Times New Roman" w:hint="eastAsia"/>
          <w:szCs w:val="21"/>
        </w:rPr>
        <w:t>年の</w:t>
      </w:r>
      <w:r w:rsidR="004817C7" w:rsidRPr="006F0683">
        <w:rPr>
          <w:rFonts w:ascii="ＭＳ 明朝" w:eastAsia="ＭＳ 明朝" w:hAnsi="ＭＳ 明朝" w:cs="Times New Roman"/>
          <w:szCs w:val="21"/>
        </w:rPr>
        <w:t>70歳以上人口は、</w:t>
      </w:r>
      <w:r w:rsidR="004817C7" w:rsidRPr="006F0683">
        <w:rPr>
          <w:rFonts w:ascii="ＭＳ 明朝" w:eastAsia="ＭＳ 明朝" w:hAnsi="ＭＳ 明朝" w:cs="Times New Roman" w:hint="eastAsia"/>
          <w:szCs w:val="21"/>
        </w:rPr>
        <w:t>約1</w:t>
      </w:r>
      <w:r w:rsidR="004817C7" w:rsidRPr="006F0683">
        <w:rPr>
          <w:rFonts w:ascii="ＭＳ 明朝" w:eastAsia="ＭＳ 明朝" w:hAnsi="ＭＳ 明朝" w:cs="Times New Roman"/>
          <w:szCs w:val="21"/>
        </w:rPr>
        <w:t>97万</w:t>
      </w:r>
      <w:r w:rsidR="004817C7" w:rsidRPr="006F0683">
        <w:rPr>
          <w:rFonts w:ascii="ＭＳ 明朝" w:eastAsia="ＭＳ 明朝" w:hAnsi="ＭＳ 明朝" w:cs="Times New Roman" w:hint="eastAsia"/>
          <w:szCs w:val="21"/>
        </w:rPr>
        <w:t>４</w:t>
      </w:r>
      <w:r w:rsidR="004817C7" w:rsidRPr="006F0683">
        <w:rPr>
          <w:rFonts w:ascii="ＭＳ 明朝" w:eastAsia="ＭＳ 明朝" w:hAnsi="ＭＳ 明朝" w:cs="Times New Roman"/>
          <w:szCs w:val="21"/>
        </w:rPr>
        <w:t>千人（22.5％）であり、</w:t>
      </w:r>
      <w:r w:rsidR="00184A6A" w:rsidRPr="005B3B51">
        <w:rPr>
          <w:rFonts w:ascii="ＭＳ 明朝" w:eastAsia="ＭＳ 明朝" w:hAnsi="ＭＳ 明朝" w:cs="Times New Roman" w:hint="eastAsia"/>
          <w:color w:val="FF0000"/>
          <w:szCs w:val="21"/>
          <w:u w:val="single"/>
        </w:rPr>
        <w:t>令和７年（</w:t>
      </w:r>
      <w:r w:rsidR="00184A6A" w:rsidRPr="005B3B51">
        <w:rPr>
          <w:rFonts w:ascii="ＭＳ 明朝" w:eastAsia="ＭＳ 明朝" w:hAnsi="ＭＳ 明朝" w:cs="Times New Roman"/>
          <w:color w:val="FF0000"/>
          <w:szCs w:val="21"/>
          <w:u w:val="single"/>
        </w:rPr>
        <w:t>2025年）</w:t>
      </w:r>
      <w:r w:rsidR="00184A6A" w:rsidRPr="00184A6A">
        <w:rPr>
          <w:rFonts w:ascii="ＭＳ 明朝" w:eastAsia="ＭＳ 明朝" w:hAnsi="ＭＳ 明朝" w:cs="Times New Roman"/>
          <w:szCs w:val="21"/>
        </w:rPr>
        <w:t>には</w:t>
      </w:r>
      <w:r w:rsidR="00184A6A" w:rsidRPr="005B3B51">
        <w:rPr>
          <w:rFonts w:ascii="ＭＳ 明朝" w:eastAsia="ＭＳ 明朝" w:hAnsi="ＭＳ 明朝" w:cs="Times New Roman"/>
          <w:color w:val="FF0000"/>
          <w:szCs w:val="21"/>
          <w:u w:val="single"/>
        </w:rPr>
        <w:t>約199万人（23.3％）</w:t>
      </w:r>
      <w:r w:rsidR="00184A6A" w:rsidRPr="00184A6A">
        <w:rPr>
          <w:rFonts w:ascii="ＭＳ 明朝" w:eastAsia="ＭＳ 明朝" w:hAnsi="ＭＳ 明朝" w:cs="Times New Roman"/>
          <w:szCs w:val="21"/>
        </w:rPr>
        <w:t>、</w:t>
      </w:r>
      <w:r w:rsidR="00184A6A" w:rsidRPr="00EA6B5A">
        <w:rPr>
          <w:rFonts w:ascii="ＭＳ 明朝" w:eastAsia="ＭＳ 明朝" w:hAnsi="ＭＳ 明朝" w:cs="Times New Roman"/>
          <w:color w:val="FF0000"/>
          <w:szCs w:val="21"/>
          <w:u w:val="single"/>
        </w:rPr>
        <w:t>令和22年（2040年）</w:t>
      </w:r>
      <w:r w:rsidR="00184A6A" w:rsidRPr="00184A6A">
        <w:rPr>
          <w:rFonts w:ascii="ＭＳ 明朝" w:eastAsia="ＭＳ 明朝" w:hAnsi="ＭＳ 明朝" w:cs="Times New Roman"/>
          <w:szCs w:val="21"/>
        </w:rPr>
        <w:t>には</w:t>
      </w:r>
      <w:r w:rsidR="00184A6A" w:rsidRPr="00EA6B5A">
        <w:rPr>
          <w:rFonts w:ascii="ＭＳ 明朝" w:eastAsia="ＭＳ 明朝" w:hAnsi="ＭＳ 明朝" w:cs="Times New Roman"/>
          <w:color w:val="FF0000"/>
          <w:szCs w:val="21"/>
          <w:u w:val="single"/>
        </w:rPr>
        <w:t>約199万５千人（26.1％）</w:t>
      </w:r>
      <w:r w:rsidR="00184A6A" w:rsidRPr="00184A6A">
        <w:rPr>
          <w:rFonts w:ascii="ＭＳ 明朝" w:eastAsia="ＭＳ 明朝" w:hAnsi="ＭＳ 明朝" w:cs="Times New Roman"/>
          <w:szCs w:val="21"/>
        </w:rPr>
        <w:t>と見込まれる。</w:t>
      </w:r>
    </w:p>
    <w:p w14:paraId="0F89CAA0" w14:textId="77777777" w:rsidR="00D820A7" w:rsidRPr="006F0683" w:rsidRDefault="00D820A7" w:rsidP="000B428B">
      <w:pPr>
        <w:widowControl/>
        <w:rPr>
          <w:rFonts w:ascii="ＭＳ 明朝" w:eastAsia="ＭＳ 明朝" w:hAnsi="ＭＳ ゴシック" w:cs="Times New Roman"/>
          <w:szCs w:val="21"/>
        </w:rPr>
      </w:pPr>
    </w:p>
    <w:p w14:paraId="342F1AFE" w14:textId="77777777" w:rsidR="004817C7" w:rsidRPr="006F0683" w:rsidRDefault="004817C7" w:rsidP="000B100B">
      <w:pPr>
        <w:widowControl/>
        <w:ind w:firstLineChars="300" w:firstLine="600"/>
        <w:rPr>
          <w:rFonts w:ascii="ＭＳ ゴシック" w:eastAsia="ＭＳ ゴシック" w:hAnsi="ＭＳ ゴシック" w:cs="Times New Roman"/>
          <w:sz w:val="20"/>
          <w:szCs w:val="20"/>
        </w:rPr>
      </w:pPr>
      <w:r w:rsidRPr="006F0683">
        <w:rPr>
          <w:rFonts w:ascii="ＭＳ ゴシック" w:eastAsia="ＭＳ ゴシック" w:hAnsi="ＭＳ ゴシック" w:cs="Times New Roman" w:hint="eastAsia"/>
          <w:sz w:val="20"/>
          <w:szCs w:val="20"/>
        </w:rPr>
        <w:t>図１　府の高齢者数・高齢化率の推移</w:t>
      </w:r>
    </w:p>
    <w:p w14:paraId="0E2B44F7" w14:textId="77777777" w:rsidR="004817C7" w:rsidRPr="006F0683" w:rsidRDefault="004817C7" w:rsidP="004817C7">
      <w:pPr>
        <w:widowControl/>
        <w:ind w:leftChars="3" w:left="106" w:hanging="100"/>
        <w:rPr>
          <w:rFonts w:ascii="ＭＳ ゴシック" w:eastAsia="ＭＳ ゴシック" w:hAnsi="ＭＳ ゴシック" w:cs="Times New Roman"/>
          <w:sz w:val="20"/>
          <w:szCs w:val="20"/>
        </w:rPr>
      </w:pPr>
      <w:r w:rsidRPr="006F0683">
        <w:rPr>
          <w:rFonts w:ascii="ＭＳ ゴシック" w:eastAsia="ＭＳ ゴシック" w:hAnsi="ＭＳ ゴシック" w:cs="Times New Roman"/>
          <w:noProof/>
          <w:sz w:val="20"/>
          <w:szCs w:val="20"/>
        </w:rPr>
        <w:drawing>
          <wp:inline distT="0" distB="0" distL="0" distR="0" wp14:anchorId="7DF3A1E2" wp14:editId="453CA419">
            <wp:extent cx="6206975" cy="1933575"/>
            <wp:effectExtent l="0" t="0" r="381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9204" cy="1940500"/>
                    </a:xfrm>
                    <a:prstGeom prst="rect">
                      <a:avLst/>
                    </a:prstGeom>
                    <a:noFill/>
                    <a:ln>
                      <a:noFill/>
                    </a:ln>
                  </pic:spPr>
                </pic:pic>
              </a:graphicData>
            </a:graphic>
          </wp:inline>
        </w:drawing>
      </w:r>
    </w:p>
    <w:p w14:paraId="2D015E2C" w14:textId="77777777" w:rsidR="004817C7" w:rsidRPr="006F0683" w:rsidRDefault="004817C7" w:rsidP="00E95CF8">
      <w:pPr>
        <w:widowControl/>
        <w:ind w:leftChars="7" w:left="15" w:firstLineChars="800" w:firstLine="1440"/>
        <w:rPr>
          <w:rFonts w:ascii="ＭＳ ゴシック" w:eastAsia="ＭＳ ゴシック" w:hAnsi="ＭＳ ゴシック" w:cs="Times New Roman"/>
          <w:sz w:val="18"/>
          <w:szCs w:val="18"/>
        </w:rPr>
      </w:pPr>
      <w:r w:rsidRPr="006F0683">
        <w:rPr>
          <w:rFonts w:ascii="ＭＳ ゴシック" w:eastAsia="ＭＳ ゴシック" w:hAnsi="ＭＳ ゴシック" w:cs="Times New Roman" w:hint="eastAsia"/>
          <w:sz w:val="18"/>
          <w:szCs w:val="18"/>
        </w:rPr>
        <w:t>出典：総務省　人口推計、国立社会保障・人口問題研究所　将来推計人口</w:t>
      </w:r>
      <w:r w:rsidR="00E95CF8" w:rsidRPr="00EA6B5A">
        <w:rPr>
          <w:rFonts w:ascii="ＭＳ ゴシック" w:eastAsia="ＭＳ ゴシック" w:hAnsi="ＭＳ ゴシック" w:cs="Times New Roman" w:hint="eastAsia"/>
          <w:color w:val="FF0000"/>
          <w:sz w:val="18"/>
          <w:szCs w:val="18"/>
          <w:u w:val="single"/>
        </w:rPr>
        <w:t>（平成</w:t>
      </w:r>
      <w:r w:rsidR="00E95CF8" w:rsidRPr="00EA6B5A">
        <w:rPr>
          <w:rFonts w:ascii="ＭＳ ゴシック" w:eastAsia="ＭＳ ゴシック" w:hAnsi="ＭＳ ゴシック" w:cs="Times New Roman"/>
          <w:color w:val="FF0000"/>
          <w:sz w:val="18"/>
          <w:szCs w:val="18"/>
          <w:u w:val="single"/>
        </w:rPr>
        <w:t>30年推計）</w:t>
      </w:r>
    </w:p>
    <w:p w14:paraId="2886786E" w14:textId="77777777" w:rsidR="004817C7" w:rsidRDefault="004817C7" w:rsidP="004817C7">
      <w:pPr>
        <w:widowControl/>
        <w:ind w:leftChars="10" w:left="120" w:hangingChars="47" w:hanging="99"/>
        <w:rPr>
          <w:rFonts w:ascii="ＭＳ ゴシック" w:eastAsia="ＭＳ ゴシック" w:hAnsi="ＭＳ ゴシック" w:cs="Times New Roman"/>
          <w:color w:val="000000"/>
          <w:szCs w:val="21"/>
        </w:rPr>
      </w:pPr>
    </w:p>
    <w:p w14:paraId="49C6E183" w14:textId="77777777" w:rsidR="000B428B" w:rsidRPr="006F0683" w:rsidRDefault="000B428B" w:rsidP="004817C7">
      <w:pPr>
        <w:widowControl/>
        <w:ind w:leftChars="10" w:left="120" w:hangingChars="47" w:hanging="99"/>
        <w:rPr>
          <w:rFonts w:ascii="ＭＳ ゴシック" w:eastAsia="ＭＳ ゴシック" w:hAnsi="ＭＳ ゴシック" w:cs="Times New Roman"/>
          <w:color w:val="000000"/>
          <w:szCs w:val="21"/>
        </w:rPr>
      </w:pPr>
    </w:p>
    <w:p w14:paraId="6DC6385A" w14:textId="77777777" w:rsidR="00BC24EC" w:rsidRDefault="004817C7" w:rsidP="00BC24EC">
      <w:pPr>
        <w:widowControl/>
        <w:ind w:firstLineChars="100" w:firstLine="210"/>
        <w:rPr>
          <w:rFonts w:ascii="ＭＳ ゴシック" w:eastAsia="ＭＳ ゴシック" w:hAnsi="ＭＳ ゴシック" w:cs="Times New Roman"/>
          <w:szCs w:val="21"/>
        </w:rPr>
      </w:pPr>
      <w:r w:rsidRPr="006F0683">
        <w:rPr>
          <w:rFonts w:ascii="ＭＳ ゴシック" w:eastAsia="ＭＳ ゴシック" w:hAnsi="ＭＳ ゴシック" w:cs="Times New Roman" w:hint="eastAsia"/>
        </w:rPr>
        <w:t>（</w:t>
      </w:r>
      <w:r w:rsidRPr="006F0683">
        <w:rPr>
          <w:rFonts w:ascii="ＭＳ ゴシック" w:eastAsia="ＭＳ ゴシック" w:hAnsi="ＭＳ ゴシック" w:cs="Times New Roman" w:hint="eastAsia"/>
          <w:szCs w:val="21"/>
        </w:rPr>
        <w:t>２）市町村国保の概要</w:t>
      </w:r>
    </w:p>
    <w:p w14:paraId="686CC5C3" w14:textId="77777777" w:rsidR="004817C7" w:rsidRPr="00BC24EC" w:rsidRDefault="004817C7" w:rsidP="00BC24EC">
      <w:pPr>
        <w:widowControl/>
        <w:ind w:firstLineChars="200" w:firstLine="420"/>
        <w:rPr>
          <w:rFonts w:ascii="ＭＳ ゴシック" w:eastAsia="ＭＳ ゴシック" w:hAnsi="ＭＳ ゴシック" w:cs="Times New Roman"/>
          <w:szCs w:val="21"/>
        </w:rPr>
      </w:pPr>
      <w:r w:rsidRPr="006F0683">
        <w:rPr>
          <w:rFonts w:ascii="ＭＳ 明朝" w:eastAsia="ＭＳ 明朝" w:hAnsi="ＭＳ 明朝" w:cs="Times New Roman" w:hint="eastAsia"/>
          <w:szCs w:val="21"/>
        </w:rPr>
        <w:t>①　保険者数、世帯数及び被保険者数</w:t>
      </w:r>
    </w:p>
    <w:p w14:paraId="2FEBA76D" w14:textId="77777777" w:rsidR="004817C7" w:rsidRPr="006F0683" w:rsidRDefault="004817C7" w:rsidP="00B67778">
      <w:pPr>
        <w:widowControl/>
        <w:ind w:firstLineChars="400" w:firstLine="840"/>
        <w:rPr>
          <w:rFonts w:ascii="ＭＳ 明朝" w:eastAsia="ＭＳ 明朝" w:hAnsi="ＭＳ 明朝" w:cs="Times New Roman"/>
          <w:szCs w:val="21"/>
        </w:rPr>
      </w:pPr>
      <w:r w:rsidRPr="006F0683">
        <w:rPr>
          <w:rFonts w:ascii="ＭＳ 明朝" w:eastAsia="ＭＳ 明朝" w:hAnsi="ＭＳ 明朝" w:cs="Times New Roman" w:hint="eastAsia"/>
          <w:szCs w:val="21"/>
        </w:rPr>
        <w:t>府内市町村国保の保険者数は43で、被保険者数の規模別にみた内訳は表１のとおりである。</w:t>
      </w:r>
    </w:p>
    <w:p w14:paraId="7E82D56A" w14:textId="77777777" w:rsidR="004817C7" w:rsidRPr="006F0683" w:rsidRDefault="004817C7" w:rsidP="00B67778">
      <w:pPr>
        <w:widowControl/>
        <w:ind w:leftChars="300" w:left="630" w:firstLineChars="100" w:firstLine="210"/>
        <w:rPr>
          <w:rFonts w:ascii="ＭＳ 明朝" w:eastAsia="ＭＳ 明朝" w:hAnsi="ＭＳ 明朝" w:cs="Times New Roman"/>
          <w:szCs w:val="21"/>
        </w:rPr>
      </w:pPr>
      <w:r w:rsidRPr="006F0683">
        <w:rPr>
          <w:rFonts w:ascii="ＭＳ 明朝" w:eastAsia="ＭＳ 明朝" w:hAnsi="ＭＳ 明朝" w:cs="Times New Roman" w:hint="eastAsia"/>
          <w:szCs w:val="21"/>
        </w:rPr>
        <w:t>表２のとおり、国保加入世帯数は、令和３年度の年間平均で、約12</w:t>
      </w:r>
      <w:r w:rsidRPr="006F0683">
        <w:rPr>
          <w:rFonts w:ascii="ＭＳ 明朝" w:eastAsia="ＭＳ 明朝" w:hAnsi="ＭＳ 明朝" w:cs="Times New Roman"/>
          <w:szCs w:val="21"/>
        </w:rPr>
        <w:t>3</w:t>
      </w:r>
      <w:r w:rsidRPr="006F0683">
        <w:rPr>
          <w:rFonts w:ascii="ＭＳ 明朝" w:eastAsia="ＭＳ 明朝" w:hAnsi="ＭＳ 明朝" w:cs="Times New Roman" w:hint="eastAsia"/>
          <w:szCs w:val="21"/>
        </w:rPr>
        <w:t>万６千世帯であり、令和２年度より1</w:t>
      </w:r>
      <w:r w:rsidRPr="006F0683">
        <w:rPr>
          <w:rFonts w:ascii="ＭＳ 明朝" w:eastAsia="ＭＳ 明朝" w:hAnsi="ＭＳ 明朝" w:cs="Times New Roman"/>
          <w:szCs w:val="21"/>
        </w:rPr>
        <w:t>.0</w:t>
      </w:r>
      <w:r w:rsidRPr="006F0683">
        <w:rPr>
          <w:rFonts w:ascii="ＭＳ 明朝" w:eastAsia="ＭＳ 明朝" w:hAnsi="ＭＳ 明朝" w:cs="Times New Roman" w:hint="eastAsia"/>
          <w:szCs w:val="21"/>
        </w:rPr>
        <w:t>％減少している。</w:t>
      </w:r>
    </w:p>
    <w:p w14:paraId="7C423505" w14:textId="77777777" w:rsidR="004817C7" w:rsidRDefault="004817C7" w:rsidP="00B67778">
      <w:pPr>
        <w:widowControl/>
        <w:ind w:leftChars="300" w:left="630" w:firstLineChars="100" w:firstLine="210"/>
        <w:rPr>
          <w:rFonts w:ascii="ＭＳ 明朝" w:eastAsia="ＭＳ 明朝" w:hAnsi="ＭＳ 明朝" w:cs="Times New Roman"/>
          <w:szCs w:val="21"/>
        </w:rPr>
      </w:pPr>
      <w:r w:rsidRPr="006F0683">
        <w:rPr>
          <w:rFonts w:ascii="ＭＳ 明朝" w:eastAsia="ＭＳ 明朝" w:hAnsi="ＭＳ 明朝" w:cs="Times New Roman" w:hint="eastAsia"/>
          <w:szCs w:val="21"/>
        </w:rPr>
        <w:t>また、被保険者数は、令和３年度の年間平均で約</w:t>
      </w:r>
      <w:r w:rsidRPr="006F0683">
        <w:rPr>
          <w:rFonts w:ascii="ＭＳ 明朝" w:eastAsia="ＭＳ 明朝" w:hAnsi="ＭＳ 明朝" w:cs="Times New Roman"/>
          <w:szCs w:val="21"/>
        </w:rPr>
        <w:t>185</w:t>
      </w:r>
      <w:r w:rsidRPr="006F0683">
        <w:rPr>
          <w:rFonts w:ascii="ＭＳ 明朝" w:eastAsia="ＭＳ 明朝" w:hAnsi="ＭＳ 明朝" w:cs="Times New Roman" w:hint="eastAsia"/>
          <w:szCs w:val="21"/>
        </w:rPr>
        <w:t>万人であり、令和２年度より</w:t>
      </w:r>
      <w:r w:rsidRPr="006F0683">
        <w:rPr>
          <w:rFonts w:ascii="ＭＳ 明朝" w:eastAsia="ＭＳ 明朝" w:hAnsi="ＭＳ 明朝" w:cs="Times New Roman"/>
          <w:szCs w:val="21"/>
        </w:rPr>
        <w:t>2</w:t>
      </w:r>
      <w:r w:rsidRPr="006F0683">
        <w:rPr>
          <w:rFonts w:ascii="ＭＳ 明朝" w:eastAsia="ＭＳ 明朝" w:hAnsi="ＭＳ 明朝" w:cs="Times New Roman" w:hint="eastAsia"/>
          <w:szCs w:val="21"/>
        </w:rPr>
        <w:t>.</w:t>
      </w:r>
      <w:r w:rsidRPr="006F0683">
        <w:rPr>
          <w:rFonts w:ascii="ＭＳ 明朝" w:eastAsia="ＭＳ 明朝" w:hAnsi="ＭＳ 明朝" w:cs="Times New Roman"/>
          <w:szCs w:val="21"/>
        </w:rPr>
        <w:t>2</w:t>
      </w:r>
      <w:r w:rsidRPr="006F0683">
        <w:rPr>
          <w:rFonts w:ascii="ＭＳ 明朝" w:eastAsia="ＭＳ 明朝" w:hAnsi="ＭＳ 明朝" w:cs="Times New Roman" w:hint="eastAsia"/>
          <w:szCs w:val="21"/>
        </w:rPr>
        <w:t>％減少した。</w:t>
      </w:r>
    </w:p>
    <w:p w14:paraId="12F90837" w14:textId="77777777" w:rsidR="000B100B" w:rsidRPr="006F0683" w:rsidRDefault="000B100B" w:rsidP="004817C7">
      <w:pPr>
        <w:widowControl/>
        <w:ind w:leftChars="300" w:left="840" w:hangingChars="100" w:hanging="210"/>
        <w:rPr>
          <w:rFonts w:ascii="ＭＳ 明朝" w:eastAsia="ＭＳ 明朝" w:hAnsi="ＭＳ 明朝" w:cs="Times New Roman"/>
          <w:szCs w:val="21"/>
        </w:rPr>
      </w:pPr>
    </w:p>
    <w:p w14:paraId="76BCE225" w14:textId="77777777" w:rsidR="004817C7" w:rsidRPr="006F0683" w:rsidRDefault="004817C7" w:rsidP="000B100B">
      <w:pPr>
        <w:widowControl/>
        <w:ind w:firstLineChars="300" w:firstLine="600"/>
        <w:rPr>
          <w:rFonts w:ascii="ＭＳ ゴシック" w:eastAsia="ＭＳ ゴシック" w:hAnsi="ＭＳ ゴシック" w:cs="Times New Roman"/>
          <w:sz w:val="20"/>
          <w:szCs w:val="20"/>
        </w:rPr>
      </w:pPr>
      <w:r w:rsidRPr="006F0683">
        <w:rPr>
          <w:rFonts w:ascii="ＭＳ ゴシック" w:eastAsia="ＭＳ ゴシック" w:hAnsi="ＭＳ ゴシック" w:cs="Times New Roman" w:hint="eastAsia"/>
          <w:sz w:val="20"/>
          <w:szCs w:val="20"/>
        </w:rPr>
        <w:t>表１　府内市町村国保の保険者数（被保険者数規模別、令和５年３月末現在）</w:t>
      </w:r>
    </w:p>
    <w:tbl>
      <w:tblPr>
        <w:tblW w:w="6741" w:type="dxa"/>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843"/>
        <w:gridCol w:w="842"/>
        <w:gridCol w:w="843"/>
        <w:gridCol w:w="842"/>
        <w:gridCol w:w="983"/>
        <w:gridCol w:w="982"/>
        <w:gridCol w:w="986"/>
      </w:tblGrid>
      <w:tr w:rsidR="004817C7" w:rsidRPr="006F0683" w14:paraId="67C9FA25" w14:textId="77777777" w:rsidTr="000B100B">
        <w:trPr>
          <w:trHeight w:val="13"/>
        </w:trPr>
        <w:tc>
          <w:tcPr>
            <w:tcW w:w="420" w:type="dxa"/>
            <w:vAlign w:val="center"/>
          </w:tcPr>
          <w:p w14:paraId="473CA02D" w14:textId="77777777" w:rsidR="004817C7" w:rsidRPr="006F0683" w:rsidRDefault="004817C7" w:rsidP="004817C7">
            <w:pPr>
              <w:widowControl/>
              <w:spacing w:line="180" w:lineRule="exact"/>
              <w:jc w:val="center"/>
              <w:rPr>
                <w:rFonts w:ascii="ＭＳ 明朝" w:eastAsia="ＭＳ 明朝" w:hAnsi="ＭＳ ゴシック" w:cs="Times New Roman"/>
                <w:sz w:val="18"/>
                <w:szCs w:val="18"/>
              </w:rPr>
            </w:pPr>
          </w:p>
        </w:tc>
        <w:tc>
          <w:tcPr>
            <w:tcW w:w="6321" w:type="dxa"/>
            <w:gridSpan w:val="7"/>
            <w:vAlign w:val="center"/>
          </w:tcPr>
          <w:p w14:paraId="7BD9A633" w14:textId="77777777" w:rsidR="004817C7" w:rsidRPr="006F0683" w:rsidRDefault="004817C7" w:rsidP="004817C7">
            <w:pPr>
              <w:widowControl/>
              <w:spacing w:line="180" w:lineRule="exact"/>
              <w:jc w:val="center"/>
              <w:rPr>
                <w:rFonts w:ascii="ＭＳ 明朝" w:eastAsia="ＭＳ 明朝" w:hAnsi="ＭＳ ゴシック" w:cs="Times New Roman"/>
                <w:sz w:val="18"/>
                <w:szCs w:val="18"/>
              </w:rPr>
            </w:pPr>
            <w:r w:rsidRPr="006F0683">
              <w:rPr>
                <w:rFonts w:ascii="ＭＳ 明朝" w:eastAsia="ＭＳ 明朝" w:hAnsi="ＭＳ ゴシック" w:cs="Times New Roman" w:hint="eastAsia"/>
                <w:sz w:val="18"/>
                <w:szCs w:val="18"/>
              </w:rPr>
              <w:t>被保険者数規模</w:t>
            </w:r>
          </w:p>
        </w:tc>
      </w:tr>
      <w:tr w:rsidR="004817C7" w:rsidRPr="006F0683" w14:paraId="732810EC" w14:textId="77777777" w:rsidTr="000B100B">
        <w:trPr>
          <w:trHeight w:val="17"/>
        </w:trPr>
        <w:tc>
          <w:tcPr>
            <w:tcW w:w="420" w:type="dxa"/>
            <w:vMerge w:val="restart"/>
            <w:vAlign w:val="center"/>
          </w:tcPr>
          <w:p w14:paraId="4A8E54F4" w14:textId="77777777" w:rsidR="004817C7" w:rsidRPr="006F0683" w:rsidRDefault="004817C7" w:rsidP="004817C7">
            <w:pPr>
              <w:widowControl/>
              <w:spacing w:line="200" w:lineRule="exact"/>
              <w:jc w:val="center"/>
              <w:rPr>
                <w:rFonts w:ascii="ＭＳ 明朝" w:eastAsia="ＭＳ 明朝" w:hAnsi="ＭＳ ゴシック" w:cs="Times New Roman"/>
                <w:sz w:val="18"/>
                <w:szCs w:val="18"/>
              </w:rPr>
            </w:pPr>
            <w:r w:rsidRPr="006F0683">
              <w:rPr>
                <w:rFonts w:ascii="ＭＳ 明朝" w:eastAsia="ＭＳ 明朝" w:hAnsi="ＭＳ ゴシック" w:cs="Times New Roman" w:hint="eastAsia"/>
                <w:sz w:val="18"/>
                <w:szCs w:val="18"/>
              </w:rPr>
              <w:t>保険</w:t>
            </w:r>
            <w:r w:rsidRPr="006F0683">
              <w:rPr>
                <w:rFonts w:ascii="ＭＳ 明朝" w:eastAsia="ＭＳ 明朝" w:hAnsi="ＭＳ ゴシック" w:cs="Times New Roman"/>
                <w:sz w:val="18"/>
                <w:szCs w:val="18"/>
              </w:rPr>
              <w:br/>
            </w:r>
            <w:r w:rsidRPr="006F0683">
              <w:rPr>
                <w:rFonts w:ascii="ＭＳ 明朝" w:eastAsia="ＭＳ 明朝" w:hAnsi="ＭＳ ゴシック" w:cs="Times New Roman" w:hint="eastAsia"/>
                <w:sz w:val="18"/>
                <w:szCs w:val="18"/>
              </w:rPr>
              <w:t>者数</w:t>
            </w:r>
          </w:p>
        </w:tc>
        <w:tc>
          <w:tcPr>
            <w:tcW w:w="843" w:type="dxa"/>
            <w:vAlign w:val="center"/>
          </w:tcPr>
          <w:p w14:paraId="515DE39D" w14:textId="77777777" w:rsidR="004817C7" w:rsidRPr="006F0683" w:rsidRDefault="004817C7" w:rsidP="004817C7">
            <w:pPr>
              <w:widowControl/>
              <w:spacing w:line="200" w:lineRule="exact"/>
              <w:ind w:leftChars="-48" w:left="-101"/>
              <w:jc w:val="center"/>
              <w:rPr>
                <w:rFonts w:ascii="ＭＳ 明朝" w:eastAsia="ＭＳ 明朝" w:hAnsi="ＭＳ ゴシック" w:cs="Times New Roman"/>
                <w:spacing w:val="-14"/>
                <w:sz w:val="15"/>
                <w:szCs w:val="15"/>
              </w:rPr>
            </w:pPr>
            <w:r w:rsidRPr="006F0683">
              <w:rPr>
                <w:rFonts w:ascii="ＭＳ 明朝" w:eastAsia="ＭＳ 明朝" w:hAnsi="ＭＳ ゴシック" w:cs="Times New Roman" w:hint="eastAsia"/>
                <w:spacing w:val="-14"/>
                <w:sz w:val="15"/>
                <w:szCs w:val="15"/>
              </w:rPr>
              <w:t>３千</w:t>
            </w:r>
            <w:r w:rsidRPr="006F0683">
              <w:rPr>
                <w:rFonts w:ascii="ＭＳ 明朝" w:eastAsia="ＭＳ 明朝" w:hAnsi="ＭＳ ゴシック" w:cs="Times New Roman"/>
                <w:spacing w:val="-14"/>
                <w:sz w:val="15"/>
                <w:szCs w:val="15"/>
              </w:rPr>
              <w:t>人</w:t>
            </w:r>
            <w:r w:rsidRPr="006F0683">
              <w:rPr>
                <w:rFonts w:ascii="ＭＳ 明朝" w:eastAsia="ＭＳ 明朝" w:hAnsi="ＭＳ ゴシック" w:cs="Times New Roman" w:hint="eastAsia"/>
                <w:spacing w:val="-14"/>
                <w:sz w:val="15"/>
                <w:szCs w:val="15"/>
              </w:rPr>
              <w:t>未満</w:t>
            </w:r>
          </w:p>
        </w:tc>
        <w:tc>
          <w:tcPr>
            <w:tcW w:w="842" w:type="dxa"/>
            <w:vAlign w:val="center"/>
          </w:tcPr>
          <w:p w14:paraId="19F1E91C" w14:textId="77777777" w:rsidR="004817C7" w:rsidRPr="006F0683" w:rsidRDefault="004817C7" w:rsidP="004817C7">
            <w:pPr>
              <w:widowControl/>
              <w:spacing w:line="200" w:lineRule="exact"/>
              <w:jc w:val="center"/>
              <w:rPr>
                <w:rFonts w:ascii="ＭＳ 明朝" w:eastAsia="ＭＳ 明朝" w:hAnsi="ＭＳ ゴシック" w:cs="Times New Roman"/>
                <w:spacing w:val="-14"/>
                <w:sz w:val="15"/>
                <w:szCs w:val="15"/>
              </w:rPr>
            </w:pPr>
            <w:r w:rsidRPr="006F0683">
              <w:rPr>
                <w:rFonts w:ascii="ＭＳ 明朝" w:eastAsia="ＭＳ 明朝" w:hAnsi="ＭＳ ゴシック" w:cs="Times New Roman" w:hint="eastAsia"/>
                <w:spacing w:val="-14"/>
                <w:sz w:val="15"/>
                <w:szCs w:val="15"/>
              </w:rPr>
              <w:t>３千</w:t>
            </w:r>
            <w:r w:rsidRPr="006F0683">
              <w:rPr>
                <w:rFonts w:ascii="ＭＳ 明朝" w:eastAsia="ＭＳ 明朝" w:hAnsi="ＭＳ ゴシック" w:cs="Times New Roman"/>
                <w:spacing w:val="-14"/>
                <w:sz w:val="15"/>
                <w:szCs w:val="15"/>
              </w:rPr>
              <w:t>人以上</w:t>
            </w:r>
            <w:r w:rsidRPr="006F0683">
              <w:rPr>
                <w:rFonts w:ascii="ＭＳ 明朝" w:eastAsia="ＭＳ 明朝" w:hAnsi="ＭＳ ゴシック" w:cs="Times New Roman" w:hint="eastAsia"/>
                <w:spacing w:val="-14"/>
                <w:sz w:val="15"/>
                <w:szCs w:val="15"/>
              </w:rPr>
              <w:br/>
              <w:t>５千</w:t>
            </w:r>
            <w:r w:rsidRPr="006F0683">
              <w:rPr>
                <w:rFonts w:ascii="ＭＳ 明朝" w:eastAsia="ＭＳ 明朝" w:hAnsi="ＭＳ ゴシック" w:cs="Times New Roman"/>
                <w:spacing w:val="-14"/>
                <w:sz w:val="15"/>
                <w:szCs w:val="15"/>
              </w:rPr>
              <w:t>人未満</w:t>
            </w:r>
          </w:p>
        </w:tc>
        <w:tc>
          <w:tcPr>
            <w:tcW w:w="843" w:type="dxa"/>
            <w:vAlign w:val="center"/>
          </w:tcPr>
          <w:p w14:paraId="7088A04D" w14:textId="77777777" w:rsidR="004817C7" w:rsidRPr="006F0683" w:rsidRDefault="004817C7" w:rsidP="004817C7">
            <w:pPr>
              <w:widowControl/>
              <w:spacing w:line="200" w:lineRule="exact"/>
              <w:jc w:val="center"/>
              <w:rPr>
                <w:rFonts w:ascii="ＭＳ 明朝" w:eastAsia="ＭＳ 明朝" w:hAnsi="ＭＳ ゴシック" w:cs="Times New Roman"/>
                <w:spacing w:val="-14"/>
                <w:sz w:val="15"/>
                <w:szCs w:val="15"/>
              </w:rPr>
            </w:pPr>
            <w:r w:rsidRPr="006F0683">
              <w:rPr>
                <w:rFonts w:ascii="ＭＳ 明朝" w:eastAsia="ＭＳ 明朝" w:hAnsi="ＭＳ ゴシック" w:cs="Times New Roman" w:hint="eastAsia"/>
                <w:spacing w:val="-14"/>
                <w:sz w:val="15"/>
                <w:szCs w:val="15"/>
              </w:rPr>
              <w:t>５千</w:t>
            </w:r>
            <w:r w:rsidRPr="006F0683">
              <w:rPr>
                <w:rFonts w:ascii="ＭＳ 明朝" w:eastAsia="ＭＳ 明朝" w:hAnsi="ＭＳ ゴシック" w:cs="Times New Roman"/>
                <w:spacing w:val="-14"/>
                <w:sz w:val="15"/>
                <w:szCs w:val="15"/>
              </w:rPr>
              <w:t>人以上</w:t>
            </w:r>
            <w:r w:rsidRPr="006F0683">
              <w:rPr>
                <w:rFonts w:ascii="ＭＳ 明朝" w:eastAsia="ＭＳ 明朝" w:hAnsi="ＭＳ ゴシック" w:cs="Times New Roman" w:hint="eastAsia"/>
                <w:spacing w:val="-14"/>
                <w:sz w:val="15"/>
                <w:szCs w:val="15"/>
              </w:rPr>
              <w:br/>
            </w:r>
            <w:r w:rsidRPr="006F0683">
              <w:rPr>
                <w:rFonts w:ascii="ＭＳ 明朝" w:eastAsia="ＭＳ 明朝" w:hAnsi="ＭＳ ゴシック" w:cs="Times New Roman"/>
                <w:spacing w:val="-14"/>
                <w:sz w:val="15"/>
                <w:szCs w:val="15"/>
              </w:rPr>
              <w:t>１万人</w:t>
            </w:r>
            <w:r w:rsidRPr="006F0683">
              <w:rPr>
                <w:rFonts w:ascii="ＭＳ 明朝" w:eastAsia="ＭＳ 明朝" w:hAnsi="ＭＳ ゴシック" w:cs="Times New Roman" w:hint="eastAsia"/>
                <w:spacing w:val="-14"/>
                <w:sz w:val="15"/>
                <w:szCs w:val="15"/>
              </w:rPr>
              <w:t>未満</w:t>
            </w:r>
          </w:p>
        </w:tc>
        <w:tc>
          <w:tcPr>
            <w:tcW w:w="842" w:type="dxa"/>
            <w:vAlign w:val="center"/>
          </w:tcPr>
          <w:p w14:paraId="447A8E9A" w14:textId="77777777" w:rsidR="004817C7" w:rsidRPr="006F0683" w:rsidRDefault="004817C7" w:rsidP="004817C7">
            <w:pPr>
              <w:widowControl/>
              <w:spacing w:line="200" w:lineRule="exact"/>
              <w:jc w:val="center"/>
              <w:rPr>
                <w:rFonts w:ascii="ＭＳ 明朝" w:eastAsia="ＭＳ 明朝" w:hAnsi="ＭＳ ゴシック" w:cs="Times New Roman"/>
                <w:spacing w:val="-14"/>
                <w:sz w:val="15"/>
                <w:szCs w:val="15"/>
              </w:rPr>
            </w:pPr>
            <w:r w:rsidRPr="006F0683">
              <w:rPr>
                <w:rFonts w:ascii="ＭＳ 明朝" w:eastAsia="ＭＳ 明朝" w:hAnsi="ＭＳ ゴシック" w:cs="Times New Roman" w:hint="eastAsia"/>
                <w:spacing w:val="-14"/>
                <w:sz w:val="15"/>
                <w:szCs w:val="15"/>
              </w:rPr>
              <w:t>１万人以上</w:t>
            </w:r>
            <w:r w:rsidRPr="006F0683">
              <w:rPr>
                <w:rFonts w:ascii="ＭＳ 明朝" w:eastAsia="ＭＳ 明朝" w:hAnsi="ＭＳ ゴシック" w:cs="Times New Roman"/>
                <w:spacing w:val="-14"/>
                <w:sz w:val="15"/>
                <w:szCs w:val="15"/>
              </w:rPr>
              <w:br/>
            </w:r>
            <w:r w:rsidRPr="006F0683">
              <w:rPr>
                <w:rFonts w:ascii="ＭＳ 明朝" w:eastAsia="ＭＳ 明朝" w:hAnsi="ＭＳ ゴシック" w:cs="Times New Roman" w:hint="eastAsia"/>
                <w:spacing w:val="-14"/>
                <w:sz w:val="15"/>
                <w:szCs w:val="15"/>
              </w:rPr>
              <w:t>５万人未満</w:t>
            </w:r>
          </w:p>
        </w:tc>
        <w:tc>
          <w:tcPr>
            <w:tcW w:w="983" w:type="dxa"/>
            <w:vAlign w:val="center"/>
          </w:tcPr>
          <w:p w14:paraId="2CBD81B0" w14:textId="77777777" w:rsidR="004817C7" w:rsidRPr="006F0683" w:rsidRDefault="004817C7" w:rsidP="004817C7">
            <w:pPr>
              <w:widowControl/>
              <w:spacing w:line="200" w:lineRule="exact"/>
              <w:jc w:val="center"/>
              <w:rPr>
                <w:rFonts w:ascii="ＭＳ 明朝" w:eastAsia="ＭＳ 明朝" w:hAnsi="ＭＳ ゴシック" w:cs="Times New Roman"/>
                <w:spacing w:val="-14"/>
                <w:sz w:val="15"/>
                <w:szCs w:val="15"/>
              </w:rPr>
            </w:pPr>
            <w:r w:rsidRPr="006F0683">
              <w:rPr>
                <w:rFonts w:ascii="ＭＳ 明朝" w:eastAsia="ＭＳ 明朝" w:hAnsi="ＭＳ ゴシック" w:cs="Times New Roman" w:hint="eastAsia"/>
                <w:spacing w:val="-14"/>
                <w:sz w:val="15"/>
                <w:szCs w:val="15"/>
              </w:rPr>
              <w:t>５万人以上</w:t>
            </w:r>
            <w:r w:rsidRPr="006F0683">
              <w:rPr>
                <w:rFonts w:ascii="ＭＳ 明朝" w:eastAsia="ＭＳ 明朝" w:hAnsi="ＭＳ ゴシック" w:cs="Times New Roman"/>
                <w:spacing w:val="-14"/>
                <w:sz w:val="15"/>
                <w:szCs w:val="15"/>
              </w:rPr>
              <w:br/>
              <w:t>10万人未満</w:t>
            </w:r>
          </w:p>
        </w:tc>
        <w:tc>
          <w:tcPr>
            <w:tcW w:w="982" w:type="dxa"/>
            <w:vAlign w:val="center"/>
          </w:tcPr>
          <w:p w14:paraId="7D250B4F" w14:textId="77777777" w:rsidR="004817C7" w:rsidRPr="006F0683" w:rsidRDefault="004817C7" w:rsidP="004817C7">
            <w:pPr>
              <w:widowControl/>
              <w:spacing w:line="200" w:lineRule="exact"/>
              <w:jc w:val="center"/>
              <w:rPr>
                <w:rFonts w:ascii="ＭＳ 明朝" w:eastAsia="ＭＳ 明朝" w:hAnsi="ＭＳ ゴシック" w:cs="Times New Roman"/>
                <w:spacing w:val="-14"/>
                <w:sz w:val="15"/>
                <w:szCs w:val="15"/>
              </w:rPr>
            </w:pPr>
            <w:r w:rsidRPr="006F0683">
              <w:rPr>
                <w:rFonts w:ascii="ＭＳ 明朝" w:eastAsia="ＭＳ 明朝" w:hAnsi="ＭＳ ゴシック" w:cs="Times New Roman"/>
                <w:spacing w:val="-14"/>
                <w:sz w:val="15"/>
                <w:szCs w:val="15"/>
              </w:rPr>
              <w:t>10万人以上</w:t>
            </w:r>
            <w:r w:rsidRPr="006F0683">
              <w:rPr>
                <w:rFonts w:ascii="ＭＳ 明朝" w:eastAsia="ＭＳ 明朝" w:hAnsi="ＭＳ ゴシック" w:cs="Times New Roman" w:hint="eastAsia"/>
                <w:spacing w:val="-14"/>
                <w:sz w:val="15"/>
                <w:szCs w:val="15"/>
              </w:rPr>
              <w:br/>
            </w:r>
            <w:r w:rsidRPr="006F0683">
              <w:rPr>
                <w:rFonts w:ascii="ＭＳ 明朝" w:eastAsia="ＭＳ 明朝" w:hAnsi="ＭＳ ゴシック" w:cs="Times New Roman"/>
                <w:spacing w:val="-14"/>
                <w:sz w:val="15"/>
                <w:szCs w:val="15"/>
              </w:rPr>
              <w:t>20万人未満</w:t>
            </w:r>
          </w:p>
        </w:tc>
        <w:tc>
          <w:tcPr>
            <w:tcW w:w="986" w:type="dxa"/>
            <w:vAlign w:val="center"/>
          </w:tcPr>
          <w:p w14:paraId="112FD5C1" w14:textId="77777777" w:rsidR="004817C7" w:rsidRPr="006F0683" w:rsidRDefault="004817C7" w:rsidP="004817C7">
            <w:pPr>
              <w:widowControl/>
              <w:spacing w:line="200" w:lineRule="exact"/>
              <w:jc w:val="center"/>
              <w:rPr>
                <w:rFonts w:ascii="ＭＳ 明朝" w:eastAsia="ＭＳ 明朝" w:hAnsi="ＭＳ ゴシック" w:cs="Times New Roman"/>
                <w:spacing w:val="-14"/>
                <w:sz w:val="15"/>
                <w:szCs w:val="15"/>
              </w:rPr>
            </w:pPr>
            <w:r w:rsidRPr="006F0683">
              <w:rPr>
                <w:rFonts w:ascii="ＭＳ 明朝" w:eastAsia="ＭＳ 明朝" w:hAnsi="ＭＳ ゴシック" w:cs="Times New Roman"/>
                <w:spacing w:val="-14"/>
                <w:sz w:val="15"/>
                <w:szCs w:val="15"/>
              </w:rPr>
              <w:t>20万人以上</w:t>
            </w:r>
          </w:p>
        </w:tc>
      </w:tr>
      <w:tr w:rsidR="004817C7" w:rsidRPr="006F0683" w14:paraId="48E9660C" w14:textId="77777777" w:rsidTr="000B100B">
        <w:trPr>
          <w:trHeight w:val="16"/>
        </w:trPr>
        <w:tc>
          <w:tcPr>
            <w:tcW w:w="420" w:type="dxa"/>
            <w:vMerge/>
            <w:vAlign w:val="center"/>
          </w:tcPr>
          <w:p w14:paraId="631E1655" w14:textId="77777777" w:rsidR="004817C7" w:rsidRPr="006F0683" w:rsidRDefault="004817C7" w:rsidP="004817C7">
            <w:pPr>
              <w:widowControl/>
              <w:spacing w:line="200" w:lineRule="exact"/>
              <w:jc w:val="center"/>
              <w:rPr>
                <w:rFonts w:ascii="ＭＳ 明朝" w:eastAsia="ＭＳ 明朝" w:hAnsi="ＭＳ ゴシック" w:cs="Times New Roman"/>
                <w:sz w:val="18"/>
                <w:szCs w:val="18"/>
              </w:rPr>
            </w:pPr>
          </w:p>
        </w:tc>
        <w:tc>
          <w:tcPr>
            <w:tcW w:w="843" w:type="dxa"/>
            <w:vAlign w:val="center"/>
          </w:tcPr>
          <w:p w14:paraId="144BAA9A" w14:textId="77777777" w:rsidR="004817C7" w:rsidRPr="006F0683" w:rsidRDefault="004817C7" w:rsidP="004817C7">
            <w:pPr>
              <w:widowControl/>
              <w:jc w:val="center"/>
              <w:rPr>
                <w:rFonts w:ascii="ＭＳ 明朝" w:eastAsia="ＭＳ 明朝" w:hAnsi="ＭＳ ゴシック" w:cs="Times New Roman"/>
                <w:sz w:val="18"/>
                <w:szCs w:val="18"/>
              </w:rPr>
            </w:pPr>
            <w:r w:rsidRPr="006F0683">
              <w:rPr>
                <w:rFonts w:ascii="ＭＳ 明朝" w:eastAsia="ＭＳ 明朝" w:hAnsi="ＭＳ ゴシック" w:cs="Times New Roman" w:hint="eastAsia"/>
                <w:sz w:val="18"/>
                <w:szCs w:val="18"/>
              </w:rPr>
              <w:t>４</w:t>
            </w:r>
          </w:p>
        </w:tc>
        <w:tc>
          <w:tcPr>
            <w:tcW w:w="842" w:type="dxa"/>
            <w:vAlign w:val="center"/>
          </w:tcPr>
          <w:p w14:paraId="35DC82C1" w14:textId="77777777" w:rsidR="004817C7" w:rsidRPr="006F0683" w:rsidRDefault="004817C7" w:rsidP="004817C7">
            <w:pPr>
              <w:widowControl/>
              <w:jc w:val="center"/>
              <w:rPr>
                <w:rFonts w:ascii="ＭＳ 明朝" w:eastAsia="ＭＳ 明朝" w:hAnsi="ＭＳ ゴシック" w:cs="Times New Roman"/>
                <w:sz w:val="18"/>
                <w:szCs w:val="18"/>
              </w:rPr>
            </w:pPr>
            <w:r w:rsidRPr="006F0683">
              <w:rPr>
                <w:rFonts w:ascii="ＭＳ 明朝" w:eastAsia="ＭＳ 明朝" w:hAnsi="ＭＳ ゴシック" w:cs="Times New Roman" w:hint="eastAsia"/>
                <w:sz w:val="18"/>
                <w:szCs w:val="18"/>
              </w:rPr>
              <w:t>４</w:t>
            </w:r>
          </w:p>
        </w:tc>
        <w:tc>
          <w:tcPr>
            <w:tcW w:w="843" w:type="dxa"/>
            <w:vAlign w:val="center"/>
          </w:tcPr>
          <w:p w14:paraId="6790F16A" w14:textId="77777777" w:rsidR="004817C7" w:rsidRPr="006F0683" w:rsidRDefault="004817C7" w:rsidP="004817C7">
            <w:pPr>
              <w:widowControl/>
              <w:jc w:val="center"/>
              <w:rPr>
                <w:rFonts w:ascii="ＭＳ 明朝" w:eastAsia="ＭＳ 明朝" w:hAnsi="ＭＳ ゴシック" w:cs="Times New Roman"/>
                <w:sz w:val="18"/>
                <w:szCs w:val="18"/>
              </w:rPr>
            </w:pPr>
            <w:r w:rsidRPr="006F0683">
              <w:rPr>
                <w:rFonts w:ascii="ＭＳ 明朝" w:eastAsia="ＭＳ 明朝" w:hAnsi="ＭＳ ゴシック" w:cs="Times New Roman" w:hint="eastAsia"/>
                <w:sz w:val="18"/>
                <w:szCs w:val="18"/>
              </w:rPr>
              <w:t>２</w:t>
            </w:r>
          </w:p>
        </w:tc>
        <w:tc>
          <w:tcPr>
            <w:tcW w:w="842" w:type="dxa"/>
            <w:vAlign w:val="center"/>
          </w:tcPr>
          <w:p w14:paraId="3E8A5E67" w14:textId="77777777" w:rsidR="004817C7" w:rsidRPr="006F0683" w:rsidRDefault="004817C7" w:rsidP="004817C7">
            <w:pPr>
              <w:widowControl/>
              <w:jc w:val="center"/>
              <w:rPr>
                <w:rFonts w:ascii="ＭＳ 明朝" w:eastAsia="ＭＳ 明朝" w:hAnsi="ＭＳ ゴシック" w:cs="Times New Roman"/>
                <w:sz w:val="18"/>
                <w:szCs w:val="18"/>
              </w:rPr>
            </w:pPr>
            <w:r w:rsidRPr="006F0683">
              <w:rPr>
                <w:rFonts w:ascii="ＭＳ 明朝" w:eastAsia="ＭＳ 明朝" w:hAnsi="ＭＳ ゴシック" w:cs="Times New Roman"/>
                <w:sz w:val="18"/>
                <w:szCs w:val="18"/>
              </w:rPr>
              <w:t>25</w:t>
            </w:r>
          </w:p>
        </w:tc>
        <w:tc>
          <w:tcPr>
            <w:tcW w:w="983" w:type="dxa"/>
            <w:vAlign w:val="center"/>
          </w:tcPr>
          <w:p w14:paraId="5D5468A9" w14:textId="77777777" w:rsidR="004817C7" w:rsidRPr="006F0683" w:rsidRDefault="004817C7" w:rsidP="004817C7">
            <w:pPr>
              <w:widowControl/>
              <w:jc w:val="center"/>
              <w:rPr>
                <w:rFonts w:ascii="ＭＳ 明朝" w:eastAsia="ＭＳ 明朝" w:hAnsi="ＭＳ ゴシック" w:cs="Times New Roman"/>
                <w:sz w:val="18"/>
                <w:szCs w:val="18"/>
              </w:rPr>
            </w:pPr>
            <w:r w:rsidRPr="006F0683">
              <w:rPr>
                <w:rFonts w:ascii="ＭＳ 明朝" w:eastAsia="ＭＳ 明朝" w:hAnsi="ＭＳ ゴシック" w:cs="Times New Roman" w:hint="eastAsia"/>
                <w:sz w:val="18"/>
                <w:szCs w:val="18"/>
              </w:rPr>
              <w:t>６</w:t>
            </w:r>
          </w:p>
        </w:tc>
        <w:tc>
          <w:tcPr>
            <w:tcW w:w="982" w:type="dxa"/>
            <w:vAlign w:val="center"/>
          </w:tcPr>
          <w:p w14:paraId="0A401408" w14:textId="77777777" w:rsidR="004817C7" w:rsidRPr="006F0683" w:rsidRDefault="004817C7" w:rsidP="004817C7">
            <w:pPr>
              <w:widowControl/>
              <w:jc w:val="center"/>
              <w:rPr>
                <w:rFonts w:ascii="ＭＳ 明朝" w:eastAsia="ＭＳ 明朝" w:hAnsi="ＭＳ ゴシック" w:cs="Times New Roman"/>
                <w:sz w:val="18"/>
                <w:szCs w:val="18"/>
              </w:rPr>
            </w:pPr>
            <w:r w:rsidRPr="006F0683">
              <w:rPr>
                <w:rFonts w:ascii="ＭＳ 明朝" w:eastAsia="ＭＳ 明朝" w:hAnsi="ＭＳ ゴシック" w:cs="Times New Roman" w:hint="eastAsia"/>
                <w:sz w:val="18"/>
                <w:szCs w:val="18"/>
              </w:rPr>
              <w:t>１</w:t>
            </w:r>
          </w:p>
        </w:tc>
        <w:tc>
          <w:tcPr>
            <w:tcW w:w="986" w:type="dxa"/>
            <w:vAlign w:val="center"/>
          </w:tcPr>
          <w:p w14:paraId="574D3B51" w14:textId="77777777" w:rsidR="004817C7" w:rsidRPr="006F0683" w:rsidRDefault="004817C7" w:rsidP="004817C7">
            <w:pPr>
              <w:widowControl/>
              <w:jc w:val="center"/>
              <w:rPr>
                <w:rFonts w:ascii="ＭＳ 明朝" w:eastAsia="ＭＳ 明朝" w:hAnsi="ＭＳ ゴシック" w:cs="Times New Roman"/>
                <w:sz w:val="18"/>
                <w:szCs w:val="18"/>
              </w:rPr>
            </w:pPr>
            <w:r w:rsidRPr="006F0683">
              <w:rPr>
                <w:rFonts w:ascii="ＭＳ 明朝" w:eastAsia="ＭＳ 明朝" w:hAnsi="ＭＳ ゴシック" w:cs="Times New Roman" w:hint="eastAsia"/>
                <w:sz w:val="18"/>
                <w:szCs w:val="18"/>
              </w:rPr>
              <w:t>１</w:t>
            </w:r>
          </w:p>
        </w:tc>
      </w:tr>
    </w:tbl>
    <w:p w14:paraId="3CFCA91C" w14:textId="77777777" w:rsidR="004817C7" w:rsidRPr="006F0683" w:rsidRDefault="004817C7" w:rsidP="004817C7">
      <w:pPr>
        <w:widowControl/>
        <w:ind w:right="880"/>
        <w:jc w:val="right"/>
        <w:rPr>
          <w:rFonts w:ascii="ＭＳ ゴシック" w:eastAsia="ＭＳ ゴシック" w:hAnsi="ＭＳ ゴシック" w:cs="Times New Roman"/>
          <w:sz w:val="18"/>
          <w:szCs w:val="18"/>
        </w:rPr>
      </w:pPr>
      <w:r w:rsidRPr="006F0683">
        <w:rPr>
          <w:rFonts w:ascii="ＭＳ ゴシック" w:eastAsia="ＭＳ ゴシック" w:hAnsi="ＭＳ ゴシック" w:cs="Times New Roman" w:hint="eastAsia"/>
          <w:sz w:val="18"/>
          <w:szCs w:val="18"/>
        </w:rPr>
        <w:t>（府健康医療部健康推進室国民健康保険課調査）</w:t>
      </w:r>
    </w:p>
    <w:p w14:paraId="43F06D57" w14:textId="77777777" w:rsidR="000B100B" w:rsidRDefault="000B100B" w:rsidP="000B100B">
      <w:pPr>
        <w:widowControl/>
        <w:ind w:right="180"/>
        <w:jc w:val="left"/>
        <w:rPr>
          <w:rFonts w:ascii="ＭＳ ゴシック" w:eastAsia="ＭＳ ゴシック" w:hAnsi="ＭＳ ゴシック" w:cs="Times New Roman"/>
          <w:color w:val="000000"/>
          <w:szCs w:val="21"/>
        </w:rPr>
      </w:pPr>
    </w:p>
    <w:p w14:paraId="799F7818" w14:textId="77777777" w:rsidR="004817C7" w:rsidRPr="006F0683" w:rsidRDefault="004817C7" w:rsidP="000B100B">
      <w:pPr>
        <w:widowControl/>
        <w:ind w:right="180" w:firstLineChars="300" w:firstLine="600"/>
        <w:jc w:val="left"/>
        <w:rPr>
          <w:rFonts w:ascii="ＭＳ 明朝" w:eastAsia="ＭＳ 明朝" w:hAnsi="ＭＳ 明朝" w:cs="Times New Roman"/>
          <w:sz w:val="20"/>
          <w:szCs w:val="20"/>
        </w:rPr>
      </w:pPr>
      <w:r w:rsidRPr="006F0683">
        <w:rPr>
          <w:rFonts w:ascii="ＭＳ ゴシック" w:eastAsia="ＭＳ ゴシック" w:hAnsi="ＭＳ ゴシック" w:cs="Times New Roman" w:hint="eastAsia"/>
          <w:sz w:val="20"/>
          <w:szCs w:val="20"/>
        </w:rPr>
        <w:t>表２　府内市町村国保の加入世帯数及び被保険者数（年間平均）</w:t>
      </w:r>
    </w:p>
    <w:p w14:paraId="75CF3A95" w14:textId="77777777" w:rsidR="000B428B" w:rsidRDefault="005652A3" w:rsidP="004817C7">
      <w:pPr>
        <w:widowControl/>
        <w:ind w:leftChars="7" w:left="115" w:hanging="100"/>
        <w:rPr>
          <w:rFonts w:ascii="ＭＳ ゴシック" w:eastAsia="ＭＳ ゴシック" w:hAnsi="ＭＳ ゴシック" w:cs="Times New Roman"/>
          <w:color w:val="000000"/>
          <w:szCs w:val="21"/>
        </w:rPr>
      </w:pPr>
      <w:r w:rsidRPr="006F0683">
        <w:rPr>
          <w:rFonts w:ascii="ＭＳ 明朝" w:eastAsia="ＭＳ 明朝" w:hAnsi="ＭＳ ゴシック" w:cs="Times New Roman"/>
          <w:noProof/>
          <w:sz w:val="24"/>
        </w:rPr>
        <w:drawing>
          <wp:anchor distT="0" distB="0" distL="114300" distR="114300" simplePos="0" relativeHeight="251673600" behindDoc="0" locked="0" layoutInCell="1" allowOverlap="1" wp14:anchorId="4EAA2E92" wp14:editId="4270255A">
            <wp:simplePos x="0" y="0"/>
            <wp:positionH relativeFrom="margin">
              <wp:posOffset>3147060</wp:posOffset>
            </wp:positionH>
            <wp:positionV relativeFrom="margin">
              <wp:posOffset>471170</wp:posOffset>
            </wp:positionV>
            <wp:extent cx="2438400" cy="160147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1601470"/>
                    </a:xfrm>
                    <a:prstGeom prst="rect">
                      <a:avLst/>
                    </a:prstGeom>
                    <a:noFill/>
                  </pic:spPr>
                </pic:pic>
              </a:graphicData>
            </a:graphic>
            <wp14:sizeRelH relativeFrom="margin">
              <wp14:pctWidth>0</wp14:pctWidth>
            </wp14:sizeRelH>
            <wp14:sizeRelV relativeFrom="margin">
              <wp14:pctHeight>0</wp14:pctHeight>
            </wp14:sizeRelV>
          </wp:anchor>
        </w:drawing>
      </w:r>
      <w:r w:rsidR="000B100B" w:rsidRPr="006F0683">
        <w:rPr>
          <w:rFonts w:ascii="ＭＳ ゴシック" w:eastAsia="ＭＳ ゴシック" w:hAnsi="ＭＳ ゴシック" w:cs="Times New Roman"/>
          <w:noProof/>
          <w:color w:val="000000"/>
          <w:szCs w:val="21"/>
        </w:rPr>
        <w:drawing>
          <wp:anchor distT="0" distB="0" distL="114300" distR="114300" simplePos="0" relativeHeight="251666432" behindDoc="1" locked="0" layoutInCell="1" allowOverlap="1" wp14:anchorId="560AEFC8" wp14:editId="6355D877">
            <wp:simplePos x="0" y="0"/>
            <wp:positionH relativeFrom="column">
              <wp:posOffset>489585</wp:posOffset>
            </wp:positionH>
            <wp:positionV relativeFrom="paragraph">
              <wp:posOffset>15240</wp:posOffset>
            </wp:positionV>
            <wp:extent cx="2438400" cy="1600835"/>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1600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76EBA" w14:textId="77777777" w:rsidR="000B428B" w:rsidRDefault="000B428B" w:rsidP="004817C7">
      <w:pPr>
        <w:widowControl/>
        <w:ind w:leftChars="7" w:left="115" w:hanging="100"/>
        <w:rPr>
          <w:rFonts w:ascii="ＭＳ ゴシック" w:eastAsia="ＭＳ ゴシック" w:hAnsi="ＭＳ ゴシック" w:cs="Times New Roman"/>
          <w:color w:val="000000"/>
          <w:szCs w:val="21"/>
        </w:rPr>
      </w:pPr>
    </w:p>
    <w:p w14:paraId="7A2F8E23" w14:textId="77777777" w:rsidR="004817C7" w:rsidRPr="006F0683" w:rsidRDefault="004817C7" w:rsidP="004817C7">
      <w:pPr>
        <w:widowControl/>
        <w:ind w:leftChars="7" w:left="115" w:hanging="100"/>
        <w:rPr>
          <w:rFonts w:ascii="ＭＳ ゴシック" w:eastAsia="ＭＳ ゴシック" w:hAnsi="ＭＳ ゴシック" w:cs="Times New Roman"/>
          <w:color w:val="000000"/>
          <w:szCs w:val="21"/>
        </w:rPr>
      </w:pPr>
    </w:p>
    <w:p w14:paraId="0D6CDA3E" w14:textId="77777777" w:rsidR="000B428B" w:rsidRDefault="000B428B" w:rsidP="004817C7">
      <w:pPr>
        <w:widowControl/>
        <w:ind w:leftChars="7" w:left="115" w:right="900" w:hanging="100"/>
        <w:jc w:val="right"/>
        <w:rPr>
          <w:rFonts w:ascii="ＭＳ 明朝" w:eastAsia="ＭＳ 明朝" w:hAnsi="ＭＳ 明朝" w:cs="Times New Roman"/>
          <w:sz w:val="18"/>
          <w:szCs w:val="21"/>
        </w:rPr>
      </w:pPr>
    </w:p>
    <w:p w14:paraId="23FD2403" w14:textId="77777777" w:rsidR="000B428B" w:rsidRDefault="000B428B" w:rsidP="004817C7">
      <w:pPr>
        <w:widowControl/>
        <w:ind w:leftChars="7" w:left="115" w:right="900" w:hanging="100"/>
        <w:jc w:val="right"/>
        <w:rPr>
          <w:rFonts w:ascii="ＭＳ 明朝" w:eastAsia="ＭＳ 明朝" w:hAnsi="ＭＳ 明朝" w:cs="Times New Roman"/>
          <w:sz w:val="18"/>
          <w:szCs w:val="21"/>
        </w:rPr>
      </w:pPr>
    </w:p>
    <w:p w14:paraId="415B565D" w14:textId="77777777" w:rsidR="000B428B" w:rsidRDefault="000B428B" w:rsidP="004817C7">
      <w:pPr>
        <w:widowControl/>
        <w:ind w:leftChars="7" w:left="115" w:right="900" w:hanging="100"/>
        <w:jc w:val="right"/>
        <w:rPr>
          <w:rFonts w:ascii="ＭＳ 明朝" w:eastAsia="ＭＳ 明朝" w:hAnsi="ＭＳ 明朝" w:cs="Times New Roman"/>
          <w:sz w:val="18"/>
          <w:szCs w:val="21"/>
        </w:rPr>
      </w:pPr>
    </w:p>
    <w:p w14:paraId="680D0E5E" w14:textId="77777777" w:rsidR="000B428B" w:rsidRDefault="000B428B" w:rsidP="004817C7">
      <w:pPr>
        <w:widowControl/>
        <w:ind w:leftChars="7" w:left="115" w:right="900" w:hanging="100"/>
        <w:jc w:val="right"/>
        <w:rPr>
          <w:rFonts w:ascii="ＭＳ 明朝" w:eastAsia="ＭＳ 明朝" w:hAnsi="ＭＳ 明朝" w:cs="Times New Roman"/>
          <w:sz w:val="18"/>
          <w:szCs w:val="21"/>
        </w:rPr>
      </w:pPr>
    </w:p>
    <w:p w14:paraId="57ED0B28" w14:textId="77777777" w:rsidR="004817C7" w:rsidRPr="006F0683" w:rsidRDefault="004817C7" w:rsidP="000B100B">
      <w:pPr>
        <w:widowControl/>
        <w:ind w:leftChars="7" w:left="115" w:right="360" w:hanging="100"/>
        <w:jc w:val="right"/>
        <w:rPr>
          <w:rFonts w:ascii="ＭＳ ゴシック" w:eastAsia="ＭＳ ゴシック" w:hAnsi="ＭＳ ゴシック" w:cs="Times New Roman"/>
          <w:color w:val="000000"/>
          <w:szCs w:val="21"/>
        </w:rPr>
      </w:pPr>
      <w:r w:rsidRPr="006F0683">
        <w:rPr>
          <w:rFonts w:ascii="ＭＳ 明朝" w:eastAsia="ＭＳ 明朝" w:hAnsi="ＭＳ 明朝" w:cs="Times New Roman" w:hint="eastAsia"/>
          <w:sz w:val="18"/>
          <w:szCs w:val="21"/>
        </w:rPr>
        <w:t>（府健康医療部健康推進室国民健康保険課調査）</w:t>
      </w:r>
    </w:p>
    <w:p w14:paraId="3BD1E3A9" w14:textId="77777777" w:rsidR="004817C7" w:rsidRDefault="004817C7" w:rsidP="004817C7">
      <w:pPr>
        <w:widowControl/>
        <w:ind w:leftChars="7" w:left="115" w:hanging="100"/>
        <w:rPr>
          <w:rFonts w:ascii="ＭＳ ゴシック" w:eastAsia="ＭＳ ゴシック" w:hAnsi="ＭＳ ゴシック" w:cs="Times New Roman"/>
          <w:color w:val="000000"/>
          <w:szCs w:val="21"/>
        </w:rPr>
      </w:pPr>
    </w:p>
    <w:p w14:paraId="7E1793F8" w14:textId="77777777" w:rsidR="004817C7" w:rsidRPr="006F0683" w:rsidRDefault="008629B9" w:rsidP="008629B9">
      <w:pPr>
        <w:widowControl/>
        <w:ind w:firstLineChars="200" w:firstLine="420"/>
        <w:rPr>
          <w:rFonts w:ascii="ＭＳ 明朝" w:eastAsia="ＭＳ 明朝" w:hAnsi="ＭＳ 明朝" w:cs="Times New Roman"/>
          <w:szCs w:val="21"/>
        </w:rPr>
      </w:pPr>
      <w:r>
        <w:rPr>
          <w:rFonts w:ascii="ＭＳ 明朝" w:eastAsia="ＭＳ 明朝" w:hAnsi="ＭＳ 明朝" w:cs="Times New Roman" w:hint="eastAsia"/>
          <w:szCs w:val="21"/>
        </w:rPr>
        <w:t xml:space="preserve">②　</w:t>
      </w:r>
      <w:r w:rsidR="004817C7" w:rsidRPr="006F0683">
        <w:rPr>
          <w:rFonts w:ascii="ＭＳ 明朝" w:eastAsia="ＭＳ 明朝" w:hAnsi="ＭＳ 明朝" w:cs="Times New Roman" w:hint="eastAsia"/>
          <w:szCs w:val="21"/>
        </w:rPr>
        <w:t>被保険者の年齢構成状況</w:t>
      </w:r>
    </w:p>
    <w:p w14:paraId="69949F88" w14:textId="77777777" w:rsidR="004817C7" w:rsidRPr="006F0683" w:rsidRDefault="004817C7" w:rsidP="00B67778">
      <w:pPr>
        <w:widowControl/>
        <w:ind w:leftChars="300" w:left="630" w:firstLineChars="100" w:firstLine="210"/>
        <w:rPr>
          <w:rFonts w:ascii="ＭＳ 明朝" w:eastAsia="ＭＳ 明朝" w:hAnsi="ＭＳ 明朝" w:cs="Times New Roman"/>
          <w:szCs w:val="21"/>
        </w:rPr>
      </w:pPr>
      <w:r w:rsidRPr="006F0683">
        <w:rPr>
          <w:rFonts w:ascii="ＭＳ 明朝" w:eastAsia="ＭＳ 明朝" w:hAnsi="ＭＳ 明朝" w:cs="Times New Roman" w:hint="eastAsia"/>
          <w:szCs w:val="21"/>
        </w:rPr>
        <w:t>表３のとおり、令和４年10月１日現在における75歳未満の府人口は約7</w:t>
      </w:r>
      <w:r w:rsidRPr="006F0683">
        <w:rPr>
          <w:rFonts w:ascii="ＭＳ 明朝" w:eastAsia="ＭＳ 明朝" w:hAnsi="ＭＳ 明朝" w:cs="Times New Roman"/>
          <w:szCs w:val="21"/>
        </w:rPr>
        <w:t>43</w:t>
      </w:r>
      <w:r w:rsidRPr="006F0683">
        <w:rPr>
          <w:rFonts w:ascii="ＭＳ 明朝" w:eastAsia="ＭＳ 明朝" w:hAnsi="ＭＳ 明朝" w:cs="Times New Roman" w:hint="eastAsia"/>
          <w:szCs w:val="21"/>
        </w:rPr>
        <w:t>万</w:t>
      </w:r>
      <w:r w:rsidRPr="006F0683">
        <w:rPr>
          <w:rFonts w:ascii="ＭＳ 明朝" w:eastAsia="ＭＳ 明朝" w:hAnsi="ＭＳ 明朝" w:cs="Times New Roman"/>
          <w:szCs w:val="21"/>
        </w:rPr>
        <w:t>1</w:t>
      </w:r>
      <w:r w:rsidR="00300399">
        <w:rPr>
          <w:rFonts w:ascii="ＭＳ 明朝" w:eastAsia="ＭＳ 明朝" w:hAnsi="ＭＳ 明朝" w:cs="Times New Roman" w:hint="eastAsia"/>
          <w:szCs w:val="21"/>
        </w:rPr>
        <w:t>千人で、</w:t>
      </w:r>
      <w:r w:rsidR="00A96930">
        <w:rPr>
          <w:rFonts w:ascii="ＭＳ 明朝" w:eastAsia="ＭＳ 明朝" w:hAnsi="ＭＳ 明朝" w:cs="Times New Roman" w:hint="eastAsia"/>
          <w:szCs w:val="21"/>
        </w:rPr>
        <w:t>それ</w:t>
      </w:r>
      <w:r w:rsidRPr="006F0683">
        <w:rPr>
          <w:rFonts w:ascii="ＭＳ 明朝" w:eastAsia="ＭＳ 明朝" w:hAnsi="ＭＳ 明朝" w:cs="Times New Roman" w:hint="eastAsia"/>
          <w:szCs w:val="21"/>
        </w:rPr>
        <w:t>に対する市町村国保の被保険者数は約1</w:t>
      </w:r>
      <w:r w:rsidRPr="006F0683">
        <w:rPr>
          <w:rFonts w:ascii="ＭＳ 明朝" w:eastAsia="ＭＳ 明朝" w:hAnsi="ＭＳ 明朝" w:cs="Times New Roman"/>
          <w:szCs w:val="21"/>
        </w:rPr>
        <w:t>78</w:t>
      </w:r>
      <w:r w:rsidRPr="006F0683">
        <w:rPr>
          <w:rFonts w:ascii="ＭＳ 明朝" w:eastAsia="ＭＳ 明朝" w:hAnsi="ＭＳ 明朝" w:cs="Times New Roman" w:hint="eastAsia"/>
          <w:szCs w:val="21"/>
        </w:rPr>
        <w:t>万４千人と、府人口の2</w:t>
      </w:r>
      <w:r w:rsidRPr="006F0683">
        <w:rPr>
          <w:rFonts w:ascii="ＭＳ 明朝" w:eastAsia="ＭＳ 明朝" w:hAnsi="ＭＳ 明朝" w:cs="Times New Roman"/>
          <w:szCs w:val="21"/>
        </w:rPr>
        <w:t>4</w:t>
      </w:r>
      <w:r w:rsidRPr="006F0683">
        <w:rPr>
          <w:rFonts w:ascii="ＭＳ 明朝" w:eastAsia="ＭＳ 明朝" w:hAnsi="ＭＳ 明朝" w:cs="Times New Roman" w:hint="eastAsia"/>
          <w:szCs w:val="21"/>
        </w:rPr>
        <w:t>.</w:t>
      </w:r>
      <w:r w:rsidRPr="006F0683">
        <w:rPr>
          <w:rFonts w:ascii="ＭＳ 明朝" w:eastAsia="ＭＳ 明朝" w:hAnsi="ＭＳ 明朝" w:cs="Times New Roman"/>
          <w:szCs w:val="21"/>
        </w:rPr>
        <w:t>0</w:t>
      </w:r>
      <w:r w:rsidRPr="006F0683">
        <w:rPr>
          <w:rFonts w:ascii="ＭＳ 明朝" w:eastAsia="ＭＳ 明朝" w:hAnsi="ＭＳ 明朝" w:cs="Times New Roman" w:hint="eastAsia"/>
          <w:szCs w:val="21"/>
        </w:rPr>
        <w:t>％が国保に加入していることになる。年齢階層別（５歳階層別）にみると、65歳以上の国保加入率が特に高くなっている。</w:t>
      </w:r>
    </w:p>
    <w:p w14:paraId="05B909CA" w14:textId="77777777" w:rsidR="004817C7" w:rsidRPr="00B1499D" w:rsidRDefault="004817C7" w:rsidP="00B67778">
      <w:pPr>
        <w:widowControl/>
        <w:ind w:leftChars="300" w:left="630" w:firstLineChars="100" w:firstLine="210"/>
        <w:rPr>
          <w:rFonts w:ascii="ＭＳ 明朝" w:eastAsia="ＭＳ 明朝" w:hAnsi="ＭＳ ゴシック" w:cs="Times New Roman"/>
          <w:szCs w:val="21"/>
        </w:rPr>
      </w:pPr>
      <w:r w:rsidRPr="00B1499D">
        <w:rPr>
          <w:rFonts w:ascii="ＭＳ 明朝" w:eastAsia="ＭＳ 明朝" w:hAnsi="ＭＳ 明朝" w:cs="Times New Roman" w:hint="eastAsia"/>
          <w:szCs w:val="21"/>
        </w:rPr>
        <w:t>また、図２のとおり、</w:t>
      </w:r>
      <w:r w:rsidRPr="00B1499D">
        <w:rPr>
          <w:rFonts w:ascii="ＭＳ 明朝" w:eastAsia="ＭＳ 明朝" w:hAnsi="ＭＳ ゴシック" w:cs="Times New Roman" w:hint="eastAsia"/>
          <w:szCs w:val="21"/>
        </w:rPr>
        <w:t>65歳から74歳までの被保険者が国保全体に占める割合は、平成</w:t>
      </w:r>
      <w:r w:rsidRPr="00B67778">
        <w:rPr>
          <w:rFonts w:ascii="ＭＳ 明朝" w:eastAsia="ＭＳ 明朝" w:hAnsi="ＭＳ ゴシック" w:cs="Times New Roman" w:hint="eastAsia"/>
          <w:szCs w:val="21"/>
        </w:rPr>
        <w:t>2</w:t>
      </w:r>
      <w:r w:rsidRPr="00B67778">
        <w:rPr>
          <w:rFonts w:ascii="ＭＳ 明朝" w:eastAsia="ＭＳ 明朝" w:hAnsi="ＭＳ ゴシック" w:cs="Times New Roman"/>
          <w:szCs w:val="21"/>
        </w:rPr>
        <w:t>8</w:t>
      </w:r>
      <w:r w:rsidRPr="00B1499D">
        <w:rPr>
          <w:rFonts w:ascii="ＭＳ 明朝" w:eastAsia="ＭＳ 明朝" w:hAnsi="ＭＳ ゴシック" w:cs="Times New Roman" w:hint="eastAsia"/>
          <w:szCs w:val="21"/>
        </w:rPr>
        <w:t>年の3</w:t>
      </w:r>
      <w:r w:rsidRPr="00B1499D">
        <w:rPr>
          <w:rFonts w:ascii="ＭＳ 明朝" w:eastAsia="ＭＳ 明朝" w:hAnsi="ＭＳ ゴシック" w:cs="Times New Roman"/>
          <w:szCs w:val="21"/>
        </w:rPr>
        <w:t>8</w:t>
      </w:r>
      <w:r w:rsidRPr="00B1499D">
        <w:rPr>
          <w:rFonts w:ascii="ＭＳ 明朝" w:eastAsia="ＭＳ 明朝" w:hAnsi="ＭＳ ゴシック" w:cs="Times New Roman" w:hint="eastAsia"/>
          <w:szCs w:val="21"/>
        </w:rPr>
        <w:t>.</w:t>
      </w:r>
      <w:r w:rsidRPr="00B1499D">
        <w:rPr>
          <w:rFonts w:ascii="ＭＳ 明朝" w:eastAsia="ＭＳ 明朝" w:hAnsi="ＭＳ ゴシック" w:cs="Times New Roman"/>
          <w:szCs w:val="21"/>
        </w:rPr>
        <w:t>2</w:t>
      </w:r>
      <w:r w:rsidRPr="00B1499D">
        <w:rPr>
          <w:rFonts w:ascii="ＭＳ 明朝" w:eastAsia="ＭＳ 明朝" w:hAnsi="ＭＳ ゴシック" w:cs="Times New Roman" w:hint="eastAsia"/>
          <w:szCs w:val="21"/>
        </w:rPr>
        <w:t>％から令和３年には</w:t>
      </w:r>
      <w:r w:rsidRPr="00B1499D">
        <w:rPr>
          <w:rFonts w:ascii="ＭＳ 明朝" w:eastAsia="ＭＳ 明朝" w:hAnsi="ＭＳ ゴシック" w:cs="Times New Roman"/>
          <w:szCs w:val="21"/>
        </w:rPr>
        <w:t>40</w:t>
      </w:r>
      <w:r w:rsidRPr="00B1499D">
        <w:rPr>
          <w:rFonts w:ascii="ＭＳ 明朝" w:eastAsia="ＭＳ 明朝" w:hAnsi="ＭＳ ゴシック" w:cs="Times New Roman" w:hint="eastAsia"/>
          <w:szCs w:val="21"/>
        </w:rPr>
        <w:t>.</w:t>
      </w:r>
      <w:r w:rsidRPr="00B1499D">
        <w:rPr>
          <w:rFonts w:ascii="ＭＳ 明朝" w:eastAsia="ＭＳ 明朝" w:hAnsi="ＭＳ ゴシック" w:cs="Times New Roman"/>
          <w:szCs w:val="21"/>
        </w:rPr>
        <w:t>1</w:t>
      </w:r>
      <w:r w:rsidRPr="00B1499D">
        <w:rPr>
          <w:rFonts w:ascii="ＭＳ 明朝" w:eastAsia="ＭＳ 明朝" w:hAnsi="ＭＳ ゴシック" w:cs="Times New Roman" w:hint="eastAsia"/>
          <w:szCs w:val="21"/>
        </w:rPr>
        <w:t>％に上昇しており、全国の高齢化率を上回るペースで高齢化が進行している。</w:t>
      </w:r>
    </w:p>
    <w:p w14:paraId="26B934A5" w14:textId="77777777" w:rsidR="000B100B" w:rsidRPr="00B1499D" w:rsidRDefault="000B100B" w:rsidP="004817C7">
      <w:pPr>
        <w:widowControl/>
        <w:ind w:leftChars="7" w:left="115" w:hanging="100"/>
        <w:rPr>
          <w:rFonts w:ascii="ＭＳ ゴシック" w:eastAsia="ＭＳ ゴシック" w:hAnsi="ＭＳ ゴシック" w:cs="Times New Roman"/>
          <w:color w:val="000000"/>
          <w:szCs w:val="21"/>
        </w:rPr>
      </w:pPr>
    </w:p>
    <w:p w14:paraId="2A256281" w14:textId="77777777" w:rsidR="004817C7" w:rsidRPr="00B1499D" w:rsidRDefault="004817C7" w:rsidP="000B100B">
      <w:pPr>
        <w:widowControl/>
        <w:ind w:firstLineChars="300" w:firstLine="600"/>
        <w:rPr>
          <w:rFonts w:ascii="ＭＳ ゴシック" w:eastAsia="ＭＳ ゴシック" w:hAnsi="ＭＳ ゴシック" w:cs="Times New Roman"/>
          <w:sz w:val="20"/>
          <w:szCs w:val="20"/>
        </w:rPr>
      </w:pPr>
      <w:r w:rsidRPr="00B1499D">
        <w:rPr>
          <w:rFonts w:ascii="ＭＳ ゴシック" w:eastAsia="ＭＳ ゴシック" w:hAnsi="ＭＳ ゴシック" w:cs="Times New Roman" w:hint="eastAsia"/>
          <w:sz w:val="20"/>
          <w:szCs w:val="20"/>
        </w:rPr>
        <w:t>表３　府の人口及び市町村国保の被保険者の年齢構成（令和４年９月末現在）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044"/>
        <w:gridCol w:w="1020"/>
        <w:gridCol w:w="1044"/>
        <w:gridCol w:w="1033"/>
        <w:gridCol w:w="1045"/>
      </w:tblGrid>
      <w:tr w:rsidR="004817C7" w:rsidRPr="00B1499D" w14:paraId="34C6E9A0" w14:textId="77777777" w:rsidTr="004817C7">
        <w:trPr>
          <w:jc w:val="center"/>
        </w:trPr>
        <w:tc>
          <w:tcPr>
            <w:tcW w:w="1219" w:type="dxa"/>
            <w:vMerge w:val="restart"/>
            <w:vAlign w:val="center"/>
          </w:tcPr>
          <w:p w14:paraId="7740AA0E" w14:textId="77777777" w:rsidR="004817C7" w:rsidRPr="00B1499D" w:rsidRDefault="004817C7" w:rsidP="004817C7">
            <w:pPr>
              <w:widowControl/>
              <w:spacing w:line="280" w:lineRule="exact"/>
              <w:jc w:val="center"/>
              <w:rPr>
                <w:rFonts w:ascii="ＭＳ 明朝" w:eastAsia="ＭＳ 明朝" w:hAnsi="ＭＳ ゴシック" w:cs="Times New Roman"/>
                <w:sz w:val="18"/>
                <w:szCs w:val="18"/>
              </w:rPr>
            </w:pPr>
          </w:p>
        </w:tc>
        <w:tc>
          <w:tcPr>
            <w:tcW w:w="2064" w:type="dxa"/>
            <w:gridSpan w:val="2"/>
            <w:vAlign w:val="center"/>
          </w:tcPr>
          <w:p w14:paraId="06C8C7F6" w14:textId="77777777" w:rsidR="004817C7" w:rsidRPr="00B1499D" w:rsidRDefault="004817C7" w:rsidP="004817C7">
            <w:pPr>
              <w:widowControl/>
              <w:spacing w:line="28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府人口</w:t>
            </w:r>
          </w:p>
        </w:tc>
        <w:tc>
          <w:tcPr>
            <w:tcW w:w="2077" w:type="dxa"/>
            <w:gridSpan w:val="2"/>
            <w:vAlign w:val="center"/>
          </w:tcPr>
          <w:p w14:paraId="5FABD8FE" w14:textId="77777777" w:rsidR="004817C7" w:rsidRPr="00B1499D" w:rsidRDefault="004817C7" w:rsidP="004817C7">
            <w:pPr>
              <w:widowControl/>
              <w:spacing w:line="28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被保</w:t>
            </w:r>
            <w:r w:rsidRPr="00B1499D">
              <w:rPr>
                <w:rFonts w:ascii="ＭＳ 明朝" w:eastAsia="ＭＳ 明朝" w:hAnsi="ＭＳ ゴシック" w:cs="Times New Roman"/>
                <w:sz w:val="18"/>
                <w:szCs w:val="18"/>
              </w:rPr>
              <w:t>険者数</w:t>
            </w:r>
          </w:p>
        </w:tc>
        <w:tc>
          <w:tcPr>
            <w:tcW w:w="1045" w:type="dxa"/>
            <w:vMerge w:val="restart"/>
            <w:vAlign w:val="center"/>
          </w:tcPr>
          <w:p w14:paraId="5EB0840E" w14:textId="77777777" w:rsidR="004817C7" w:rsidRPr="00B1499D" w:rsidRDefault="004817C7" w:rsidP="004817C7">
            <w:pPr>
              <w:widowControl/>
              <w:spacing w:line="28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pacing w:val="-12"/>
                <w:sz w:val="18"/>
                <w:szCs w:val="18"/>
              </w:rPr>
              <w:t>国保加入率</w:t>
            </w:r>
            <w:r w:rsidRPr="00B1499D">
              <w:rPr>
                <w:rFonts w:ascii="ＭＳ 明朝" w:eastAsia="ＭＳ 明朝" w:hAnsi="ＭＳ ゴシック" w:cs="Times New Roman" w:hint="eastAsia"/>
                <w:sz w:val="18"/>
                <w:szCs w:val="18"/>
              </w:rPr>
              <w:br/>
              <w:t>②／①</w:t>
            </w:r>
          </w:p>
        </w:tc>
      </w:tr>
      <w:tr w:rsidR="004817C7" w:rsidRPr="00B1499D" w14:paraId="09389315" w14:textId="77777777" w:rsidTr="004817C7">
        <w:trPr>
          <w:jc w:val="center"/>
        </w:trPr>
        <w:tc>
          <w:tcPr>
            <w:tcW w:w="1219" w:type="dxa"/>
            <w:vMerge/>
            <w:vAlign w:val="center"/>
          </w:tcPr>
          <w:p w14:paraId="4DFD5F1D" w14:textId="77777777" w:rsidR="004817C7" w:rsidRPr="00B1499D" w:rsidRDefault="004817C7" w:rsidP="004817C7">
            <w:pPr>
              <w:widowControl/>
              <w:spacing w:line="280" w:lineRule="exact"/>
              <w:jc w:val="center"/>
              <w:rPr>
                <w:rFonts w:ascii="ＭＳ 明朝" w:eastAsia="ＭＳ 明朝" w:hAnsi="ＭＳ ゴシック" w:cs="Times New Roman"/>
                <w:sz w:val="18"/>
                <w:szCs w:val="18"/>
              </w:rPr>
            </w:pPr>
          </w:p>
        </w:tc>
        <w:tc>
          <w:tcPr>
            <w:tcW w:w="1044" w:type="dxa"/>
            <w:vAlign w:val="center"/>
          </w:tcPr>
          <w:p w14:paraId="0C36BA06" w14:textId="77777777" w:rsidR="004817C7" w:rsidRPr="00B1499D" w:rsidRDefault="004817C7" w:rsidP="004817C7">
            <w:pPr>
              <w:widowControl/>
              <w:spacing w:line="28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実数①</w:t>
            </w:r>
          </w:p>
        </w:tc>
        <w:tc>
          <w:tcPr>
            <w:tcW w:w="1020" w:type="dxa"/>
            <w:vAlign w:val="center"/>
          </w:tcPr>
          <w:p w14:paraId="2A8B2D88" w14:textId="77777777" w:rsidR="004817C7" w:rsidRPr="00B1499D" w:rsidRDefault="004817C7" w:rsidP="004817C7">
            <w:pPr>
              <w:widowControl/>
              <w:spacing w:line="28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構成比</w:t>
            </w:r>
          </w:p>
        </w:tc>
        <w:tc>
          <w:tcPr>
            <w:tcW w:w="1044" w:type="dxa"/>
            <w:vAlign w:val="center"/>
          </w:tcPr>
          <w:p w14:paraId="385E7A79" w14:textId="77777777" w:rsidR="004817C7" w:rsidRPr="00B1499D" w:rsidRDefault="004817C7" w:rsidP="004817C7">
            <w:pPr>
              <w:widowControl/>
              <w:spacing w:line="28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実数②</w:t>
            </w:r>
          </w:p>
        </w:tc>
        <w:tc>
          <w:tcPr>
            <w:tcW w:w="1033" w:type="dxa"/>
            <w:vAlign w:val="center"/>
          </w:tcPr>
          <w:p w14:paraId="1B8D330D" w14:textId="77777777" w:rsidR="004817C7" w:rsidRPr="00B1499D" w:rsidRDefault="004817C7" w:rsidP="004817C7">
            <w:pPr>
              <w:widowControl/>
              <w:spacing w:line="28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構成比</w:t>
            </w:r>
          </w:p>
        </w:tc>
        <w:tc>
          <w:tcPr>
            <w:tcW w:w="1045" w:type="dxa"/>
            <w:vMerge/>
          </w:tcPr>
          <w:p w14:paraId="12EC2AF4" w14:textId="77777777" w:rsidR="004817C7" w:rsidRPr="00B1499D" w:rsidRDefault="004817C7" w:rsidP="004817C7">
            <w:pPr>
              <w:widowControl/>
              <w:spacing w:line="280" w:lineRule="exact"/>
              <w:rPr>
                <w:rFonts w:ascii="ＭＳ 明朝" w:eastAsia="ＭＳ 明朝" w:hAnsi="ＭＳ ゴシック" w:cs="Times New Roman"/>
                <w:sz w:val="18"/>
                <w:szCs w:val="18"/>
              </w:rPr>
            </w:pPr>
          </w:p>
        </w:tc>
      </w:tr>
      <w:tr w:rsidR="004817C7" w:rsidRPr="00B1499D" w14:paraId="0FA63E41" w14:textId="77777777" w:rsidTr="004817C7">
        <w:trPr>
          <w:trHeight w:val="4788"/>
          <w:jc w:val="center"/>
        </w:trPr>
        <w:tc>
          <w:tcPr>
            <w:tcW w:w="1219" w:type="dxa"/>
          </w:tcPr>
          <w:p w14:paraId="5A6F4832" w14:textId="77777777" w:rsidR="004817C7" w:rsidRPr="00B1499D" w:rsidRDefault="004817C7" w:rsidP="004817C7">
            <w:pPr>
              <w:widowControl/>
              <w:spacing w:line="300" w:lineRule="exact"/>
              <w:rPr>
                <w:rFonts w:ascii="ＭＳ 明朝" w:eastAsia="ＭＳ 明朝" w:hAnsi="ＭＳ ゴシック" w:cs="Times New Roman"/>
                <w:sz w:val="18"/>
                <w:szCs w:val="18"/>
              </w:rPr>
            </w:pPr>
          </w:p>
          <w:p w14:paraId="7A318F83" w14:textId="77777777" w:rsidR="004817C7" w:rsidRPr="00B1499D" w:rsidRDefault="004817C7" w:rsidP="004817C7">
            <w:pPr>
              <w:widowControl/>
              <w:spacing w:line="300" w:lineRule="exact"/>
              <w:ind w:left="90" w:hangingChars="50" w:hanging="90"/>
              <w:jc w:val="center"/>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総　　　数</w:t>
            </w:r>
          </w:p>
          <w:p w14:paraId="5A5B7D43" w14:textId="77777777" w:rsidR="004817C7" w:rsidRPr="00B1499D" w:rsidRDefault="004817C7" w:rsidP="004817C7">
            <w:pPr>
              <w:widowControl/>
              <w:spacing w:line="300" w:lineRule="exact"/>
              <w:ind w:firstLineChars="50" w:firstLine="90"/>
              <w:jc w:val="center"/>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0歳～ 4歳</w:t>
            </w:r>
          </w:p>
          <w:p w14:paraId="02E16A1B" w14:textId="77777777" w:rsidR="004817C7" w:rsidRPr="00B1499D" w:rsidRDefault="004817C7" w:rsidP="004817C7">
            <w:pPr>
              <w:widowControl/>
              <w:spacing w:line="300" w:lineRule="exact"/>
              <w:ind w:firstLineChars="50" w:firstLine="90"/>
              <w:jc w:val="center"/>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5歳～ 9歳</w:t>
            </w:r>
          </w:p>
          <w:p w14:paraId="1CB03D77" w14:textId="77777777"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10歳～14歳</w:t>
            </w:r>
          </w:p>
          <w:p w14:paraId="3032C5CA" w14:textId="77777777"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15歳～19歳</w:t>
            </w:r>
          </w:p>
          <w:p w14:paraId="26DAB2C5" w14:textId="77777777"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20歳～24歳</w:t>
            </w:r>
          </w:p>
          <w:p w14:paraId="2F0907FC" w14:textId="77777777"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25歳～29歳</w:t>
            </w:r>
          </w:p>
          <w:p w14:paraId="08840EEA" w14:textId="77777777"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30歳～34歳</w:t>
            </w:r>
          </w:p>
          <w:p w14:paraId="4D3CDB9B" w14:textId="77777777"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35歳～39歳</w:t>
            </w:r>
          </w:p>
          <w:p w14:paraId="32C1B6C8" w14:textId="77777777"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40歳～44歳</w:t>
            </w:r>
          </w:p>
          <w:p w14:paraId="4C8DD898" w14:textId="77777777"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45歳～49歳</w:t>
            </w:r>
          </w:p>
          <w:p w14:paraId="78BB130F" w14:textId="77777777"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50歳～54歳</w:t>
            </w:r>
          </w:p>
          <w:p w14:paraId="3BD73078" w14:textId="77777777"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55歳～59歳</w:t>
            </w:r>
          </w:p>
          <w:p w14:paraId="496B358C" w14:textId="77777777"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60歳～64歳</w:t>
            </w:r>
          </w:p>
          <w:p w14:paraId="30F2206A" w14:textId="77777777"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65歳～69歳</w:t>
            </w:r>
          </w:p>
          <w:p w14:paraId="53D25334" w14:textId="77777777"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70歳～74歳</w:t>
            </w:r>
          </w:p>
        </w:tc>
        <w:tc>
          <w:tcPr>
            <w:tcW w:w="1044" w:type="dxa"/>
          </w:tcPr>
          <w:p w14:paraId="46CEE3C8"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千人</w:t>
            </w:r>
          </w:p>
          <w:p w14:paraId="0A054D18"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7,431</w:t>
            </w:r>
          </w:p>
          <w:p w14:paraId="086B589B"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304</w:t>
            </w:r>
          </w:p>
          <w:p w14:paraId="1932DF58"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336</w:t>
            </w:r>
          </w:p>
          <w:p w14:paraId="4FAEECD0"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361</w:t>
            </w:r>
          </w:p>
          <w:p w14:paraId="04BFCA19"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383</w:t>
            </w:r>
          </w:p>
          <w:p w14:paraId="4CB8CF16"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495</w:t>
            </w:r>
          </w:p>
          <w:p w14:paraId="68ED6D0F"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499</w:t>
            </w:r>
          </w:p>
          <w:p w14:paraId="777DD221"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474</w:t>
            </w:r>
          </w:p>
          <w:p w14:paraId="30F33B98"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502</w:t>
            </w:r>
          </w:p>
          <w:p w14:paraId="7E41F694"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543</w:t>
            </w:r>
          </w:p>
          <w:p w14:paraId="439D8D18"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679</w:t>
            </w:r>
          </w:p>
          <w:p w14:paraId="0E3A98FB"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712</w:t>
            </w:r>
          </w:p>
          <w:p w14:paraId="790B7EB1"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580</w:t>
            </w:r>
          </w:p>
          <w:p w14:paraId="49083E44"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482</w:t>
            </w:r>
          </w:p>
          <w:p w14:paraId="5C499B2E"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458</w:t>
            </w:r>
          </w:p>
          <w:p w14:paraId="0ED323CF"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623</w:t>
            </w:r>
          </w:p>
        </w:tc>
        <w:tc>
          <w:tcPr>
            <w:tcW w:w="1020" w:type="dxa"/>
          </w:tcPr>
          <w:p w14:paraId="5511657C"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w:t>
            </w:r>
          </w:p>
          <w:p w14:paraId="176F231C"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w:t>
            </w:r>
          </w:p>
          <w:p w14:paraId="1DA2B394"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4.1%</w:t>
            </w:r>
          </w:p>
          <w:p w14:paraId="05CFF668"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4.5%</w:t>
            </w:r>
          </w:p>
          <w:p w14:paraId="162CABC1"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4.9%</w:t>
            </w:r>
          </w:p>
          <w:p w14:paraId="4AC5D8E3"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5.2%</w:t>
            </w:r>
          </w:p>
          <w:p w14:paraId="231E6B23"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6.7%</w:t>
            </w:r>
          </w:p>
          <w:p w14:paraId="6100DC0E"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6.7%</w:t>
            </w:r>
          </w:p>
          <w:p w14:paraId="7906E3B8"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6.4%</w:t>
            </w:r>
          </w:p>
          <w:p w14:paraId="185AF37F"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6.8%</w:t>
            </w:r>
          </w:p>
          <w:p w14:paraId="743C071B"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7.3%</w:t>
            </w:r>
          </w:p>
          <w:p w14:paraId="3DE98AF3"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9.1%</w:t>
            </w:r>
          </w:p>
          <w:p w14:paraId="438454BC"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9.6%</w:t>
            </w:r>
          </w:p>
          <w:p w14:paraId="46B37C93"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7.8%</w:t>
            </w:r>
          </w:p>
          <w:p w14:paraId="6EBEE9CB"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6.5%</w:t>
            </w:r>
          </w:p>
          <w:p w14:paraId="2D1BFB25"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6.2%</w:t>
            </w:r>
          </w:p>
          <w:p w14:paraId="257E9196"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8.4%</w:t>
            </w:r>
          </w:p>
        </w:tc>
        <w:tc>
          <w:tcPr>
            <w:tcW w:w="1044" w:type="dxa"/>
          </w:tcPr>
          <w:p w14:paraId="03A3E47D"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千人</w:t>
            </w:r>
          </w:p>
          <w:p w14:paraId="41813D57"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1,784</w:t>
            </w:r>
          </w:p>
          <w:p w14:paraId="161B19B6"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35</w:t>
            </w:r>
          </w:p>
          <w:p w14:paraId="28B60C32"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43</w:t>
            </w:r>
          </w:p>
          <w:p w14:paraId="6AFEB307"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48</w:t>
            </w:r>
          </w:p>
          <w:p w14:paraId="4826FDB7"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56</w:t>
            </w:r>
          </w:p>
          <w:p w14:paraId="1AE03E28"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83</w:t>
            </w:r>
          </w:p>
          <w:p w14:paraId="27BD54DB"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78</w:t>
            </w:r>
          </w:p>
          <w:p w14:paraId="256D249C"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71</w:t>
            </w:r>
          </w:p>
          <w:p w14:paraId="67224059"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80</w:t>
            </w:r>
          </w:p>
          <w:p w14:paraId="280B81B5"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90</w:t>
            </w:r>
          </w:p>
          <w:p w14:paraId="5C7BBB64"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116</w:t>
            </w:r>
          </w:p>
          <w:p w14:paraId="11D0E5D7"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131</w:t>
            </w:r>
          </w:p>
          <w:p w14:paraId="160E1BE9"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119</w:t>
            </w:r>
          </w:p>
          <w:p w14:paraId="365172F7"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142</w:t>
            </w:r>
          </w:p>
          <w:p w14:paraId="6DB445D8"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248</w:t>
            </w:r>
          </w:p>
          <w:p w14:paraId="37E860B0"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444</w:t>
            </w:r>
          </w:p>
        </w:tc>
        <w:tc>
          <w:tcPr>
            <w:tcW w:w="1033" w:type="dxa"/>
          </w:tcPr>
          <w:p w14:paraId="68D20518"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w:t>
            </w:r>
          </w:p>
          <w:p w14:paraId="5C1A5CA8"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w:t>
            </w:r>
          </w:p>
          <w:p w14:paraId="7A618B4B"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2.0%</w:t>
            </w:r>
          </w:p>
          <w:p w14:paraId="0B29BC87"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2.4%</w:t>
            </w:r>
          </w:p>
          <w:p w14:paraId="5B323952"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2.7%</w:t>
            </w:r>
          </w:p>
          <w:p w14:paraId="30CDD40F"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3.1%</w:t>
            </w:r>
          </w:p>
          <w:p w14:paraId="634D120C"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4.7%</w:t>
            </w:r>
          </w:p>
          <w:p w14:paraId="1EBA44F5"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4.4%</w:t>
            </w:r>
          </w:p>
          <w:p w14:paraId="6AF42260"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4.0%</w:t>
            </w:r>
          </w:p>
          <w:p w14:paraId="32D79FA2"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4.5%</w:t>
            </w:r>
          </w:p>
          <w:p w14:paraId="1513CCEA"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5.0%</w:t>
            </w:r>
          </w:p>
          <w:p w14:paraId="33A8F64A"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6.5%</w:t>
            </w:r>
          </w:p>
          <w:p w14:paraId="73FD4115"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7.3%</w:t>
            </w:r>
          </w:p>
          <w:p w14:paraId="55B6B86A"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6.7%</w:t>
            </w:r>
          </w:p>
          <w:p w14:paraId="5DCDA907"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8.0%</w:t>
            </w:r>
          </w:p>
          <w:p w14:paraId="35DA4850"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13.9%</w:t>
            </w:r>
          </w:p>
          <w:p w14:paraId="1214E594"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24.9%</w:t>
            </w:r>
          </w:p>
        </w:tc>
        <w:tc>
          <w:tcPr>
            <w:tcW w:w="1045" w:type="dxa"/>
          </w:tcPr>
          <w:p w14:paraId="46B8214D"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w:t>
            </w:r>
          </w:p>
          <w:p w14:paraId="20E26C34"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24.0%</w:t>
            </w:r>
          </w:p>
          <w:p w14:paraId="295DC994"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11.5%</w:t>
            </w:r>
          </w:p>
          <w:p w14:paraId="0E0AFF92"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12.8%</w:t>
            </w:r>
          </w:p>
          <w:p w14:paraId="56FB3E7B"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13.3%</w:t>
            </w:r>
          </w:p>
          <w:p w14:paraId="7F98E898"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14.6%</w:t>
            </w:r>
          </w:p>
          <w:p w14:paraId="28200F59"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16.8%</w:t>
            </w:r>
          </w:p>
          <w:p w14:paraId="70F9942F"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15.6%</w:t>
            </w:r>
          </w:p>
          <w:p w14:paraId="31B6BA86"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15.0%</w:t>
            </w:r>
          </w:p>
          <w:p w14:paraId="4A1E6C70"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15.9%</w:t>
            </w:r>
          </w:p>
          <w:p w14:paraId="0C32E2A7"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16.6%</w:t>
            </w:r>
          </w:p>
          <w:p w14:paraId="172DCB9B"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17.1%</w:t>
            </w:r>
          </w:p>
          <w:p w14:paraId="52E8AFDB"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18.4%</w:t>
            </w:r>
          </w:p>
          <w:p w14:paraId="43AF4764"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20.5%</w:t>
            </w:r>
          </w:p>
          <w:p w14:paraId="36529135"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29.5%</w:t>
            </w:r>
          </w:p>
          <w:p w14:paraId="18997BD8"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54.1%</w:t>
            </w:r>
          </w:p>
          <w:p w14:paraId="5330BBEC"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71.3%</w:t>
            </w:r>
          </w:p>
        </w:tc>
      </w:tr>
    </w:tbl>
    <w:p w14:paraId="77AEFE34" w14:textId="77777777" w:rsidR="004817C7" w:rsidRPr="00B1499D" w:rsidRDefault="004817C7" w:rsidP="004817C7">
      <w:pPr>
        <w:widowControl/>
        <w:spacing w:line="240" w:lineRule="exact"/>
        <w:ind w:left="99" w:firstLineChars="900" w:firstLine="1620"/>
        <w:rPr>
          <w:rFonts w:ascii="ＭＳ 明朝" w:eastAsia="ＭＳ 明朝" w:hAnsi="ＭＳ 明朝" w:cs="Times New Roman"/>
          <w:sz w:val="18"/>
        </w:rPr>
      </w:pPr>
      <w:r w:rsidRPr="00B1499D">
        <w:rPr>
          <w:rFonts w:ascii="ＭＳ 明朝" w:eastAsia="ＭＳ 明朝" w:hAnsi="ＭＳ 明朝" w:cs="Times New Roman" w:hint="eastAsia"/>
          <w:sz w:val="18"/>
        </w:rPr>
        <w:t>※府人口は、令和４年10月１日現在人口推計（総務省統計局）による。</w:t>
      </w:r>
    </w:p>
    <w:p w14:paraId="0F5B12BF" w14:textId="77777777" w:rsidR="004817C7" w:rsidRPr="00B1499D" w:rsidRDefault="004817C7" w:rsidP="004817C7">
      <w:pPr>
        <w:widowControl/>
        <w:ind w:left="180" w:hangingChars="100" w:hanging="180"/>
        <w:jc w:val="right"/>
        <w:rPr>
          <w:rFonts w:ascii="ＭＳ 明朝" w:eastAsia="ＭＳ 明朝" w:hAnsi="ＭＳ ゴシック" w:cs="Times New Roman"/>
          <w:sz w:val="24"/>
        </w:rPr>
      </w:pPr>
      <w:r w:rsidRPr="00B1499D">
        <w:rPr>
          <w:rFonts w:ascii="ＭＳ 明朝" w:eastAsia="ＭＳ 明朝" w:hAnsi="ＭＳ 明朝" w:cs="Times New Roman" w:hint="eastAsia"/>
          <w:sz w:val="18"/>
          <w:szCs w:val="21"/>
        </w:rPr>
        <w:t>（府健康医療部健康推進室国民健康保険課調査）</w:t>
      </w:r>
    </w:p>
    <w:p w14:paraId="33EAD49F" w14:textId="77777777" w:rsidR="00F27152" w:rsidRDefault="00F27152" w:rsidP="004817C7">
      <w:pPr>
        <w:widowControl/>
        <w:ind w:leftChars="7" w:left="115" w:hanging="100"/>
        <w:rPr>
          <w:rFonts w:ascii="ＭＳ ゴシック" w:eastAsia="ＭＳ ゴシック" w:hAnsi="ＭＳ ゴシック" w:cs="Times New Roman"/>
          <w:color w:val="000000"/>
          <w:szCs w:val="21"/>
        </w:rPr>
      </w:pPr>
    </w:p>
    <w:p w14:paraId="52EBAA2F" w14:textId="77777777" w:rsidR="00B67778" w:rsidRDefault="00B67778" w:rsidP="004817C7">
      <w:pPr>
        <w:widowControl/>
        <w:ind w:leftChars="7" w:left="115" w:hanging="100"/>
        <w:rPr>
          <w:rFonts w:ascii="ＭＳ ゴシック" w:eastAsia="ＭＳ ゴシック" w:hAnsi="ＭＳ ゴシック" w:cs="Times New Roman"/>
          <w:color w:val="000000"/>
          <w:szCs w:val="21"/>
        </w:rPr>
      </w:pPr>
    </w:p>
    <w:p w14:paraId="35EC9F6C" w14:textId="77777777" w:rsidR="00F27152" w:rsidRDefault="00F27152" w:rsidP="004817C7">
      <w:pPr>
        <w:widowControl/>
        <w:ind w:leftChars="7" w:left="115" w:hanging="100"/>
        <w:rPr>
          <w:rFonts w:ascii="ＭＳ ゴシック" w:eastAsia="ＭＳ ゴシック" w:hAnsi="ＭＳ ゴシック" w:cs="Times New Roman"/>
          <w:color w:val="000000"/>
          <w:szCs w:val="21"/>
        </w:rPr>
      </w:pPr>
    </w:p>
    <w:p w14:paraId="51ACBD9D" w14:textId="77777777" w:rsidR="004817C7" w:rsidRPr="00B1499D" w:rsidRDefault="004817C7" w:rsidP="000B100B">
      <w:pPr>
        <w:widowControl/>
        <w:ind w:firstLineChars="300" w:firstLine="600"/>
        <w:rPr>
          <w:rFonts w:ascii="ＭＳ 明朝" w:eastAsia="ＭＳ 明朝" w:hAnsi="ＭＳ 明朝" w:cs="Times New Roman"/>
          <w:sz w:val="20"/>
          <w:szCs w:val="20"/>
        </w:rPr>
      </w:pPr>
      <w:r w:rsidRPr="00B1499D">
        <w:rPr>
          <w:rFonts w:ascii="ＭＳ ゴシック" w:eastAsia="ＭＳ ゴシック" w:hAnsi="ＭＳ ゴシック" w:cs="Times New Roman" w:hint="eastAsia"/>
          <w:sz w:val="20"/>
          <w:szCs w:val="20"/>
        </w:rPr>
        <w:lastRenderedPageBreak/>
        <w:t>図２　府内市町村国保における</w:t>
      </w:r>
      <w:r w:rsidRPr="00B1499D">
        <w:rPr>
          <w:rFonts w:ascii="ＭＳ ゴシック" w:eastAsia="ＭＳ ゴシック" w:hAnsi="ＭＳ ゴシック" w:cs="Times New Roman"/>
          <w:sz w:val="20"/>
          <w:szCs w:val="20"/>
        </w:rPr>
        <w:t>65歳</w:t>
      </w:r>
      <w:r w:rsidRPr="00B1499D">
        <w:rPr>
          <w:rFonts w:ascii="ＭＳ ゴシック" w:eastAsia="ＭＳ ゴシック" w:hAnsi="ＭＳ ゴシック" w:cs="Times New Roman" w:hint="eastAsia"/>
          <w:sz w:val="20"/>
          <w:szCs w:val="20"/>
        </w:rPr>
        <w:t>以上被保険者の</w:t>
      </w:r>
      <w:r w:rsidRPr="00B1499D">
        <w:rPr>
          <w:rFonts w:ascii="ＭＳ ゴシック" w:eastAsia="ＭＳ ゴシック" w:hAnsi="ＭＳ ゴシック" w:cs="Times New Roman"/>
          <w:sz w:val="20"/>
          <w:szCs w:val="20"/>
        </w:rPr>
        <w:t>占める割合</w:t>
      </w:r>
      <w:r w:rsidRPr="00B1499D">
        <w:rPr>
          <w:rFonts w:ascii="ＭＳ ゴシック" w:eastAsia="ＭＳ ゴシック" w:hAnsi="ＭＳ ゴシック" w:cs="Times New Roman" w:hint="eastAsia"/>
          <w:sz w:val="20"/>
          <w:szCs w:val="20"/>
        </w:rPr>
        <w:t>の推移</w:t>
      </w:r>
      <w:r w:rsidRPr="00B1499D">
        <w:rPr>
          <w:rFonts w:ascii="ＭＳ 明朝" w:eastAsia="ＭＳ 明朝" w:hAnsi="ＭＳ 明朝" w:cs="Times New Roman" w:hint="eastAsia"/>
          <w:sz w:val="20"/>
          <w:szCs w:val="20"/>
        </w:rPr>
        <w:t>（各年９月末現在）</w:t>
      </w:r>
    </w:p>
    <w:p w14:paraId="6AF2FF88" w14:textId="77777777" w:rsidR="004817C7" w:rsidRPr="00B1499D" w:rsidRDefault="004817C7" w:rsidP="004817C7">
      <w:pPr>
        <w:widowControl/>
        <w:ind w:leftChars="7" w:left="115" w:hanging="100"/>
        <w:jc w:val="center"/>
        <w:rPr>
          <w:rFonts w:ascii="ＭＳ ゴシック" w:eastAsia="ＭＳ ゴシック" w:hAnsi="ＭＳ ゴシック" w:cs="Times New Roman"/>
          <w:color w:val="000000"/>
          <w:szCs w:val="21"/>
        </w:rPr>
      </w:pPr>
      <w:r w:rsidRPr="00B1499D">
        <w:rPr>
          <w:rFonts w:ascii="ＭＳ ゴシック" w:eastAsia="ＭＳ ゴシック" w:hAnsi="ＭＳ ゴシック" w:cs="Times New Roman"/>
          <w:noProof/>
          <w:color w:val="000000"/>
          <w:szCs w:val="21"/>
        </w:rPr>
        <w:drawing>
          <wp:inline distT="0" distB="0" distL="0" distR="0" wp14:anchorId="4A2FE4C9" wp14:editId="6F5E4736">
            <wp:extent cx="4316095" cy="2200910"/>
            <wp:effectExtent l="0" t="0" r="8255" b="889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6095" cy="2200910"/>
                    </a:xfrm>
                    <a:prstGeom prst="rect">
                      <a:avLst/>
                    </a:prstGeom>
                    <a:noFill/>
                    <a:ln>
                      <a:noFill/>
                    </a:ln>
                  </pic:spPr>
                </pic:pic>
              </a:graphicData>
            </a:graphic>
          </wp:inline>
        </w:drawing>
      </w:r>
    </w:p>
    <w:p w14:paraId="0741F9E6" w14:textId="77777777" w:rsidR="000B100B" w:rsidRPr="00B1499D" w:rsidRDefault="000B100B" w:rsidP="000B100B">
      <w:pPr>
        <w:widowControl/>
        <w:ind w:left="180" w:hangingChars="100" w:hanging="180"/>
        <w:jc w:val="right"/>
        <w:rPr>
          <w:rFonts w:ascii="ＭＳ 明朝" w:eastAsia="ＭＳ 明朝" w:hAnsi="ＭＳ ゴシック" w:cs="Times New Roman"/>
          <w:sz w:val="24"/>
        </w:rPr>
      </w:pPr>
      <w:r w:rsidRPr="00B1499D">
        <w:rPr>
          <w:rFonts w:ascii="ＭＳ 明朝" w:eastAsia="ＭＳ 明朝" w:hAnsi="ＭＳ 明朝" w:cs="Times New Roman" w:hint="eastAsia"/>
          <w:sz w:val="18"/>
          <w:szCs w:val="21"/>
        </w:rPr>
        <w:t>（府健康医療部健康推進室国民健康保険課調査）</w:t>
      </w:r>
    </w:p>
    <w:p w14:paraId="091C98D7" w14:textId="77777777" w:rsidR="0013759B" w:rsidRPr="000B100B" w:rsidRDefault="0013759B" w:rsidP="0013759B">
      <w:pPr>
        <w:widowControl/>
        <w:rPr>
          <w:rFonts w:ascii="ＭＳ ゴシック" w:eastAsia="ＭＳ ゴシック" w:hAnsi="ＭＳ ゴシック" w:cs="Times New Roman"/>
          <w:sz w:val="18"/>
          <w:szCs w:val="21"/>
        </w:rPr>
      </w:pPr>
    </w:p>
    <w:p w14:paraId="292030FF" w14:textId="77777777" w:rsidR="004817C7" w:rsidRPr="0079692F" w:rsidRDefault="00582F4C" w:rsidP="0013759B">
      <w:pPr>
        <w:widowControl/>
        <w:ind w:firstLineChars="100" w:firstLine="210"/>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w:t>
      </w:r>
      <w:r w:rsidR="004817C7" w:rsidRPr="0079692F">
        <w:rPr>
          <w:rFonts w:ascii="ＭＳ ゴシック" w:eastAsia="ＭＳ ゴシック" w:hAnsi="ＭＳ ゴシック" w:cs="Times New Roman" w:hint="eastAsia"/>
          <w:szCs w:val="21"/>
        </w:rPr>
        <w:t>３）医療費の動向</w:t>
      </w:r>
    </w:p>
    <w:p w14:paraId="4F289F16" w14:textId="21CF4DA0" w:rsidR="006A7DFF" w:rsidRDefault="00783272" w:rsidP="00783272">
      <w:pPr>
        <w:widowControl/>
        <w:ind w:leftChars="300" w:left="630" w:firstLineChars="100" w:firstLine="210"/>
        <w:rPr>
          <w:rFonts w:ascii="ＭＳ 明朝" w:eastAsia="ＭＳ 明朝" w:hAnsi="ＭＳ 明朝" w:cs="Times New Roman"/>
          <w:szCs w:val="21"/>
        </w:rPr>
      </w:pPr>
      <w:r w:rsidRPr="0079692F">
        <w:rPr>
          <w:rFonts w:ascii="ＭＳ 明朝" w:eastAsia="ＭＳ 明朝" w:hAnsi="ＭＳ 明朝" w:cs="Times New Roman" w:hint="eastAsia"/>
          <w:szCs w:val="21"/>
        </w:rPr>
        <w:t>図３のとおり、令和３</w:t>
      </w:r>
      <w:r w:rsidRPr="0079692F">
        <w:rPr>
          <w:rFonts w:ascii="ＭＳ 明朝" w:eastAsia="ＭＳ 明朝" w:hAnsi="ＭＳ 明朝" w:cs="Times New Roman"/>
          <w:szCs w:val="21"/>
        </w:rPr>
        <w:t>年度の府内市町村国保における医療費総額は</w:t>
      </w:r>
      <w:r w:rsidRPr="00EA6B5A">
        <w:rPr>
          <w:rFonts w:ascii="ＭＳ 明朝" w:eastAsia="ＭＳ 明朝" w:hAnsi="ＭＳ 明朝" w:cs="Times New Roman"/>
          <w:color w:val="FF0000"/>
          <w:szCs w:val="21"/>
          <w:u w:val="single"/>
        </w:rPr>
        <w:t>約</w:t>
      </w:r>
      <w:r w:rsidRPr="00EA6B5A">
        <w:rPr>
          <w:rFonts w:ascii="ＭＳ 明朝" w:eastAsia="ＭＳ 明朝" w:hAnsi="ＭＳ 明朝" w:cs="Times New Roman" w:hint="eastAsia"/>
          <w:color w:val="FF0000"/>
          <w:szCs w:val="21"/>
          <w:u w:val="single"/>
        </w:rPr>
        <w:t>7</w:t>
      </w:r>
      <w:r w:rsidRPr="00EA6B5A">
        <w:rPr>
          <w:rFonts w:ascii="ＭＳ 明朝" w:eastAsia="ＭＳ 明朝" w:hAnsi="ＭＳ 明朝" w:cs="Times New Roman"/>
          <w:color w:val="FF0000"/>
          <w:szCs w:val="21"/>
          <w:u w:val="single"/>
        </w:rPr>
        <w:t>,302億</w:t>
      </w:r>
      <w:r w:rsidRPr="00EA6B5A">
        <w:rPr>
          <w:rFonts w:ascii="ＭＳ 明朝" w:eastAsia="ＭＳ 明朝" w:hAnsi="ＭＳ 明朝" w:cs="Times New Roman" w:hint="eastAsia"/>
          <w:color w:val="FF0000"/>
          <w:szCs w:val="21"/>
          <w:u w:val="single"/>
        </w:rPr>
        <w:t>８</w:t>
      </w:r>
      <w:r w:rsidRPr="00EA6B5A">
        <w:rPr>
          <w:rFonts w:ascii="ＭＳ 明朝" w:eastAsia="ＭＳ 明朝" w:hAnsi="ＭＳ 明朝" w:cs="Times New Roman"/>
          <w:color w:val="FF0000"/>
          <w:szCs w:val="21"/>
          <w:u w:val="single"/>
        </w:rPr>
        <w:t>千万円</w:t>
      </w:r>
      <w:r w:rsidRPr="0079692F">
        <w:rPr>
          <w:rFonts w:ascii="ＭＳ 明朝" w:eastAsia="ＭＳ 明朝" w:hAnsi="ＭＳ 明朝" w:cs="Times New Roman"/>
          <w:szCs w:val="21"/>
        </w:rPr>
        <w:t>で、前年度と比較して、</w:t>
      </w:r>
      <w:r w:rsidRPr="00EA6B5A">
        <w:rPr>
          <w:rFonts w:ascii="ＭＳ 明朝" w:eastAsia="ＭＳ 明朝" w:hAnsi="ＭＳ 明朝" w:cs="Times New Roman"/>
          <w:color w:val="FF0000"/>
          <w:szCs w:val="21"/>
          <w:u w:val="single"/>
        </w:rPr>
        <w:t>約</w:t>
      </w:r>
      <w:r w:rsidRPr="00EA6B5A">
        <w:rPr>
          <w:rFonts w:ascii="ＭＳ 明朝" w:eastAsia="ＭＳ 明朝" w:hAnsi="ＭＳ 明朝" w:cs="Times New Roman" w:hint="eastAsia"/>
          <w:color w:val="FF0000"/>
          <w:szCs w:val="21"/>
          <w:u w:val="single"/>
        </w:rPr>
        <w:t>2</w:t>
      </w:r>
      <w:r w:rsidRPr="00EA6B5A">
        <w:rPr>
          <w:rFonts w:ascii="ＭＳ 明朝" w:eastAsia="ＭＳ 明朝" w:hAnsi="ＭＳ 明朝" w:cs="Times New Roman"/>
          <w:color w:val="FF0000"/>
          <w:szCs w:val="21"/>
          <w:u w:val="single"/>
        </w:rPr>
        <w:t>08億</w:t>
      </w:r>
      <w:r w:rsidRPr="00EA6B5A">
        <w:rPr>
          <w:rFonts w:ascii="ＭＳ 明朝" w:eastAsia="ＭＳ 明朝" w:hAnsi="ＭＳ 明朝" w:cs="Times New Roman" w:hint="eastAsia"/>
          <w:color w:val="FF0000"/>
          <w:szCs w:val="21"/>
          <w:u w:val="single"/>
        </w:rPr>
        <w:t>２千</w:t>
      </w:r>
      <w:r w:rsidRPr="00EA6B5A">
        <w:rPr>
          <w:rFonts w:ascii="ＭＳ 明朝" w:eastAsia="ＭＳ 明朝" w:hAnsi="ＭＳ 明朝" w:cs="Times New Roman"/>
          <w:color w:val="FF0000"/>
          <w:szCs w:val="21"/>
          <w:u w:val="single"/>
        </w:rPr>
        <w:t>万円</w:t>
      </w:r>
      <w:r w:rsidRPr="00EA6B5A">
        <w:rPr>
          <w:rFonts w:ascii="ＭＳ 明朝" w:eastAsia="ＭＳ 明朝" w:hAnsi="ＭＳ 明朝" w:cs="Times New Roman" w:hint="eastAsia"/>
          <w:color w:val="FF0000"/>
          <w:szCs w:val="21"/>
          <w:u w:val="single"/>
        </w:rPr>
        <w:t>（2</w:t>
      </w:r>
      <w:r w:rsidRPr="00EA6B5A">
        <w:rPr>
          <w:rFonts w:ascii="ＭＳ 明朝" w:eastAsia="ＭＳ 明朝" w:hAnsi="ＭＳ 明朝" w:cs="Times New Roman"/>
          <w:color w:val="FF0000"/>
          <w:szCs w:val="21"/>
          <w:u w:val="single"/>
        </w:rPr>
        <w:t>.9％</w:t>
      </w:r>
      <w:r w:rsidRPr="00EA6B5A">
        <w:rPr>
          <w:rFonts w:ascii="ＭＳ 明朝" w:eastAsia="ＭＳ 明朝" w:hAnsi="ＭＳ 明朝" w:cs="Times New Roman" w:hint="eastAsia"/>
          <w:color w:val="FF0000"/>
          <w:szCs w:val="21"/>
          <w:u w:val="single"/>
        </w:rPr>
        <w:t>）</w:t>
      </w:r>
      <w:r w:rsidRPr="0079692F">
        <w:rPr>
          <w:rFonts w:ascii="ＭＳ 明朝" w:eastAsia="ＭＳ 明朝" w:hAnsi="ＭＳ 明朝" w:cs="Times New Roman"/>
          <w:szCs w:val="21"/>
        </w:rPr>
        <w:t>の</w:t>
      </w:r>
      <w:r w:rsidRPr="00EA6B5A">
        <w:rPr>
          <w:rFonts w:ascii="ＭＳ 明朝" w:eastAsia="ＭＳ 明朝" w:hAnsi="ＭＳ 明朝" w:cs="Times New Roman" w:hint="eastAsia"/>
          <w:color w:val="FF0000"/>
          <w:szCs w:val="21"/>
          <w:u w:val="single"/>
        </w:rPr>
        <w:t>増加</w:t>
      </w:r>
      <w:r w:rsidRPr="0079692F">
        <w:rPr>
          <w:rFonts w:ascii="ＭＳ 明朝" w:eastAsia="ＭＳ 明朝" w:hAnsi="ＭＳ 明朝" w:cs="Times New Roman"/>
          <w:szCs w:val="21"/>
        </w:rPr>
        <w:t>となった。</w:t>
      </w:r>
    </w:p>
    <w:p w14:paraId="530465A7" w14:textId="5973EBC4" w:rsidR="00783272" w:rsidRPr="0079692F" w:rsidRDefault="00783272" w:rsidP="00783272">
      <w:pPr>
        <w:widowControl/>
        <w:ind w:leftChars="300" w:left="630" w:firstLineChars="100" w:firstLine="210"/>
        <w:rPr>
          <w:rFonts w:ascii="ＭＳ 明朝" w:eastAsia="ＭＳ 明朝" w:hAnsi="ＭＳ 明朝" w:cs="Times New Roman"/>
          <w:szCs w:val="21"/>
        </w:rPr>
      </w:pPr>
      <w:r w:rsidRPr="0079692F">
        <w:rPr>
          <w:rFonts w:ascii="ＭＳ 明朝" w:eastAsia="ＭＳ 明朝" w:hAnsi="ＭＳ 明朝" w:cs="Times New Roman"/>
          <w:szCs w:val="21"/>
        </w:rPr>
        <w:t>また、一人当たり医療費は</w:t>
      </w:r>
      <w:r w:rsidRPr="00EA6B5A">
        <w:rPr>
          <w:rFonts w:ascii="ＭＳ 明朝" w:eastAsia="ＭＳ 明朝" w:hAnsi="ＭＳ 明朝" w:cs="Times New Roman"/>
          <w:color w:val="FF0000"/>
          <w:szCs w:val="21"/>
          <w:u w:val="single"/>
        </w:rPr>
        <w:t>約</w:t>
      </w:r>
      <w:r w:rsidRPr="00EA6B5A">
        <w:rPr>
          <w:rFonts w:ascii="ＭＳ 明朝" w:eastAsia="ＭＳ 明朝" w:hAnsi="ＭＳ 明朝" w:cs="Times New Roman" w:hint="eastAsia"/>
          <w:color w:val="FF0000"/>
          <w:szCs w:val="21"/>
          <w:u w:val="single"/>
        </w:rPr>
        <w:t>3</w:t>
      </w:r>
      <w:r w:rsidRPr="00EA6B5A">
        <w:rPr>
          <w:rFonts w:ascii="ＭＳ 明朝" w:eastAsia="ＭＳ 明朝" w:hAnsi="ＭＳ 明朝" w:cs="Times New Roman"/>
          <w:color w:val="FF0000"/>
          <w:szCs w:val="21"/>
          <w:u w:val="single"/>
        </w:rPr>
        <w:t>9万</w:t>
      </w:r>
      <w:r w:rsidRPr="00EA6B5A">
        <w:rPr>
          <w:rFonts w:ascii="ＭＳ 明朝" w:eastAsia="ＭＳ 明朝" w:hAnsi="ＭＳ 明朝" w:cs="Times New Roman" w:hint="eastAsia"/>
          <w:color w:val="FF0000"/>
          <w:szCs w:val="21"/>
          <w:u w:val="single"/>
        </w:rPr>
        <w:t>４</w:t>
      </w:r>
      <w:r w:rsidRPr="00EA6B5A">
        <w:rPr>
          <w:rFonts w:ascii="ＭＳ 明朝" w:eastAsia="ＭＳ 明朝" w:hAnsi="ＭＳ 明朝" w:cs="Times New Roman"/>
          <w:color w:val="FF0000"/>
          <w:szCs w:val="21"/>
          <w:u w:val="single"/>
        </w:rPr>
        <w:t>千円</w:t>
      </w:r>
      <w:r w:rsidRPr="0079692F">
        <w:rPr>
          <w:rFonts w:ascii="ＭＳ 明朝" w:eastAsia="ＭＳ 明朝" w:hAnsi="ＭＳ 明朝" w:cs="Times New Roman"/>
          <w:szCs w:val="21"/>
        </w:rPr>
        <w:t>で、前年度に比べ</w:t>
      </w:r>
      <w:r w:rsidRPr="00EA6B5A">
        <w:rPr>
          <w:rFonts w:ascii="ＭＳ 明朝" w:eastAsia="ＭＳ 明朝" w:hAnsi="ＭＳ 明朝" w:cs="Times New Roman"/>
          <w:color w:val="FF0000"/>
          <w:szCs w:val="21"/>
          <w:u w:val="single"/>
        </w:rPr>
        <w:t>約</w:t>
      </w:r>
      <w:r w:rsidRPr="00EA6B5A">
        <w:rPr>
          <w:rFonts w:ascii="ＭＳ 明朝" w:eastAsia="ＭＳ 明朝" w:hAnsi="ＭＳ 明朝" w:cs="Times New Roman" w:hint="eastAsia"/>
          <w:color w:val="FF0000"/>
          <w:szCs w:val="21"/>
          <w:u w:val="single"/>
        </w:rPr>
        <w:t>１万９</w:t>
      </w:r>
      <w:r w:rsidRPr="00EA6B5A">
        <w:rPr>
          <w:rFonts w:ascii="ＭＳ 明朝" w:eastAsia="ＭＳ 明朝" w:hAnsi="ＭＳ 明朝" w:cs="Times New Roman"/>
          <w:color w:val="FF0000"/>
          <w:szCs w:val="21"/>
          <w:u w:val="single"/>
        </w:rPr>
        <w:t>千円</w:t>
      </w:r>
      <w:r w:rsidRPr="00EA6B5A">
        <w:rPr>
          <w:rFonts w:ascii="ＭＳ 明朝" w:eastAsia="ＭＳ 明朝" w:hAnsi="ＭＳ 明朝" w:cs="Times New Roman" w:hint="eastAsia"/>
          <w:color w:val="FF0000"/>
          <w:szCs w:val="21"/>
          <w:u w:val="single"/>
        </w:rPr>
        <w:t>（5.</w:t>
      </w:r>
      <w:r w:rsidRPr="00EA6B5A">
        <w:rPr>
          <w:rFonts w:ascii="ＭＳ 明朝" w:eastAsia="ＭＳ 明朝" w:hAnsi="ＭＳ 明朝" w:cs="Times New Roman"/>
          <w:color w:val="FF0000"/>
          <w:szCs w:val="21"/>
          <w:u w:val="single"/>
        </w:rPr>
        <w:t>1％</w:t>
      </w:r>
      <w:r w:rsidRPr="00EA6B5A">
        <w:rPr>
          <w:rFonts w:ascii="ＭＳ 明朝" w:eastAsia="ＭＳ 明朝" w:hAnsi="ＭＳ 明朝" w:cs="Times New Roman" w:hint="eastAsia"/>
          <w:color w:val="FF0000"/>
          <w:szCs w:val="21"/>
          <w:u w:val="single"/>
        </w:rPr>
        <w:t>）増加</w:t>
      </w:r>
      <w:r w:rsidRPr="0079692F">
        <w:rPr>
          <w:rFonts w:ascii="ＭＳ 明朝" w:eastAsia="ＭＳ 明朝" w:hAnsi="ＭＳ 明朝" w:cs="Times New Roman"/>
          <w:szCs w:val="21"/>
        </w:rPr>
        <w:t>した</w:t>
      </w:r>
      <w:r w:rsidRPr="0079692F">
        <w:rPr>
          <w:rFonts w:ascii="ＭＳ 明朝" w:eastAsia="ＭＳ 明朝" w:hAnsi="ＭＳ 明朝" w:cs="Times New Roman" w:hint="eastAsia"/>
          <w:szCs w:val="21"/>
        </w:rPr>
        <w:t>（図６－１）</w:t>
      </w:r>
      <w:r w:rsidRPr="0079692F">
        <w:rPr>
          <w:rFonts w:ascii="ＭＳ 明朝" w:eastAsia="ＭＳ 明朝" w:hAnsi="ＭＳ 明朝" w:cs="Times New Roman"/>
          <w:szCs w:val="21"/>
        </w:rPr>
        <w:t>。</w:t>
      </w:r>
    </w:p>
    <w:p w14:paraId="1A03EE3C" w14:textId="77777777" w:rsidR="006A7DFF" w:rsidRDefault="00783272" w:rsidP="00783272">
      <w:pPr>
        <w:widowControl/>
        <w:ind w:leftChars="300" w:left="630" w:firstLineChars="100" w:firstLine="210"/>
        <w:rPr>
          <w:rFonts w:ascii="ＭＳ 明朝" w:eastAsia="ＭＳ 明朝" w:hAnsi="ＭＳ 明朝" w:cs="Times New Roman"/>
          <w:szCs w:val="21"/>
        </w:rPr>
      </w:pPr>
      <w:r w:rsidRPr="0079692F">
        <w:rPr>
          <w:rFonts w:ascii="ＭＳ 明朝" w:eastAsia="ＭＳ 明朝" w:hAnsi="ＭＳ 明朝" w:cs="Times New Roman" w:hint="eastAsia"/>
          <w:szCs w:val="21"/>
        </w:rPr>
        <w:t>年齢階級別にみると、</w:t>
      </w:r>
      <w:r w:rsidRPr="004B3FC8">
        <w:rPr>
          <w:rFonts w:ascii="ＭＳ 明朝" w:eastAsia="ＭＳ 明朝" w:hAnsi="ＭＳ 明朝" w:cs="Times New Roman" w:hint="eastAsia"/>
          <w:szCs w:val="21"/>
        </w:rPr>
        <w:t>令和３</w:t>
      </w:r>
      <w:r w:rsidRPr="0079692F">
        <w:rPr>
          <w:rFonts w:ascii="ＭＳ 明朝" w:eastAsia="ＭＳ 明朝" w:hAnsi="ＭＳ 明朝" w:cs="Times New Roman"/>
          <w:szCs w:val="21"/>
        </w:rPr>
        <w:t>年度は、65歳未満がおよそ</w:t>
      </w:r>
      <w:r w:rsidRPr="00EA6B5A">
        <w:rPr>
          <w:rFonts w:ascii="ＭＳ 明朝" w:eastAsia="ＭＳ 明朝" w:hAnsi="ＭＳ 明朝" w:cs="Times New Roman" w:hint="eastAsia"/>
          <w:color w:val="FF0000"/>
          <w:szCs w:val="21"/>
          <w:u w:val="single"/>
        </w:rPr>
        <w:t>2</w:t>
      </w:r>
      <w:r w:rsidRPr="00EA6B5A">
        <w:rPr>
          <w:rFonts w:ascii="ＭＳ 明朝" w:eastAsia="ＭＳ 明朝" w:hAnsi="ＭＳ 明朝" w:cs="Times New Roman"/>
          <w:color w:val="FF0000"/>
          <w:szCs w:val="21"/>
          <w:u w:val="single"/>
        </w:rPr>
        <w:t>,935億</w:t>
      </w:r>
      <w:r w:rsidRPr="00EA6B5A">
        <w:rPr>
          <w:rFonts w:ascii="ＭＳ 明朝" w:eastAsia="ＭＳ 明朝" w:hAnsi="ＭＳ 明朝" w:cs="Times New Roman" w:hint="eastAsia"/>
          <w:color w:val="FF0000"/>
          <w:szCs w:val="21"/>
          <w:u w:val="single"/>
        </w:rPr>
        <w:t>３</w:t>
      </w:r>
      <w:r w:rsidRPr="00EA6B5A">
        <w:rPr>
          <w:rFonts w:ascii="ＭＳ 明朝" w:eastAsia="ＭＳ 明朝" w:hAnsi="ＭＳ 明朝" w:cs="Times New Roman"/>
          <w:color w:val="FF0000"/>
          <w:szCs w:val="21"/>
          <w:u w:val="single"/>
        </w:rPr>
        <w:t>千万円</w:t>
      </w:r>
      <w:r w:rsidRPr="00EA6B5A">
        <w:rPr>
          <w:rFonts w:ascii="ＭＳ 明朝" w:eastAsia="ＭＳ 明朝" w:hAnsi="ＭＳ 明朝" w:cs="Times New Roman"/>
          <w:szCs w:val="21"/>
          <w:u w:val="single"/>
        </w:rPr>
        <w:t>（</w:t>
      </w:r>
      <w:r w:rsidRPr="00EA6B5A">
        <w:rPr>
          <w:rFonts w:ascii="ＭＳ 明朝" w:eastAsia="ＭＳ 明朝" w:hAnsi="ＭＳ 明朝" w:cs="Times New Roman" w:hint="eastAsia"/>
          <w:color w:val="FF0000"/>
          <w:szCs w:val="21"/>
          <w:u w:val="single"/>
        </w:rPr>
        <w:t>4</w:t>
      </w:r>
      <w:r w:rsidRPr="00EA6B5A">
        <w:rPr>
          <w:rFonts w:ascii="ＭＳ 明朝" w:eastAsia="ＭＳ 明朝" w:hAnsi="ＭＳ 明朝" w:cs="Times New Roman"/>
          <w:color w:val="FF0000"/>
          <w:szCs w:val="21"/>
          <w:u w:val="single"/>
        </w:rPr>
        <w:t>0.2％</w:t>
      </w:r>
      <w:r w:rsidRPr="00EA6B5A">
        <w:rPr>
          <w:rFonts w:ascii="ＭＳ 明朝" w:eastAsia="ＭＳ 明朝" w:hAnsi="ＭＳ 明朝" w:cs="Times New Roman"/>
          <w:szCs w:val="21"/>
          <w:u w:val="single"/>
        </w:rPr>
        <w:t>）</w:t>
      </w:r>
      <w:r w:rsidRPr="0079692F">
        <w:rPr>
          <w:rFonts w:ascii="ＭＳ 明朝" w:eastAsia="ＭＳ 明朝" w:hAnsi="ＭＳ 明朝" w:cs="Times New Roman"/>
          <w:szCs w:val="21"/>
        </w:rPr>
        <w:t>、65歳以上が約</w:t>
      </w:r>
      <w:r w:rsidRPr="00EA6B5A">
        <w:rPr>
          <w:rFonts w:ascii="ＭＳ 明朝" w:eastAsia="ＭＳ 明朝" w:hAnsi="ＭＳ 明朝" w:cs="Times New Roman" w:hint="eastAsia"/>
          <w:color w:val="FF0000"/>
          <w:szCs w:val="21"/>
          <w:u w:val="single"/>
        </w:rPr>
        <w:t>4</w:t>
      </w:r>
      <w:r w:rsidRPr="00EA6B5A">
        <w:rPr>
          <w:rFonts w:ascii="ＭＳ 明朝" w:eastAsia="ＭＳ 明朝" w:hAnsi="ＭＳ 明朝" w:cs="Times New Roman"/>
          <w:color w:val="FF0000"/>
          <w:szCs w:val="21"/>
          <w:u w:val="single"/>
        </w:rPr>
        <w:t>,367億</w:t>
      </w:r>
      <w:r w:rsidRPr="00EA6B5A">
        <w:rPr>
          <w:rFonts w:ascii="ＭＳ 明朝" w:eastAsia="ＭＳ 明朝" w:hAnsi="ＭＳ 明朝" w:cs="Times New Roman" w:hint="eastAsia"/>
          <w:color w:val="FF0000"/>
          <w:szCs w:val="21"/>
          <w:u w:val="single"/>
        </w:rPr>
        <w:t>５</w:t>
      </w:r>
      <w:r w:rsidRPr="00EA6B5A">
        <w:rPr>
          <w:rFonts w:ascii="ＭＳ 明朝" w:eastAsia="ＭＳ 明朝" w:hAnsi="ＭＳ 明朝" w:cs="Times New Roman"/>
          <w:color w:val="FF0000"/>
          <w:szCs w:val="21"/>
          <w:u w:val="single"/>
        </w:rPr>
        <w:t>千万円</w:t>
      </w:r>
      <w:r w:rsidRPr="00EA6B5A">
        <w:rPr>
          <w:rFonts w:ascii="ＭＳ 明朝" w:eastAsia="ＭＳ 明朝" w:hAnsi="ＭＳ 明朝" w:cs="Times New Roman"/>
          <w:szCs w:val="21"/>
          <w:u w:val="single"/>
        </w:rPr>
        <w:t>（</w:t>
      </w:r>
      <w:r w:rsidRPr="00EA6B5A">
        <w:rPr>
          <w:rFonts w:ascii="ＭＳ 明朝" w:eastAsia="ＭＳ 明朝" w:hAnsi="ＭＳ 明朝" w:cs="Times New Roman" w:hint="eastAsia"/>
          <w:color w:val="FF0000"/>
          <w:szCs w:val="21"/>
          <w:u w:val="single"/>
        </w:rPr>
        <w:t>5</w:t>
      </w:r>
      <w:r w:rsidRPr="00EA6B5A">
        <w:rPr>
          <w:rFonts w:ascii="ＭＳ 明朝" w:eastAsia="ＭＳ 明朝" w:hAnsi="ＭＳ 明朝" w:cs="Times New Roman"/>
          <w:color w:val="FF0000"/>
          <w:szCs w:val="21"/>
          <w:u w:val="single"/>
        </w:rPr>
        <w:t>9.8％</w:t>
      </w:r>
      <w:r w:rsidRPr="00EA6B5A">
        <w:rPr>
          <w:rFonts w:ascii="ＭＳ 明朝" w:eastAsia="ＭＳ 明朝" w:hAnsi="ＭＳ 明朝" w:cs="Times New Roman"/>
          <w:szCs w:val="21"/>
          <w:u w:val="single"/>
        </w:rPr>
        <w:t>）</w:t>
      </w:r>
      <w:r w:rsidRPr="0079692F">
        <w:rPr>
          <w:rFonts w:ascii="ＭＳ 明朝" w:eastAsia="ＭＳ 明朝" w:hAnsi="ＭＳ 明朝" w:cs="Times New Roman"/>
          <w:szCs w:val="21"/>
        </w:rPr>
        <w:t>となっている（表４、図４）。</w:t>
      </w:r>
    </w:p>
    <w:p w14:paraId="6ABC884A" w14:textId="646BE382" w:rsidR="00783272" w:rsidRPr="0079692F" w:rsidRDefault="00783272" w:rsidP="00783272">
      <w:pPr>
        <w:widowControl/>
        <w:ind w:leftChars="300" w:left="630" w:firstLineChars="100" w:firstLine="210"/>
        <w:rPr>
          <w:rFonts w:ascii="ＭＳ 明朝" w:eastAsia="ＭＳ 明朝" w:hAnsi="ＭＳ 明朝" w:cs="Times New Roman"/>
          <w:szCs w:val="21"/>
        </w:rPr>
      </w:pPr>
      <w:r w:rsidRPr="0079692F">
        <w:rPr>
          <w:rFonts w:ascii="ＭＳ 明朝" w:eastAsia="ＭＳ 明朝" w:hAnsi="ＭＳ 明朝" w:cs="Times New Roman"/>
          <w:szCs w:val="21"/>
        </w:rPr>
        <w:t>また、図５のとおり、65歳以上の医療費は、</w:t>
      </w:r>
      <w:r w:rsidRPr="00EA6B5A">
        <w:rPr>
          <w:rFonts w:ascii="ＭＳ 明朝" w:eastAsia="ＭＳ 明朝" w:hAnsi="ＭＳ 明朝" w:cs="Times New Roman" w:hint="eastAsia"/>
          <w:color w:val="FF0000"/>
          <w:szCs w:val="21"/>
          <w:u w:val="single"/>
        </w:rPr>
        <w:t>医療費総額（図３）の傾向と同様に、令和３年度は令和２年度に比べ増加したものの、令和元年度と比較すると減少しており、全体の傾向としては平成</w:t>
      </w:r>
      <w:r w:rsidRPr="00EA6B5A">
        <w:rPr>
          <w:rFonts w:ascii="ＭＳ 明朝" w:eastAsia="ＭＳ 明朝" w:hAnsi="ＭＳ 明朝" w:cs="Times New Roman"/>
          <w:color w:val="FF0000"/>
          <w:szCs w:val="21"/>
          <w:u w:val="single"/>
        </w:rPr>
        <w:t>28年度以降</w:t>
      </w:r>
      <w:r w:rsidRPr="00EA6B5A">
        <w:rPr>
          <w:rFonts w:ascii="ＭＳ 明朝" w:eastAsia="ＭＳ 明朝" w:hAnsi="ＭＳ 明朝" w:cs="Times New Roman" w:hint="eastAsia"/>
          <w:color w:val="FF0000"/>
          <w:szCs w:val="21"/>
          <w:u w:val="single"/>
        </w:rPr>
        <w:t>、</w:t>
      </w:r>
      <w:r w:rsidRPr="00EA6B5A">
        <w:rPr>
          <w:rFonts w:ascii="ＭＳ 明朝" w:eastAsia="ＭＳ 明朝" w:hAnsi="ＭＳ 明朝" w:cs="Times New Roman"/>
          <w:color w:val="FF0000"/>
          <w:szCs w:val="21"/>
          <w:u w:val="single"/>
        </w:rPr>
        <w:t>減少が続いている。</w:t>
      </w:r>
    </w:p>
    <w:p w14:paraId="5DC569CE" w14:textId="77777777" w:rsidR="00783272" w:rsidRDefault="00783272" w:rsidP="00B67778">
      <w:pPr>
        <w:widowControl/>
        <w:ind w:leftChars="300" w:left="630" w:firstLineChars="100" w:firstLine="210"/>
        <w:rPr>
          <w:rFonts w:ascii="ＭＳ 明朝" w:eastAsia="ＭＳ 明朝" w:hAnsi="ＭＳ 明朝" w:cs="Times New Roman"/>
          <w:szCs w:val="21"/>
        </w:rPr>
      </w:pPr>
      <w:r w:rsidRPr="0079692F">
        <w:rPr>
          <w:rFonts w:ascii="ＭＳ 明朝" w:eastAsia="ＭＳ 明朝" w:hAnsi="ＭＳ 明朝" w:cs="Times New Roman" w:hint="eastAsia"/>
          <w:szCs w:val="21"/>
        </w:rPr>
        <w:t>５歳ごとの年齢階級別では、一人当たり医療費が最も低いのは</w:t>
      </w:r>
      <w:r w:rsidRPr="003E5218">
        <w:rPr>
          <w:rFonts w:ascii="ＭＳ 明朝" w:eastAsia="ＭＳ 明朝" w:hAnsi="ＭＳ 明朝" w:cs="Times New Roman" w:hint="eastAsia"/>
          <w:szCs w:val="21"/>
        </w:rPr>
        <w:t>20</w:t>
      </w:r>
      <w:r w:rsidRPr="003E5218">
        <w:rPr>
          <w:rFonts w:ascii="ＭＳ 明朝" w:eastAsia="ＭＳ 明朝" w:hAnsi="ＭＳ 明朝" w:cs="Times New Roman"/>
          <w:szCs w:val="21"/>
        </w:rPr>
        <w:t>～</w:t>
      </w:r>
      <w:r w:rsidRPr="003E5218">
        <w:rPr>
          <w:rFonts w:ascii="ＭＳ 明朝" w:eastAsia="ＭＳ 明朝" w:hAnsi="ＭＳ 明朝" w:cs="Times New Roman" w:hint="eastAsia"/>
          <w:szCs w:val="21"/>
        </w:rPr>
        <w:t>24</w:t>
      </w:r>
      <w:r w:rsidRPr="003E5218">
        <w:rPr>
          <w:rFonts w:ascii="ＭＳ 明朝" w:eastAsia="ＭＳ 明朝" w:hAnsi="ＭＳ 明朝" w:cs="Times New Roman"/>
          <w:szCs w:val="21"/>
        </w:rPr>
        <w:t>歳</w:t>
      </w:r>
      <w:r w:rsidRPr="0079692F">
        <w:rPr>
          <w:rFonts w:ascii="ＭＳ 明朝" w:eastAsia="ＭＳ 明朝" w:hAnsi="ＭＳ 明朝" w:cs="Times New Roman"/>
          <w:szCs w:val="21"/>
        </w:rPr>
        <w:t>で</w:t>
      </w:r>
      <w:r w:rsidRPr="00EA6B5A">
        <w:rPr>
          <w:rFonts w:ascii="ＭＳ 明朝" w:eastAsia="ＭＳ 明朝" w:hAnsi="ＭＳ 明朝" w:cs="Times New Roman" w:hint="eastAsia"/>
          <w:color w:val="FF0000"/>
          <w:szCs w:val="21"/>
          <w:u w:val="single"/>
        </w:rPr>
        <w:t>1</w:t>
      </w:r>
      <w:r w:rsidRPr="00EA6B5A">
        <w:rPr>
          <w:rFonts w:ascii="ＭＳ 明朝" w:eastAsia="ＭＳ 明朝" w:hAnsi="ＭＳ 明朝" w:cs="Times New Roman"/>
          <w:color w:val="FF0000"/>
          <w:szCs w:val="21"/>
          <w:u w:val="single"/>
        </w:rPr>
        <w:t>03,569円</w:t>
      </w:r>
      <w:r w:rsidRPr="0079692F">
        <w:rPr>
          <w:rFonts w:ascii="ＭＳ 明朝" w:eastAsia="ＭＳ 明朝" w:hAnsi="ＭＳ 明朝" w:cs="Times New Roman"/>
          <w:szCs w:val="21"/>
        </w:rPr>
        <w:t>、最も高いのは</w:t>
      </w:r>
      <w:r w:rsidRPr="003E5218">
        <w:rPr>
          <w:rFonts w:ascii="ＭＳ 明朝" w:eastAsia="ＭＳ 明朝" w:hAnsi="ＭＳ 明朝" w:cs="Times New Roman"/>
          <w:szCs w:val="21"/>
        </w:rPr>
        <w:t>70～74歳</w:t>
      </w:r>
      <w:r w:rsidRPr="0079692F">
        <w:rPr>
          <w:rFonts w:ascii="ＭＳ 明朝" w:eastAsia="ＭＳ 明朝" w:hAnsi="ＭＳ 明朝" w:cs="Times New Roman"/>
          <w:szCs w:val="21"/>
        </w:rPr>
        <w:t>で</w:t>
      </w:r>
      <w:r w:rsidRPr="00EA6B5A">
        <w:rPr>
          <w:rFonts w:ascii="ＭＳ 明朝" w:eastAsia="ＭＳ 明朝" w:hAnsi="ＭＳ 明朝" w:cs="Times New Roman" w:hint="eastAsia"/>
          <w:color w:val="FF0000"/>
          <w:szCs w:val="21"/>
          <w:u w:val="single"/>
        </w:rPr>
        <w:t>6</w:t>
      </w:r>
      <w:r w:rsidRPr="00EA6B5A">
        <w:rPr>
          <w:rFonts w:ascii="ＭＳ 明朝" w:eastAsia="ＭＳ 明朝" w:hAnsi="ＭＳ 明朝" w:cs="Times New Roman"/>
          <w:color w:val="FF0000"/>
          <w:szCs w:val="21"/>
          <w:u w:val="single"/>
        </w:rPr>
        <w:t>26,985円</w:t>
      </w:r>
      <w:r w:rsidRPr="0079692F">
        <w:rPr>
          <w:rFonts w:ascii="ＭＳ 明朝" w:eastAsia="ＭＳ 明朝" w:hAnsi="ＭＳ 明朝" w:cs="Times New Roman"/>
          <w:szCs w:val="21"/>
        </w:rPr>
        <w:t>となっており、</w:t>
      </w:r>
      <w:r w:rsidRPr="00EA6B5A">
        <w:rPr>
          <w:rFonts w:ascii="ＭＳ 明朝" w:eastAsia="ＭＳ 明朝" w:hAnsi="ＭＳ 明朝" w:cs="Times New Roman"/>
          <w:color w:val="FF0000"/>
          <w:szCs w:val="21"/>
          <w:u w:val="single"/>
        </w:rPr>
        <w:t>約</w:t>
      </w:r>
      <w:r w:rsidRPr="00EA6B5A">
        <w:rPr>
          <w:rFonts w:ascii="ＭＳ 明朝" w:eastAsia="ＭＳ 明朝" w:hAnsi="ＭＳ 明朝" w:cs="Times New Roman" w:hint="eastAsia"/>
          <w:color w:val="FF0000"/>
          <w:szCs w:val="21"/>
          <w:u w:val="single"/>
        </w:rPr>
        <w:t>6</w:t>
      </w:r>
      <w:r w:rsidRPr="00EA6B5A">
        <w:rPr>
          <w:rFonts w:ascii="ＭＳ 明朝" w:eastAsia="ＭＳ 明朝" w:hAnsi="ＭＳ 明朝" w:cs="Times New Roman"/>
          <w:color w:val="FF0000"/>
          <w:szCs w:val="21"/>
          <w:u w:val="single"/>
        </w:rPr>
        <w:t>.1倍</w:t>
      </w:r>
      <w:r w:rsidRPr="0079692F">
        <w:rPr>
          <w:rFonts w:ascii="ＭＳ 明朝" w:eastAsia="ＭＳ 明朝" w:hAnsi="ＭＳ 明朝" w:cs="Times New Roman"/>
          <w:szCs w:val="21"/>
        </w:rPr>
        <w:t>の格差が生じている（図６</w:t>
      </w:r>
      <w:r w:rsidRPr="0079692F">
        <w:rPr>
          <w:rFonts w:ascii="ＭＳ 明朝" w:eastAsia="ＭＳ 明朝" w:hAnsi="ＭＳ 明朝" w:cs="Times New Roman" w:hint="eastAsia"/>
          <w:szCs w:val="21"/>
        </w:rPr>
        <w:t>－２</w:t>
      </w:r>
      <w:r w:rsidRPr="0079692F">
        <w:rPr>
          <w:rFonts w:ascii="ＭＳ 明朝" w:eastAsia="ＭＳ 明朝" w:hAnsi="ＭＳ 明朝" w:cs="Times New Roman"/>
          <w:szCs w:val="21"/>
        </w:rPr>
        <w:t>）。</w:t>
      </w:r>
    </w:p>
    <w:p w14:paraId="7978E564" w14:textId="77777777" w:rsidR="004817C7" w:rsidRPr="0079692F" w:rsidRDefault="004817C7" w:rsidP="00B67778">
      <w:pPr>
        <w:widowControl/>
        <w:ind w:leftChars="300" w:left="630" w:firstLineChars="100" w:firstLine="210"/>
        <w:rPr>
          <w:rFonts w:ascii="ＭＳ 明朝" w:eastAsia="ＭＳ 明朝" w:hAnsi="ＭＳ 明朝" w:cs="Times New Roman"/>
          <w:szCs w:val="21"/>
        </w:rPr>
      </w:pPr>
      <w:r w:rsidRPr="0079692F">
        <w:rPr>
          <w:rFonts w:ascii="ＭＳ 明朝" w:eastAsia="ＭＳ 明朝" w:hAnsi="ＭＳ 明朝" w:cs="Times New Roman" w:hint="eastAsia"/>
          <w:szCs w:val="21"/>
        </w:rPr>
        <w:t>府の医科主要疾病別医療費の特徴として、市町村国保の入院外医療費は、図７のとおり、悪性新生物、腎不全、筋骨格系疾患、糖尿病の割合が大きく、患者数の多い筋骨格系疾患、糖尿病、一人当たり医療費が高い悪性新生物、腎不全が含まれている。</w:t>
      </w:r>
    </w:p>
    <w:p w14:paraId="2E051A33" w14:textId="77777777" w:rsidR="004817C7" w:rsidRPr="0079692F" w:rsidRDefault="004817C7" w:rsidP="00B67778">
      <w:pPr>
        <w:widowControl/>
        <w:ind w:leftChars="300" w:left="630" w:firstLineChars="100" w:firstLine="210"/>
        <w:rPr>
          <w:rFonts w:ascii="ＭＳ 明朝" w:eastAsia="ＭＳ 明朝" w:hAnsi="ＭＳ 明朝" w:cs="Times New Roman"/>
          <w:szCs w:val="21"/>
        </w:rPr>
      </w:pPr>
      <w:r w:rsidRPr="0079692F">
        <w:rPr>
          <w:rFonts w:ascii="ＭＳ 明朝" w:eastAsia="ＭＳ 明朝" w:hAnsi="ＭＳ 明朝" w:cs="Times New Roman" w:hint="eastAsia"/>
          <w:szCs w:val="21"/>
        </w:rPr>
        <w:t>また、入院医療費は、図８のとおり、患者数が多い点や一人当たり医療費が高いという要因から、悪性新生物、心疾患、筋骨格系疾患、精神・神経科の割合が大きいという特徴がある。</w:t>
      </w:r>
    </w:p>
    <w:p w14:paraId="14CAED86" w14:textId="77777777" w:rsidR="004817C7" w:rsidRPr="0079692F" w:rsidRDefault="004817C7" w:rsidP="004817C7">
      <w:pPr>
        <w:widowControl/>
        <w:ind w:leftChars="7" w:left="115" w:hanging="100"/>
        <w:rPr>
          <w:rFonts w:ascii="ＭＳ ゴシック" w:eastAsia="ＭＳ ゴシック" w:hAnsi="ＭＳ ゴシック" w:cs="Times New Roman"/>
          <w:color w:val="000000"/>
          <w:szCs w:val="21"/>
        </w:rPr>
      </w:pPr>
    </w:p>
    <w:p w14:paraId="4806DCBC" w14:textId="77777777" w:rsidR="004817C7" w:rsidRPr="0079692F" w:rsidRDefault="004817C7" w:rsidP="000B100B">
      <w:pPr>
        <w:widowControl/>
        <w:ind w:leftChars="100" w:left="210" w:firstLineChars="200" w:firstLine="400"/>
        <w:rPr>
          <w:rFonts w:ascii="ＭＳ ゴシック" w:eastAsia="ＭＳ ゴシック" w:hAnsi="ＭＳ ゴシック" w:cs="Times New Roman"/>
          <w:sz w:val="20"/>
          <w:szCs w:val="20"/>
        </w:rPr>
      </w:pPr>
      <w:r w:rsidRPr="0079692F">
        <w:rPr>
          <w:rFonts w:ascii="ＭＳ ゴシック" w:eastAsia="ＭＳ ゴシック" w:hAnsi="ＭＳ ゴシック" w:cs="Times New Roman" w:hint="eastAsia"/>
          <w:sz w:val="20"/>
          <w:szCs w:val="20"/>
        </w:rPr>
        <w:t>図３　府内市町村国保における医療費総額の推移</w:t>
      </w:r>
    </w:p>
    <w:p w14:paraId="4A4EF4D5" w14:textId="23FD8120" w:rsidR="004817C7" w:rsidRDefault="006A7DFF" w:rsidP="004817C7">
      <w:pPr>
        <w:widowControl/>
        <w:ind w:left="200" w:hangingChars="100" w:hanging="200"/>
        <w:rPr>
          <w:rFonts w:ascii="ＭＳ ゴシック" w:eastAsia="ＭＳ ゴシック" w:hAnsi="ＭＳ ゴシック" w:cs="Times New Roman"/>
          <w:sz w:val="20"/>
          <w:szCs w:val="20"/>
        </w:rPr>
      </w:pPr>
      <w:r>
        <w:rPr>
          <w:rFonts w:ascii="ＭＳ ゴシック" w:eastAsia="ＭＳ ゴシック" w:hAnsi="ＭＳ ゴシック" w:cs="Times New Roman"/>
          <w:noProof/>
          <w:sz w:val="20"/>
          <w:szCs w:val="20"/>
        </w:rPr>
        <w:drawing>
          <wp:anchor distT="0" distB="0" distL="114300" distR="114300" simplePos="0" relativeHeight="251691008" behindDoc="0" locked="0" layoutInCell="1" allowOverlap="1" wp14:anchorId="13DDCAB2" wp14:editId="0EDED7BC">
            <wp:simplePos x="0" y="0"/>
            <wp:positionH relativeFrom="column">
              <wp:posOffset>521970</wp:posOffset>
            </wp:positionH>
            <wp:positionV relativeFrom="paragraph">
              <wp:posOffset>36830</wp:posOffset>
            </wp:positionV>
            <wp:extent cx="4432320" cy="1823040"/>
            <wp:effectExtent l="0" t="0" r="6350" b="6350"/>
            <wp:wrapNone/>
            <wp:docPr id="24" name="図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2320" cy="182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2249C4" w14:textId="4774AB9C" w:rsidR="006A7DFF" w:rsidRDefault="006A7DFF" w:rsidP="004817C7">
      <w:pPr>
        <w:widowControl/>
        <w:ind w:left="200" w:hangingChars="100" w:hanging="200"/>
        <w:rPr>
          <w:rFonts w:ascii="ＭＳ ゴシック" w:eastAsia="ＭＳ ゴシック" w:hAnsi="ＭＳ ゴシック" w:cs="Times New Roman"/>
          <w:sz w:val="20"/>
          <w:szCs w:val="20"/>
        </w:rPr>
      </w:pPr>
    </w:p>
    <w:p w14:paraId="61E85D7B" w14:textId="7144360B" w:rsidR="006A7DFF" w:rsidRDefault="006A7DFF" w:rsidP="004817C7">
      <w:pPr>
        <w:widowControl/>
        <w:ind w:left="200" w:hangingChars="100" w:hanging="200"/>
        <w:rPr>
          <w:rFonts w:ascii="ＭＳ ゴシック" w:eastAsia="ＭＳ ゴシック" w:hAnsi="ＭＳ ゴシック" w:cs="Times New Roman"/>
          <w:sz w:val="20"/>
          <w:szCs w:val="20"/>
        </w:rPr>
      </w:pPr>
    </w:p>
    <w:p w14:paraId="6BA977EF" w14:textId="429165F2" w:rsidR="006A7DFF" w:rsidRDefault="006A7DFF" w:rsidP="004817C7">
      <w:pPr>
        <w:widowControl/>
        <w:ind w:left="200" w:hangingChars="100" w:hanging="200"/>
        <w:rPr>
          <w:rFonts w:ascii="ＭＳ ゴシック" w:eastAsia="ＭＳ ゴシック" w:hAnsi="ＭＳ ゴシック" w:cs="Times New Roman"/>
          <w:sz w:val="20"/>
          <w:szCs w:val="20"/>
        </w:rPr>
      </w:pPr>
    </w:p>
    <w:p w14:paraId="2435AE48" w14:textId="3A6BC132" w:rsidR="006A7DFF" w:rsidRDefault="006A7DFF" w:rsidP="004817C7">
      <w:pPr>
        <w:widowControl/>
        <w:ind w:left="200" w:hangingChars="100" w:hanging="200"/>
        <w:rPr>
          <w:rFonts w:ascii="ＭＳ ゴシック" w:eastAsia="ＭＳ ゴシック" w:hAnsi="ＭＳ ゴシック" w:cs="Times New Roman"/>
          <w:sz w:val="20"/>
          <w:szCs w:val="20"/>
        </w:rPr>
      </w:pPr>
    </w:p>
    <w:p w14:paraId="52DF681D" w14:textId="77D72371" w:rsidR="006A7DFF" w:rsidRDefault="006A7DFF" w:rsidP="004817C7">
      <w:pPr>
        <w:widowControl/>
        <w:ind w:left="200" w:hangingChars="100" w:hanging="200"/>
        <w:rPr>
          <w:rFonts w:ascii="ＭＳ ゴシック" w:eastAsia="ＭＳ ゴシック" w:hAnsi="ＭＳ ゴシック" w:cs="Times New Roman"/>
          <w:sz w:val="20"/>
          <w:szCs w:val="20"/>
        </w:rPr>
      </w:pPr>
    </w:p>
    <w:p w14:paraId="1A190278" w14:textId="77777777" w:rsidR="006A7DFF" w:rsidRPr="0079692F" w:rsidRDefault="006A7DFF" w:rsidP="004817C7">
      <w:pPr>
        <w:widowControl/>
        <w:ind w:left="200" w:hangingChars="100" w:hanging="200"/>
        <w:rPr>
          <w:rFonts w:ascii="ＭＳ ゴシック" w:eastAsia="ＭＳ ゴシック" w:hAnsi="ＭＳ ゴシック" w:cs="Times New Roman"/>
          <w:sz w:val="20"/>
          <w:szCs w:val="20"/>
        </w:rPr>
      </w:pPr>
    </w:p>
    <w:p w14:paraId="521375BB" w14:textId="48D8107E" w:rsidR="004817C7" w:rsidRPr="0079692F" w:rsidRDefault="004817C7" w:rsidP="004817C7">
      <w:pPr>
        <w:widowControl/>
        <w:ind w:left="220" w:hangingChars="100" w:hanging="220"/>
        <w:jc w:val="center"/>
        <w:rPr>
          <w:rFonts w:ascii="ＭＳ ゴシック" w:eastAsia="ＭＳ ゴシック" w:hAnsi="ＭＳ ゴシック" w:cs="Times New Roman"/>
          <w:color w:val="000000"/>
          <w:sz w:val="22"/>
          <w:szCs w:val="21"/>
        </w:rPr>
      </w:pPr>
    </w:p>
    <w:p w14:paraId="4F98656B" w14:textId="77777777" w:rsidR="00F27152" w:rsidRPr="008964D1" w:rsidRDefault="004817C7" w:rsidP="008964D1">
      <w:pPr>
        <w:widowControl/>
        <w:ind w:left="180" w:hangingChars="100" w:hanging="180"/>
        <w:jc w:val="right"/>
        <w:rPr>
          <w:rFonts w:ascii="ＭＳ ゴシック" w:eastAsia="ＭＳ ゴシック" w:hAnsi="ＭＳ ゴシック" w:cs="Times New Roman"/>
          <w:sz w:val="18"/>
        </w:rPr>
      </w:pPr>
      <w:r w:rsidRPr="0079692F">
        <w:rPr>
          <w:rFonts w:ascii="ＭＳ ゴシック" w:eastAsia="ＭＳ ゴシック" w:hAnsi="ＭＳ ゴシック" w:cs="Times New Roman" w:hint="eastAsia"/>
          <w:sz w:val="18"/>
        </w:rPr>
        <w:t>出典：厚生労働省　医療給付実態調査</w:t>
      </w:r>
    </w:p>
    <w:p w14:paraId="24779596" w14:textId="77777777" w:rsidR="004817C7" w:rsidRDefault="004817C7" w:rsidP="000B100B">
      <w:pPr>
        <w:widowControl/>
        <w:ind w:firstLineChars="300" w:firstLine="600"/>
        <w:rPr>
          <w:rFonts w:ascii="ＭＳ ゴシック" w:eastAsia="ＭＳ ゴシック" w:hAnsi="ＭＳ ゴシック" w:cs="Times New Roman"/>
          <w:sz w:val="20"/>
          <w:szCs w:val="20"/>
        </w:rPr>
      </w:pPr>
      <w:r w:rsidRPr="0079692F">
        <w:rPr>
          <w:rFonts w:ascii="ＭＳ ゴシック" w:eastAsia="ＭＳ ゴシック" w:hAnsi="ＭＳ ゴシック" w:cs="Times New Roman" w:hint="eastAsia"/>
          <w:sz w:val="20"/>
          <w:szCs w:val="20"/>
        </w:rPr>
        <w:lastRenderedPageBreak/>
        <w:t>表４　府内市町村国保における年齢階級別医療費</w:t>
      </w:r>
      <w:r w:rsidR="0012651A" w:rsidRPr="0079692F">
        <w:rPr>
          <w:rFonts w:ascii="ＭＳ ゴシック" w:eastAsia="ＭＳ ゴシック" w:hAnsi="ＭＳ ゴシック" w:cs="Times New Roman" w:hint="eastAsia"/>
          <w:sz w:val="20"/>
          <w:szCs w:val="20"/>
        </w:rPr>
        <w:t>（令和</w:t>
      </w:r>
      <w:r w:rsidR="0012651A" w:rsidRPr="00EA6B5A">
        <w:rPr>
          <w:rFonts w:ascii="ＭＳ ゴシック" w:eastAsia="ＭＳ ゴシック" w:hAnsi="ＭＳ ゴシック" w:cs="Times New Roman" w:hint="eastAsia"/>
          <w:color w:val="FF0000"/>
          <w:sz w:val="20"/>
          <w:szCs w:val="20"/>
          <w:u w:val="single"/>
        </w:rPr>
        <w:t>３</w:t>
      </w:r>
      <w:r w:rsidR="0012651A" w:rsidRPr="0079692F">
        <w:rPr>
          <w:rFonts w:ascii="ＭＳ ゴシック" w:eastAsia="ＭＳ ゴシック" w:hAnsi="ＭＳ ゴシック" w:cs="Times New Roman"/>
          <w:sz w:val="20"/>
          <w:szCs w:val="20"/>
        </w:rPr>
        <w:t>年度</w:t>
      </w:r>
      <w:r w:rsidR="0012651A" w:rsidRPr="0079692F">
        <w:rPr>
          <w:rFonts w:ascii="ＭＳ ゴシック" w:eastAsia="ＭＳ ゴシック" w:hAnsi="ＭＳ ゴシック" w:cs="Times New Roman" w:hint="eastAsia"/>
          <w:sz w:val="20"/>
          <w:szCs w:val="20"/>
        </w:rPr>
        <w:t>）</w:t>
      </w:r>
    </w:p>
    <w:tbl>
      <w:tblPr>
        <w:tblW w:w="7686" w:type="dxa"/>
        <w:jc w:val="center"/>
        <w:tblLayout w:type="fixed"/>
        <w:tblCellMar>
          <w:left w:w="99" w:type="dxa"/>
          <w:right w:w="99" w:type="dxa"/>
        </w:tblCellMar>
        <w:tblLook w:val="04A0" w:firstRow="1" w:lastRow="0" w:firstColumn="1" w:lastColumn="0" w:noHBand="0" w:noVBand="1"/>
      </w:tblPr>
      <w:tblGrid>
        <w:gridCol w:w="883"/>
        <w:gridCol w:w="850"/>
        <w:gridCol w:w="851"/>
        <w:gridCol w:w="850"/>
        <w:gridCol w:w="851"/>
        <w:gridCol w:w="850"/>
        <w:gridCol w:w="851"/>
        <w:gridCol w:w="850"/>
        <w:gridCol w:w="850"/>
      </w:tblGrid>
      <w:tr w:rsidR="0012651A" w:rsidRPr="00076865" w14:paraId="74F853A3" w14:textId="77777777" w:rsidTr="00DB0628">
        <w:trPr>
          <w:trHeight w:val="340"/>
          <w:jc w:val="center"/>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25B8F" w14:textId="77777777" w:rsidR="0012651A" w:rsidRPr="0012651A" w:rsidRDefault="0012651A" w:rsidP="00DB0628">
            <w:pPr>
              <w:widowControl/>
              <w:ind w:left="160" w:hanging="160"/>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Times New Roman"/>
                <w:sz w:val="18"/>
                <w:szCs w:val="21"/>
              </w:rPr>
              <w:br w:type="page"/>
            </w:r>
            <w:r w:rsidRPr="0012651A">
              <w:rPr>
                <w:rFonts w:ascii="ＭＳ Ｐゴシック" w:eastAsia="ＭＳ Ｐゴシック" w:hAnsi="ＭＳ Ｐゴシック" w:cs="ＭＳ Ｐゴシック" w:hint="eastAsia"/>
                <w:kern w:val="0"/>
                <w:sz w:val="16"/>
                <w:szCs w:val="16"/>
              </w:rPr>
              <w:t>年齢階級</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76F3C0A" w14:textId="77777777" w:rsidR="0012651A" w:rsidRPr="0012651A" w:rsidRDefault="0012651A" w:rsidP="00DB0628">
            <w:pPr>
              <w:widowControl/>
              <w:ind w:leftChars="-48" w:rightChars="-49" w:right="-103" w:hangingChars="63" w:hanging="101"/>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ＭＳ Ｐゴシック" w:hint="eastAsia"/>
                <w:kern w:val="0"/>
                <w:sz w:val="16"/>
                <w:szCs w:val="16"/>
              </w:rPr>
              <w:t>0～4歳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15F233A" w14:textId="77777777" w:rsidR="0012651A" w:rsidRPr="0012651A" w:rsidRDefault="0012651A" w:rsidP="00DB0628">
            <w:pPr>
              <w:widowControl/>
              <w:ind w:leftChars="-43" w:rightChars="-47" w:right="-99" w:hangingChars="56" w:hanging="90"/>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ＭＳ Ｐゴシック" w:hint="eastAsia"/>
                <w:kern w:val="0"/>
                <w:sz w:val="16"/>
                <w:szCs w:val="16"/>
              </w:rPr>
              <w:t>5～9歳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9D72883" w14:textId="77777777" w:rsidR="0012651A" w:rsidRPr="0012651A" w:rsidRDefault="0012651A" w:rsidP="00DB0628">
            <w:pPr>
              <w:widowControl/>
              <w:ind w:leftChars="-39" w:rightChars="-44" w:right="-92" w:hangingChars="51" w:hanging="82"/>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ＭＳ Ｐゴシック" w:hint="eastAsia"/>
                <w:kern w:val="0"/>
                <w:sz w:val="16"/>
                <w:szCs w:val="16"/>
              </w:rPr>
              <w:t>10～14歳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E39E529" w14:textId="77777777" w:rsidR="0012651A" w:rsidRPr="0012651A" w:rsidRDefault="0012651A" w:rsidP="00DB0628">
            <w:pPr>
              <w:widowControl/>
              <w:ind w:leftChars="-47" w:rightChars="-50" w:right="-105" w:hangingChars="62" w:hanging="99"/>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ＭＳ Ｐゴシック" w:hint="eastAsia"/>
                <w:kern w:val="0"/>
                <w:sz w:val="16"/>
                <w:szCs w:val="16"/>
              </w:rPr>
              <w:t>15～19歳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E1918E2" w14:textId="77777777" w:rsidR="0012651A" w:rsidRPr="0012651A" w:rsidRDefault="0012651A" w:rsidP="00DB0628">
            <w:pPr>
              <w:widowControl/>
              <w:ind w:leftChars="-49" w:left="1" w:rightChars="-47" w:right="-99" w:hangingChars="65" w:hanging="104"/>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ＭＳ Ｐゴシック" w:hint="eastAsia"/>
                <w:kern w:val="0"/>
                <w:sz w:val="16"/>
                <w:szCs w:val="16"/>
              </w:rPr>
              <w:t>20～24歳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3DC586B" w14:textId="77777777" w:rsidR="0012651A" w:rsidRPr="0012651A" w:rsidRDefault="0012651A" w:rsidP="00DB0628">
            <w:pPr>
              <w:widowControl/>
              <w:ind w:leftChars="-44" w:left="-92" w:rightChars="-45" w:right="-94" w:firstLineChars="1" w:firstLine="2"/>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ＭＳ Ｐゴシック" w:hint="eastAsia"/>
                <w:kern w:val="0"/>
                <w:sz w:val="16"/>
                <w:szCs w:val="16"/>
              </w:rPr>
              <w:t>25～29歳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738AAD6" w14:textId="77777777" w:rsidR="0012651A" w:rsidRPr="0012651A" w:rsidRDefault="0012651A" w:rsidP="00DB0628">
            <w:pPr>
              <w:widowControl/>
              <w:ind w:leftChars="-46" w:left="1" w:rightChars="-50" w:right="-105" w:hangingChars="61" w:hanging="98"/>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ＭＳ Ｐゴシック" w:hint="eastAsia"/>
                <w:kern w:val="0"/>
                <w:sz w:val="16"/>
                <w:szCs w:val="16"/>
              </w:rPr>
              <w:t>30～34歳</w:t>
            </w:r>
          </w:p>
        </w:tc>
        <w:tc>
          <w:tcPr>
            <w:tcW w:w="850" w:type="dxa"/>
            <w:tcBorders>
              <w:top w:val="single" w:sz="4" w:space="0" w:color="auto"/>
              <w:left w:val="nil"/>
              <w:bottom w:val="single" w:sz="4" w:space="0" w:color="auto"/>
              <w:right w:val="single" w:sz="4" w:space="0" w:color="auto"/>
            </w:tcBorders>
          </w:tcPr>
          <w:p w14:paraId="23FE7C6E" w14:textId="77777777" w:rsidR="0012651A" w:rsidRPr="0012651A" w:rsidRDefault="0012651A" w:rsidP="00DB0628">
            <w:pPr>
              <w:widowControl/>
              <w:ind w:leftChars="-46" w:left="1" w:rightChars="-50" w:right="-105" w:hangingChars="61" w:hanging="98"/>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ＭＳ Ｐゴシック" w:hint="eastAsia"/>
                <w:kern w:val="0"/>
                <w:sz w:val="16"/>
                <w:szCs w:val="16"/>
              </w:rPr>
              <w:t>3</w:t>
            </w:r>
            <w:r w:rsidRPr="0012651A">
              <w:rPr>
                <w:rFonts w:ascii="ＭＳ Ｐゴシック" w:eastAsia="ＭＳ Ｐゴシック" w:hAnsi="ＭＳ Ｐゴシック" w:cs="ＭＳ Ｐゴシック"/>
                <w:kern w:val="0"/>
                <w:sz w:val="16"/>
                <w:szCs w:val="16"/>
              </w:rPr>
              <w:t>5</w:t>
            </w:r>
            <w:r w:rsidRPr="0012651A">
              <w:rPr>
                <w:rFonts w:ascii="ＭＳ Ｐゴシック" w:eastAsia="ＭＳ Ｐゴシック" w:hAnsi="ＭＳ Ｐゴシック" w:cs="ＭＳ Ｐゴシック" w:hint="eastAsia"/>
                <w:kern w:val="0"/>
                <w:sz w:val="16"/>
                <w:szCs w:val="16"/>
              </w:rPr>
              <w:t>～3</w:t>
            </w:r>
            <w:r w:rsidRPr="0012651A">
              <w:rPr>
                <w:rFonts w:ascii="ＭＳ Ｐゴシック" w:eastAsia="ＭＳ Ｐゴシック" w:hAnsi="ＭＳ Ｐゴシック" w:cs="ＭＳ Ｐゴシック"/>
                <w:kern w:val="0"/>
                <w:sz w:val="16"/>
                <w:szCs w:val="16"/>
              </w:rPr>
              <w:t>9</w:t>
            </w:r>
            <w:r w:rsidRPr="0012651A">
              <w:rPr>
                <w:rFonts w:ascii="ＭＳ Ｐゴシック" w:eastAsia="ＭＳ Ｐゴシック" w:hAnsi="ＭＳ Ｐゴシック" w:cs="ＭＳ Ｐゴシック" w:hint="eastAsia"/>
                <w:kern w:val="0"/>
                <w:sz w:val="16"/>
                <w:szCs w:val="16"/>
              </w:rPr>
              <w:t>歳</w:t>
            </w:r>
          </w:p>
        </w:tc>
      </w:tr>
      <w:tr w:rsidR="0012651A" w:rsidRPr="00076865" w14:paraId="3135B2D9"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75AD7F96" w14:textId="77777777" w:rsidR="0012651A" w:rsidRPr="0012651A" w:rsidRDefault="0012651A" w:rsidP="00DB0628">
            <w:pPr>
              <w:widowControl/>
              <w:spacing w:line="240" w:lineRule="exact"/>
              <w:ind w:left="160" w:hanging="160"/>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ＭＳ Ｐゴシック" w:hint="eastAsia"/>
                <w:kern w:val="0"/>
                <w:sz w:val="16"/>
                <w:szCs w:val="16"/>
              </w:rPr>
              <w:t>医療費</w:t>
            </w:r>
            <w:r w:rsidRPr="0012651A">
              <w:rPr>
                <w:rFonts w:ascii="ＭＳ Ｐゴシック" w:eastAsia="ＭＳ Ｐゴシック" w:hAnsi="ＭＳ Ｐゴシック" w:cs="ＭＳ Ｐゴシック" w:hint="eastAsia"/>
                <w:kern w:val="0"/>
                <w:sz w:val="16"/>
                <w:szCs w:val="16"/>
              </w:rPr>
              <w:br/>
              <w:t>（百万円）</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048293"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9,479</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7411F639"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5,822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701FEB14"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6,250</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138A6092"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6,257</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3EA76FB8"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8,292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3875C5E7"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9,694</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19360384"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12,246</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48319533"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hint="eastAsia"/>
                <w:color w:val="FF0000"/>
                <w:sz w:val="18"/>
                <w:u w:val="single"/>
              </w:rPr>
              <w:t>1</w:t>
            </w:r>
            <w:r w:rsidRPr="00EA6B5A">
              <w:rPr>
                <w:rFonts w:ascii="ＭＳ Ｐゴシック" w:eastAsia="ＭＳ Ｐゴシック" w:hAnsi="ＭＳ Ｐゴシック"/>
                <w:color w:val="FF0000"/>
                <w:sz w:val="18"/>
                <w:u w:val="single"/>
              </w:rPr>
              <w:t>5,621</w:t>
            </w:r>
          </w:p>
        </w:tc>
      </w:tr>
      <w:tr w:rsidR="0012651A" w:rsidRPr="00076865" w14:paraId="658C5522"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741B0931" w14:textId="77777777" w:rsidR="0012651A" w:rsidRPr="0012651A" w:rsidRDefault="0012651A" w:rsidP="00DB0628">
            <w:pPr>
              <w:widowControl/>
              <w:ind w:left="160" w:hanging="160"/>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ＭＳ Ｐゴシック" w:hint="eastAsia"/>
                <w:kern w:val="0"/>
                <w:sz w:val="16"/>
                <w:szCs w:val="16"/>
              </w:rPr>
              <w:t>割合</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4C3C9F40"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1.3%</w:t>
            </w:r>
          </w:p>
        </w:tc>
        <w:tc>
          <w:tcPr>
            <w:tcW w:w="851" w:type="dxa"/>
            <w:tcBorders>
              <w:top w:val="nil"/>
              <w:left w:val="nil"/>
              <w:bottom w:val="single" w:sz="4" w:space="0" w:color="auto"/>
              <w:right w:val="single" w:sz="4" w:space="0" w:color="auto"/>
            </w:tcBorders>
            <w:shd w:val="clear" w:color="000000" w:fill="FFFFFF"/>
            <w:noWrap/>
            <w:vAlign w:val="center"/>
            <w:hideMark/>
          </w:tcPr>
          <w:p w14:paraId="4CB63D3B"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0.8%</w:t>
            </w:r>
          </w:p>
        </w:tc>
        <w:tc>
          <w:tcPr>
            <w:tcW w:w="850" w:type="dxa"/>
            <w:tcBorders>
              <w:top w:val="nil"/>
              <w:left w:val="nil"/>
              <w:bottom w:val="single" w:sz="4" w:space="0" w:color="auto"/>
              <w:right w:val="single" w:sz="4" w:space="0" w:color="auto"/>
            </w:tcBorders>
            <w:shd w:val="clear" w:color="000000" w:fill="FFFFFF"/>
            <w:noWrap/>
            <w:vAlign w:val="center"/>
            <w:hideMark/>
          </w:tcPr>
          <w:p w14:paraId="0657D841"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0.9%</w:t>
            </w:r>
          </w:p>
        </w:tc>
        <w:tc>
          <w:tcPr>
            <w:tcW w:w="851" w:type="dxa"/>
            <w:tcBorders>
              <w:top w:val="nil"/>
              <w:left w:val="nil"/>
              <w:bottom w:val="single" w:sz="4" w:space="0" w:color="auto"/>
              <w:right w:val="single" w:sz="4" w:space="0" w:color="auto"/>
            </w:tcBorders>
            <w:shd w:val="clear" w:color="000000" w:fill="FFFFFF"/>
            <w:noWrap/>
            <w:vAlign w:val="center"/>
            <w:hideMark/>
          </w:tcPr>
          <w:p w14:paraId="730FE497"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0.9%</w:t>
            </w:r>
          </w:p>
        </w:tc>
        <w:tc>
          <w:tcPr>
            <w:tcW w:w="850" w:type="dxa"/>
            <w:tcBorders>
              <w:top w:val="nil"/>
              <w:left w:val="nil"/>
              <w:bottom w:val="single" w:sz="4" w:space="0" w:color="auto"/>
              <w:right w:val="single" w:sz="4" w:space="0" w:color="auto"/>
            </w:tcBorders>
            <w:shd w:val="clear" w:color="000000" w:fill="FFFFFF"/>
            <w:noWrap/>
            <w:vAlign w:val="center"/>
            <w:hideMark/>
          </w:tcPr>
          <w:p w14:paraId="43C170C9"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1.1%</w:t>
            </w:r>
          </w:p>
        </w:tc>
        <w:tc>
          <w:tcPr>
            <w:tcW w:w="851" w:type="dxa"/>
            <w:tcBorders>
              <w:top w:val="nil"/>
              <w:left w:val="nil"/>
              <w:bottom w:val="single" w:sz="4" w:space="0" w:color="auto"/>
              <w:right w:val="single" w:sz="4" w:space="0" w:color="auto"/>
            </w:tcBorders>
            <w:shd w:val="clear" w:color="000000" w:fill="FFFFFF"/>
            <w:noWrap/>
            <w:vAlign w:val="center"/>
            <w:hideMark/>
          </w:tcPr>
          <w:p w14:paraId="6F10B9A4"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1.3%</w:t>
            </w:r>
          </w:p>
        </w:tc>
        <w:tc>
          <w:tcPr>
            <w:tcW w:w="850" w:type="dxa"/>
            <w:tcBorders>
              <w:top w:val="nil"/>
              <w:left w:val="nil"/>
              <w:bottom w:val="single" w:sz="4" w:space="0" w:color="auto"/>
              <w:right w:val="single" w:sz="4" w:space="0" w:color="auto"/>
            </w:tcBorders>
            <w:shd w:val="clear" w:color="000000" w:fill="FFFFFF"/>
            <w:noWrap/>
            <w:vAlign w:val="center"/>
            <w:hideMark/>
          </w:tcPr>
          <w:p w14:paraId="6FAEB49F"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1.7%</w:t>
            </w:r>
          </w:p>
        </w:tc>
        <w:tc>
          <w:tcPr>
            <w:tcW w:w="850" w:type="dxa"/>
            <w:tcBorders>
              <w:top w:val="nil"/>
              <w:left w:val="nil"/>
              <w:bottom w:val="single" w:sz="4" w:space="0" w:color="auto"/>
              <w:right w:val="single" w:sz="4" w:space="0" w:color="auto"/>
            </w:tcBorders>
            <w:shd w:val="clear" w:color="000000" w:fill="FFFFFF"/>
          </w:tcPr>
          <w:p w14:paraId="1C543545"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hint="eastAsia"/>
                <w:color w:val="FF0000"/>
                <w:sz w:val="18"/>
                <w:u w:val="single"/>
              </w:rPr>
              <w:t>2</w:t>
            </w:r>
            <w:r w:rsidRPr="00EA6B5A">
              <w:rPr>
                <w:rFonts w:ascii="ＭＳ Ｐゴシック" w:eastAsia="ＭＳ Ｐゴシック" w:hAnsi="ＭＳ Ｐゴシック"/>
                <w:color w:val="FF0000"/>
                <w:sz w:val="18"/>
                <w:u w:val="single"/>
              </w:rPr>
              <w:t>.1%</w:t>
            </w:r>
          </w:p>
        </w:tc>
      </w:tr>
      <w:tr w:rsidR="0012651A" w:rsidRPr="00076865" w14:paraId="0017B8CA"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53AAD49D" w14:textId="77777777" w:rsidR="0012651A" w:rsidRPr="0012651A" w:rsidRDefault="0012651A" w:rsidP="00DB0628">
            <w:pPr>
              <w:widowControl/>
              <w:spacing w:line="240" w:lineRule="exact"/>
              <w:ind w:left="160" w:hanging="160"/>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ＭＳ Ｐゴシック" w:hint="eastAsia"/>
                <w:kern w:val="0"/>
                <w:sz w:val="16"/>
                <w:szCs w:val="16"/>
              </w:rPr>
              <w:t>年齢階級</w:t>
            </w:r>
          </w:p>
        </w:tc>
        <w:tc>
          <w:tcPr>
            <w:tcW w:w="850" w:type="dxa"/>
            <w:tcBorders>
              <w:top w:val="nil"/>
              <w:left w:val="nil"/>
              <w:bottom w:val="single" w:sz="4" w:space="0" w:color="auto"/>
              <w:right w:val="single" w:sz="4" w:space="0" w:color="auto"/>
            </w:tcBorders>
            <w:shd w:val="clear" w:color="auto" w:fill="auto"/>
            <w:noWrap/>
            <w:vAlign w:val="center"/>
            <w:hideMark/>
          </w:tcPr>
          <w:p w14:paraId="5BAB6E04" w14:textId="77777777" w:rsidR="0012651A" w:rsidRPr="0012651A" w:rsidRDefault="0012651A" w:rsidP="00DB0628">
            <w:pPr>
              <w:widowControl/>
              <w:ind w:leftChars="-48" w:rightChars="-49" w:right="-103" w:hangingChars="63" w:hanging="101"/>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ＭＳ Ｐゴシック"/>
                <w:kern w:val="0"/>
                <w:sz w:val="16"/>
                <w:szCs w:val="16"/>
              </w:rPr>
              <w:t>40</w:t>
            </w:r>
            <w:r w:rsidRPr="0012651A">
              <w:rPr>
                <w:rFonts w:ascii="ＭＳ Ｐゴシック" w:eastAsia="ＭＳ Ｐゴシック" w:hAnsi="ＭＳ Ｐゴシック" w:cs="ＭＳ Ｐゴシック" w:hint="eastAsia"/>
                <w:kern w:val="0"/>
                <w:sz w:val="16"/>
                <w:szCs w:val="16"/>
              </w:rPr>
              <w:t>～</w:t>
            </w:r>
            <w:r w:rsidRPr="0012651A">
              <w:rPr>
                <w:rFonts w:ascii="ＭＳ Ｐゴシック" w:eastAsia="ＭＳ Ｐゴシック" w:hAnsi="ＭＳ Ｐゴシック" w:cs="ＭＳ Ｐゴシック"/>
                <w:kern w:val="0"/>
                <w:sz w:val="16"/>
                <w:szCs w:val="16"/>
              </w:rPr>
              <w:t>44</w:t>
            </w:r>
            <w:r w:rsidRPr="0012651A">
              <w:rPr>
                <w:rFonts w:ascii="ＭＳ Ｐゴシック" w:eastAsia="ＭＳ Ｐゴシック" w:hAnsi="ＭＳ Ｐゴシック" w:cs="ＭＳ Ｐゴシック" w:hint="eastAsia"/>
                <w:kern w:val="0"/>
                <w:sz w:val="16"/>
                <w:szCs w:val="16"/>
              </w:rPr>
              <w:t>歳</w:t>
            </w:r>
          </w:p>
        </w:tc>
        <w:tc>
          <w:tcPr>
            <w:tcW w:w="851" w:type="dxa"/>
            <w:tcBorders>
              <w:top w:val="nil"/>
              <w:left w:val="nil"/>
              <w:bottom w:val="single" w:sz="4" w:space="0" w:color="auto"/>
              <w:right w:val="single" w:sz="4" w:space="0" w:color="auto"/>
            </w:tcBorders>
            <w:shd w:val="clear" w:color="auto" w:fill="auto"/>
            <w:noWrap/>
            <w:vAlign w:val="center"/>
            <w:hideMark/>
          </w:tcPr>
          <w:p w14:paraId="5AA86745" w14:textId="77777777" w:rsidR="0012651A" w:rsidRPr="0012651A" w:rsidRDefault="0012651A" w:rsidP="00DB0628">
            <w:pPr>
              <w:widowControl/>
              <w:ind w:leftChars="-43" w:rightChars="-47" w:right="-99" w:hangingChars="56" w:hanging="90"/>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ＭＳ Ｐゴシック" w:hint="eastAsia"/>
                <w:kern w:val="0"/>
                <w:sz w:val="16"/>
                <w:szCs w:val="16"/>
              </w:rPr>
              <w:t>4</w:t>
            </w:r>
            <w:r w:rsidRPr="0012651A">
              <w:rPr>
                <w:rFonts w:ascii="ＭＳ Ｐゴシック" w:eastAsia="ＭＳ Ｐゴシック" w:hAnsi="ＭＳ Ｐゴシック" w:cs="ＭＳ Ｐゴシック"/>
                <w:kern w:val="0"/>
                <w:sz w:val="16"/>
                <w:szCs w:val="16"/>
              </w:rPr>
              <w:t>5</w:t>
            </w:r>
            <w:r w:rsidRPr="0012651A">
              <w:rPr>
                <w:rFonts w:ascii="ＭＳ Ｐゴシック" w:eastAsia="ＭＳ Ｐゴシック" w:hAnsi="ＭＳ Ｐゴシック" w:cs="ＭＳ Ｐゴシック" w:hint="eastAsia"/>
                <w:kern w:val="0"/>
                <w:sz w:val="16"/>
                <w:szCs w:val="16"/>
              </w:rPr>
              <w:t>～4</w:t>
            </w:r>
            <w:r w:rsidRPr="0012651A">
              <w:rPr>
                <w:rFonts w:ascii="ＭＳ Ｐゴシック" w:eastAsia="ＭＳ Ｐゴシック" w:hAnsi="ＭＳ Ｐゴシック" w:cs="ＭＳ Ｐゴシック"/>
                <w:kern w:val="0"/>
                <w:sz w:val="16"/>
                <w:szCs w:val="16"/>
              </w:rPr>
              <w:t>9</w:t>
            </w:r>
            <w:r w:rsidRPr="0012651A">
              <w:rPr>
                <w:rFonts w:ascii="ＭＳ Ｐゴシック" w:eastAsia="ＭＳ Ｐゴシック" w:hAnsi="ＭＳ Ｐゴシック" w:cs="ＭＳ Ｐゴシック" w:hint="eastAsia"/>
                <w:kern w:val="0"/>
                <w:sz w:val="16"/>
                <w:szCs w:val="16"/>
              </w:rPr>
              <w:t>歳</w:t>
            </w:r>
          </w:p>
        </w:tc>
        <w:tc>
          <w:tcPr>
            <w:tcW w:w="850" w:type="dxa"/>
            <w:tcBorders>
              <w:top w:val="nil"/>
              <w:left w:val="nil"/>
              <w:bottom w:val="single" w:sz="4" w:space="0" w:color="auto"/>
              <w:right w:val="single" w:sz="4" w:space="0" w:color="auto"/>
            </w:tcBorders>
            <w:shd w:val="clear" w:color="auto" w:fill="auto"/>
            <w:noWrap/>
            <w:vAlign w:val="center"/>
            <w:hideMark/>
          </w:tcPr>
          <w:p w14:paraId="098E976A" w14:textId="77777777" w:rsidR="0012651A" w:rsidRPr="0012651A" w:rsidRDefault="0012651A" w:rsidP="00DB0628">
            <w:pPr>
              <w:widowControl/>
              <w:ind w:leftChars="-39" w:rightChars="-44" w:right="-92" w:hangingChars="51" w:hanging="82"/>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ＭＳ Ｐゴシック"/>
                <w:kern w:val="0"/>
                <w:sz w:val="16"/>
                <w:szCs w:val="16"/>
              </w:rPr>
              <w:t>50</w:t>
            </w:r>
            <w:r w:rsidRPr="0012651A">
              <w:rPr>
                <w:rFonts w:ascii="ＭＳ Ｐゴシック" w:eastAsia="ＭＳ Ｐゴシック" w:hAnsi="ＭＳ Ｐゴシック" w:cs="ＭＳ Ｐゴシック" w:hint="eastAsia"/>
                <w:kern w:val="0"/>
                <w:sz w:val="16"/>
                <w:szCs w:val="16"/>
              </w:rPr>
              <w:t>～</w:t>
            </w:r>
            <w:r w:rsidRPr="0012651A">
              <w:rPr>
                <w:rFonts w:ascii="ＭＳ Ｐゴシック" w:eastAsia="ＭＳ Ｐゴシック" w:hAnsi="ＭＳ Ｐゴシック" w:cs="ＭＳ Ｐゴシック"/>
                <w:kern w:val="0"/>
                <w:sz w:val="16"/>
                <w:szCs w:val="16"/>
              </w:rPr>
              <w:t>54</w:t>
            </w:r>
            <w:r w:rsidRPr="0012651A">
              <w:rPr>
                <w:rFonts w:ascii="ＭＳ Ｐゴシック" w:eastAsia="ＭＳ Ｐゴシック" w:hAnsi="ＭＳ Ｐゴシック" w:cs="ＭＳ Ｐゴシック" w:hint="eastAsia"/>
                <w:kern w:val="0"/>
                <w:sz w:val="16"/>
                <w:szCs w:val="16"/>
              </w:rPr>
              <w:t>歳</w:t>
            </w:r>
          </w:p>
        </w:tc>
        <w:tc>
          <w:tcPr>
            <w:tcW w:w="851" w:type="dxa"/>
            <w:tcBorders>
              <w:top w:val="nil"/>
              <w:left w:val="nil"/>
              <w:bottom w:val="single" w:sz="4" w:space="0" w:color="auto"/>
              <w:right w:val="single" w:sz="4" w:space="0" w:color="auto"/>
            </w:tcBorders>
            <w:shd w:val="clear" w:color="auto" w:fill="auto"/>
            <w:noWrap/>
            <w:vAlign w:val="center"/>
            <w:hideMark/>
          </w:tcPr>
          <w:p w14:paraId="3E536CB7" w14:textId="77777777" w:rsidR="0012651A" w:rsidRPr="0012651A" w:rsidRDefault="0012651A" w:rsidP="00DB0628">
            <w:pPr>
              <w:widowControl/>
              <w:ind w:leftChars="-47" w:rightChars="-50" w:right="-105" w:hangingChars="62" w:hanging="99"/>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ＭＳ Ｐゴシック"/>
                <w:kern w:val="0"/>
                <w:sz w:val="16"/>
                <w:szCs w:val="16"/>
              </w:rPr>
              <w:t>55</w:t>
            </w:r>
            <w:r w:rsidRPr="0012651A">
              <w:rPr>
                <w:rFonts w:ascii="ＭＳ Ｐゴシック" w:eastAsia="ＭＳ Ｐゴシック" w:hAnsi="ＭＳ Ｐゴシック" w:cs="ＭＳ Ｐゴシック" w:hint="eastAsia"/>
                <w:kern w:val="0"/>
                <w:sz w:val="16"/>
                <w:szCs w:val="16"/>
              </w:rPr>
              <w:t>～5</w:t>
            </w:r>
            <w:r w:rsidRPr="0012651A">
              <w:rPr>
                <w:rFonts w:ascii="ＭＳ Ｐゴシック" w:eastAsia="ＭＳ Ｐゴシック" w:hAnsi="ＭＳ Ｐゴシック" w:cs="ＭＳ Ｐゴシック"/>
                <w:kern w:val="0"/>
                <w:sz w:val="16"/>
                <w:szCs w:val="16"/>
              </w:rPr>
              <w:t>9</w:t>
            </w:r>
            <w:r w:rsidRPr="0012651A">
              <w:rPr>
                <w:rFonts w:ascii="ＭＳ Ｐゴシック" w:eastAsia="ＭＳ Ｐゴシック" w:hAnsi="ＭＳ Ｐゴシック" w:cs="ＭＳ Ｐゴシック" w:hint="eastAsia"/>
                <w:kern w:val="0"/>
                <w:sz w:val="16"/>
                <w:szCs w:val="16"/>
              </w:rPr>
              <w:t>歳</w:t>
            </w:r>
          </w:p>
        </w:tc>
        <w:tc>
          <w:tcPr>
            <w:tcW w:w="850" w:type="dxa"/>
            <w:tcBorders>
              <w:top w:val="nil"/>
              <w:left w:val="nil"/>
              <w:bottom w:val="single" w:sz="4" w:space="0" w:color="auto"/>
              <w:right w:val="single" w:sz="4" w:space="0" w:color="auto"/>
            </w:tcBorders>
            <w:shd w:val="clear" w:color="auto" w:fill="auto"/>
            <w:noWrap/>
            <w:vAlign w:val="center"/>
            <w:hideMark/>
          </w:tcPr>
          <w:p w14:paraId="217E6C98" w14:textId="77777777" w:rsidR="0012651A" w:rsidRPr="0012651A" w:rsidRDefault="0012651A" w:rsidP="00DB0628">
            <w:pPr>
              <w:widowControl/>
              <w:ind w:leftChars="-49" w:left="1" w:rightChars="-47" w:right="-99" w:hangingChars="65" w:hanging="104"/>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ＭＳ Ｐゴシック"/>
                <w:kern w:val="0"/>
                <w:sz w:val="16"/>
                <w:szCs w:val="16"/>
              </w:rPr>
              <w:t>60</w:t>
            </w:r>
            <w:r w:rsidRPr="0012651A">
              <w:rPr>
                <w:rFonts w:ascii="ＭＳ Ｐゴシック" w:eastAsia="ＭＳ Ｐゴシック" w:hAnsi="ＭＳ Ｐゴシック" w:cs="ＭＳ Ｐゴシック" w:hint="eastAsia"/>
                <w:kern w:val="0"/>
                <w:sz w:val="16"/>
                <w:szCs w:val="16"/>
              </w:rPr>
              <w:t>～</w:t>
            </w:r>
            <w:r w:rsidRPr="0012651A">
              <w:rPr>
                <w:rFonts w:ascii="ＭＳ Ｐゴシック" w:eastAsia="ＭＳ Ｐゴシック" w:hAnsi="ＭＳ Ｐゴシック" w:cs="ＭＳ Ｐゴシック"/>
                <w:kern w:val="0"/>
                <w:sz w:val="16"/>
                <w:szCs w:val="16"/>
              </w:rPr>
              <w:t>64</w:t>
            </w:r>
            <w:r w:rsidRPr="0012651A">
              <w:rPr>
                <w:rFonts w:ascii="ＭＳ Ｐゴシック" w:eastAsia="ＭＳ Ｐゴシック" w:hAnsi="ＭＳ Ｐゴシック" w:cs="ＭＳ Ｐゴシック" w:hint="eastAsia"/>
                <w:kern w:val="0"/>
                <w:sz w:val="16"/>
                <w:szCs w:val="16"/>
              </w:rPr>
              <w:t>歳</w:t>
            </w:r>
          </w:p>
        </w:tc>
        <w:tc>
          <w:tcPr>
            <w:tcW w:w="851" w:type="dxa"/>
            <w:tcBorders>
              <w:top w:val="nil"/>
              <w:left w:val="nil"/>
              <w:bottom w:val="single" w:sz="4" w:space="0" w:color="auto"/>
              <w:right w:val="single" w:sz="4" w:space="0" w:color="auto"/>
            </w:tcBorders>
            <w:shd w:val="clear" w:color="auto" w:fill="auto"/>
            <w:noWrap/>
            <w:vAlign w:val="center"/>
            <w:hideMark/>
          </w:tcPr>
          <w:p w14:paraId="0A18BAF8" w14:textId="77777777" w:rsidR="0012651A" w:rsidRPr="0012651A" w:rsidRDefault="0012651A" w:rsidP="00DB0628">
            <w:pPr>
              <w:widowControl/>
              <w:ind w:leftChars="-44" w:left="-92" w:rightChars="-45" w:right="-94" w:firstLineChars="1" w:firstLine="2"/>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ＭＳ Ｐゴシック" w:hint="eastAsia"/>
                <w:kern w:val="0"/>
                <w:sz w:val="16"/>
                <w:szCs w:val="16"/>
              </w:rPr>
              <w:t>6</w:t>
            </w:r>
            <w:r w:rsidRPr="0012651A">
              <w:rPr>
                <w:rFonts w:ascii="ＭＳ Ｐゴシック" w:eastAsia="ＭＳ Ｐゴシック" w:hAnsi="ＭＳ Ｐゴシック" w:cs="ＭＳ Ｐゴシック"/>
                <w:kern w:val="0"/>
                <w:sz w:val="16"/>
                <w:szCs w:val="16"/>
              </w:rPr>
              <w:t>5</w:t>
            </w:r>
            <w:r w:rsidRPr="0012651A">
              <w:rPr>
                <w:rFonts w:ascii="ＭＳ Ｐゴシック" w:eastAsia="ＭＳ Ｐゴシック" w:hAnsi="ＭＳ Ｐゴシック" w:cs="ＭＳ Ｐゴシック" w:hint="eastAsia"/>
                <w:kern w:val="0"/>
                <w:sz w:val="16"/>
                <w:szCs w:val="16"/>
              </w:rPr>
              <w:t>～6</w:t>
            </w:r>
            <w:r w:rsidRPr="0012651A">
              <w:rPr>
                <w:rFonts w:ascii="ＭＳ Ｐゴシック" w:eastAsia="ＭＳ Ｐゴシック" w:hAnsi="ＭＳ Ｐゴシック" w:cs="ＭＳ Ｐゴシック"/>
                <w:kern w:val="0"/>
                <w:sz w:val="16"/>
                <w:szCs w:val="16"/>
              </w:rPr>
              <w:t>9</w:t>
            </w:r>
            <w:r w:rsidRPr="0012651A">
              <w:rPr>
                <w:rFonts w:ascii="ＭＳ Ｐゴシック" w:eastAsia="ＭＳ Ｐゴシック" w:hAnsi="ＭＳ Ｐゴシック" w:cs="ＭＳ Ｐゴシック" w:hint="eastAsia"/>
                <w:kern w:val="0"/>
                <w:sz w:val="16"/>
                <w:szCs w:val="16"/>
              </w:rPr>
              <w:t>歳</w:t>
            </w:r>
          </w:p>
        </w:tc>
        <w:tc>
          <w:tcPr>
            <w:tcW w:w="850" w:type="dxa"/>
            <w:tcBorders>
              <w:top w:val="nil"/>
              <w:left w:val="nil"/>
              <w:bottom w:val="single" w:sz="4" w:space="0" w:color="auto"/>
              <w:right w:val="single" w:sz="4" w:space="0" w:color="auto"/>
            </w:tcBorders>
            <w:shd w:val="clear" w:color="auto" w:fill="auto"/>
            <w:noWrap/>
            <w:vAlign w:val="center"/>
            <w:hideMark/>
          </w:tcPr>
          <w:p w14:paraId="71C974F6" w14:textId="77777777" w:rsidR="0012651A" w:rsidRPr="0012651A" w:rsidRDefault="0012651A" w:rsidP="00DB0628">
            <w:pPr>
              <w:widowControl/>
              <w:ind w:leftChars="-46" w:left="1" w:rightChars="-50" w:right="-105" w:hangingChars="61" w:hanging="98"/>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ＭＳ Ｐゴシック"/>
                <w:kern w:val="0"/>
                <w:sz w:val="16"/>
                <w:szCs w:val="16"/>
              </w:rPr>
              <w:t>70</w:t>
            </w:r>
            <w:r w:rsidRPr="0012651A">
              <w:rPr>
                <w:rFonts w:ascii="ＭＳ Ｐゴシック" w:eastAsia="ＭＳ Ｐゴシック" w:hAnsi="ＭＳ Ｐゴシック" w:cs="ＭＳ Ｐゴシック" w:hint="eastAsia"/>
                <w:kern w:val="0"/>
                <w:sz w:val="16"/>
                <w:szCs w:val="16"/>
              </w:rPr>
              <w:t>～</w:t>
            </w:r>
            <w:r w:rsidRPr="0012651A">
              <w:rPr>
                <w:rFonts w:ascii="ＭＳ Ｐゴシック" w:eastAsia="ＭＳ Ｐゴシック" w:hAnsi="ＭＳ Ｐゴシック" w:cs="ＭＳ Ｐゴシック"/>
                <w:kern w:val="0"/>
                <w:sz w:val="16"/>
                <w:szCs w:val="16"/>
              </w:rPr>
              <w:t>74</w:t>
            </w:r>
            <w:r w:rsidRPr="0012651A">
              <w:rPr>
                <w:rFonts w:ascii="ＭＳ Ｐゴシック" w:eastAsia="ＭＳ Ｐゴシック" w:hAnsi="ＭＳ Ｐゴシック" w:cs="ＭＳ Ｐゴシック" w:hint="eastAsia"/>
                <w:kern w:val="0"/>
                <w:sz w:val="16"/>
                <w:szCs w:val="16"/>
              </w:rPr>
              <w:t>歳</w:t>
            </w:r>
          </w:p>
        </w:tc>
        <w:tc>
          <w:tcPr>
            <w:tcW w:w="850" w:type="dxa"/>
            <w:tcBorders>
              <w:top w:val="nil"/>
              <w:left w:val="nil"/>
              <w:bottom w:val="single" w:sz="4" w:space="0" w:color="auto"/>
              <w:right w:val="single" w:sz="4" w:space="0" w:color="auto"/>
            </w:tcBorders>
          </w:tcPr>
          <w:p w14:paraId="5898FC66" w14:textId="77777777" w:rsidR="0012651A" w:rsidRPr="0012651A" w:rsidRDefault="0012651A" w:rsidP="00DB0628">
            <w:pPr>
              <w:widowControl/>
              <w:ind w:leftChars="-46" w:left="1" w:rightChars="-50" w:right="-105" w:hangingChars="61" w:hanging="98"/>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ＭＳ Ｐゴシック" w:hint="eastAsia"/>
                <w:kern w:val="0"/>
                <w:sz w:val="16"/>
                <w:szCs w:val="16"/>
              </w:rPr>
              <w:t>7</w:t>
            </w:r>
            <w:r w:rsidRPr="0012651A">
              <w:rPr>
                <w:rFonts w:ascii="ＭＳ Ｐゴシック" w:eastAsia="ＭＳ Ｐゴシック" w:hAnsi="ＭＳ Ｐゴシック" w:cs="ＭＳ Ｐゴシック"/>
                <w:kern w:val="0"/>
                <w:sz w:val="16"/>
                <w:szCs w:val="16"/>
              </w:rPr>
              <w:t>5</w:t>
            </w:r>
            <w:r w:rsidRPr="0012651A">
              <w:rPr>
                <w:rFonts w:ascii="ＭＳ Ｐゴシック" w:eastAsia="ＭＳ Ｐゴシック" w:hAnsi="ＭＳ Ｐゴシック" w:cs="ＭＳ Ｐゴシック" w:hint="eastAsia"/>
                <w:kern w:val="0"/>
                <w:sz w:val="16"/>
                <w:szCs w:val="16"/>
              </w:rPr>
              <w:t>歳</w:t>
            </w:r>
          </w:p>
        </w:tc>
      </w:tr>
      <w:tr w:rsidR="0012651A" w:rsidRPr="00076865" w14:paraId="4EFB5501"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2918C7CB" w14:textId="77777777" w:rsidR="0012651A" w:rsidRPr="0012651A" w:rsidRDefault="0012651A" w:rsidP="00DB0628">
            <w:pPr>
              <w:widowControl/>
              <w:spacing w:line="240" w:lineRule="exact"/>
              <w:ind w:left="160" w:hanging="160"/>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ＭＳ Ｐゴシック" w:hint="eastAsia"/>
                <w:kern w:val="0"/>
                <w:sz w:val="16"/>
                <w:szCs w:val="16"/>
              </w:rPr>
              <w:t>医療費</w:t>
            </w:r>
            <w:r w:rsidRPr="0012651A">
              <w:rPr>
                <w:rFonts w:ascii="ＭＳ Ｐゴシック" w:eastAsia="ＭＳ Ｐゴシック" w:hAnsi="ＭＳ Ｐゴシック" w:cs="ＭＳ Ｐゴシック" w:hint="eastAsia"/>
                <w:kern w:val="0"/>
                <w:sz w:val="16"/>
                <w:szCs w:val="16"/>
              </w:rPr>
              <w:br/>
              <w:t>（百万円）</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B5893F"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21,622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6D5EF679"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35,342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6F226FD3"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44,932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1728D2D6"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49,865</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142D25D9"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68,108</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2311C1F6"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136,580</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7B4AC2D2"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297,986</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7E20E4ED"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hint="eastAsia"/>
                <w:color w:val="FF0000"/>
                <w:sz w:val="18"/>
                <w:u w:val="single"/>
              </w:rPr>
              <w:t>2</w:t>
            </w:r>
            <w:r w:rsidRPr="00EA6B5A">
              <w:rPr>
                <w:rFonts w:ascii="ＭＳ Ｐゴシック" w:eastAsia="ＭＳ Ｐゴシック" w:hAnsi="ＭＳ Ｐゴシック"/>
                <w:color w:val="FF0000"/>
                <w:sz w:val="18"/>
                <w:u w:val="single"/>
              </w:rPr>
              <w:t>,186</w:t>
            </w:r>
          </w:p>
        </w:tc>
      </w:tr>
      <w:tr w:rsidR="0012651A" w:rsidRPr="00076865" w14:paraId="24956363"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1AF8D96A" w14:textId="77777777" w:rsidR="0012651A" w:rsidRPr="0012651A" w:rsidRDefault="0012651A" w:rsidP="00DB0628">
            <w:pPr>
              <w:widowControl/>
              <w:ind w:left="160" w:hanging="160"/>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ＭＳ Ｐゴシック" w:hint="eastAsia"/>
                <w:kern w:val="0"/>
                <w:sz w:val="16"/>
                <w:szCs w:val="16"/>
              </w:rPr>
              <w:t>割合</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57B96703"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3.0%</w:t>
            </w:r>
          </w:p>
        </w:tc>
        <w:tc>
          <w:tcPr>
            <w:tcW w:w="851" w:type="dxa"/>
            <w:tcBorders>
              <w:top w:val="nil"/>
              <w:left w:val="nil"/>
              <w:bottom w:val="single" w:sz="4" w:space="0" w:color="auto"/>
              <w:right w:val="single" w:sz="4" w:space="0" w:color="auto"/>
            </w:tcBorders>
            <w:shd w:val="clear" w:color="000000" w:fill="FFFFFF"/>
            <w:noWrap/>
            <w:vAlign w:val="center"/>
            <w:hideMark/>
          </w:tcPr>
          <w:p w14:paraId="7EB1BE12"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4.8%</w:t>
            </w:r>
          </w:p>
        </w:tc>
        <w:tc>
          <w:tcPr>
            <w:tcW w:w="850" w:type="dxa"/>
            <w:tcBorders>
              <w:top w:val="nil"/>
              <w:left w:val="nil"/>
              <w:bottom w:val="single" w:sz="4" w:space="0" w:color="auto"/>
              <w:right w:val="single" w:sz="4" w:space="0" w:color="auto"/>
            </w:tcBorders>
            <w:shd w:val="clear" w:color="000000" w:fill="FFFFFF"/>
            <w:noWrap/>
            <w:vAlign w:val="center"/>
            <w:hideMark/>
          </w:tcPr>
          <w:p w14:paraId="03D5AC88"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6.2%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374897C7"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6.8%</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76F373DF"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9.3%</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74B13642"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18.7%</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4D7B72BE"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40.8%</w:t>
            </w:r>
          </w:p>
        </w:tc>
        <w:tc>
          <w:tcPr>
            <w:tcW w:w="850" w:type="dxa"/>
            <w:tcBorders>
              <w:top w:val="single" w:sz="4" w:space="0" w:color="auto"/>
              <w:left w:val="nil"/>
              <w:bottom w:val="single" w:sz="4" w:space="0" w:color="auto"/>
              <w:right w:val="single" w:sz="4" w:space="0" w:color="auto"/>
            </w:tcBorders>
            <w:shd w:val="clear" w:color="000000" w:fill="FFFFFF"/>
          </w:tcPr>
          <w:p w14:paraId="13EDCB1A"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hint="eastAsia"/>
                <w:color w:val="FF0000"/>
                <w:sz w:val="18"/>
                <w:u w:val="single"/>
              </w:rPr>
              <w:t>0</w:t>
            </w:r>
            <w:r w:rsidRPr="00EA6B5A">
              <w:rPr>
                <w:rFonts w:ascii="ＭＳ Ｐゴシック" w:eastAsia="ＭＳ Ｐゴシック" w:hAnsi="ＭＳ Ｐゴシック"/>
                <w:color w:val="FF0000"/>
                <w:sz w:val="18"/>
                <w:u w:val="single"/>
              </w:rPr>
              <w:t>.3%</w:t>
            </w:r>
          </w:p>
        </w:tc>
      </w:tr>
    </w:tbl>
    <w:p w14:paraId="1212969F" w14:textId="77777777" w:rsidR="000B100B" w:rsidRDefault="004817C7" w:rsidP="000B100B">
      <w:pPr>
        <w:widowControl/>
        <w:spacing w:line="240" w:lineRule="exact"/>
        <w:ind w:firstLineChars="300" w:firstLine="540"/>
        <w:rPr>
          <w:rFonts w:ascii="ＭＳ 明朝" w:eastAsia="ＭＳ 明朝" w:hAnsi="ＭＳ 明朝" w:cs="Times New Roman"/>
          <w:sz w:val="18"/>
          <w:szCs w:val="18"/>
        </w:rPr>
      </w:pPr>
      <w:r w:rsidRPr="0079692F">
        <w:rPr>
          <w:rFonts w:ascii="ＭＳ 明朝" w:eastAsia="ＭＳ 明朝" w:hAnsi="ＭＳ 明朝" w:cs="Times New Roman" w:hint="eastAsia"/>
          <w:sz w:val="18"/>
          <w:szCs w:val="18"/>
        </w:rPr>
        <w:t>（注）診療年月日を診療年月の月末として年齢を計算しており、</w:t>
      </w:r>
      <w:r w:rsidRPr="0079692F">
        <w:rPr>
          <w:rFonts w:ascii="ＭＳ 明朝" w:eastAsia="ＭＳ 明朝" w:hAnsi="ＭＳ 明朝" w:cs="Times New Roman"/>
          <w:sz w:val="18"/>
          <w:szCs w:val="18"/>
        </w:rPr>
        <w:t>75歳の誕生日を迎える月に</w:t>
      </w:r>
      <w:r w:rsidRPr="0079692F">
        <w:rPr>
          <w:rFonts w:ascii="ＭＳ 明朝" w:eastAsia="ＭＳ 明朝" w:hAnsi="ＭＳ 明朝" w:cs="Times New Roman" w:hint="eastAsia"/>
          <w:sz w:val="18"/>
          <w:szCs w:val="18"/>
        </w:rPr>
        <w:t>誕生日前に</w:t>
      </w:r>
    </w:p>
    <w:p w14:paraId="6E291A71" w14:textId="77777777" w:rsidR="004817C7" w:rsidRPr="0079692F" w:rsidRDefault="004817C7" w:rsidP="000B100B">
      <w:pPr>
        <w:widowControl/>
        <w:spacing w:line="240" w:lineRule="exact"/>
        <w:ind w:firstLineChars="600" w:firstLine="1080"/>
        <w:rPr>
          <w:rFonts w:ascii="ＭＳ 明朝" w:eastAsia="ＭＳ 明朝" w:hAnsi="ＭＳ 明朝" w:cs="Times New Roman"/>
          <w:sz w:val="18"/>
          <w:szCs w:val="18"/>
        </w:rPr>
      </w:pPr>
      <w:r w:rsidRPr="0079692F">
        <w:rPr>
          <w:rFonts w:ascii="ＭＳ 明朝" w:eastAsia="ＭＳ 明朝" w:hAnsi="ＭＳ 明朝" w:cs="Times New Roman" w:hint="eastAsia"/>
          <w:sz w:val="18"/>
          <w:szCs w:val="18"/>
        </w:rPr>
        <w:t>診療を受けた場合には年齢が</w:t>
      </w:r>
      <w:r w:rsidRPr="0079692F">
        <w:rPr>
          <w:rFonts w:ascii="ＭＳ 明朝" w:eastAsia="ＭＳ 明朝" w:hAnsi="ＭＳ 明朝" w:cs="Times New Roman"/>
          <w:sz w:val="18"/>
          <w:szCs w:val="18"/>
        </w:rPr>
        <w:t>75歳となる。</w:t>
      </w:r>
    </w:p>
    <w:p w14:paraId="39E8423C" w14:textId="50EE0515" w:rsidR="004817C7" w:rsidRPr="008528C4" w:rsidRDefault="008528C4" w:rsidP="008528C4">
      <w:pPr>
        <w:widowControl/>
        <w:ind w:left="180" w:right="900" w:hangingChars="100" w:hanging="180"/>
        <w:jc w:val="right"/>
        <w:rPr>
          <w:rFonts w:ascii="ＭＳ ゴシック" w:eastAsia="ＭＳ ゴシック" w:hAnsi="ＭＳ ゴシック" w:cs="Times New Roman"/>
          <w:sz w:val="18"/>
          <w:szCs w:val="18"/>
        </w:rPr>
      </w:pPr>
      <w:r w:rsidRPr="008528C4">
        <w:rPr>
          <w:rFonts w:ascii="ＭＳ ゴシック" w:eastAsia="ＭＳ ゴシック" w:hAnsi="ＭＳ ゴシック" w:cs="Times New Roman" w:hint="eastAsia"/>
          <w:sz w:val="18"/>
          <w:szCs w:val="18"/>
        </w:rPr>
        <w:t>出典：厚生労働省</w:t>
      </w:r>
      <w:r w:rsidRPr="008528C4">
        <w:rPr>
          <w:rFonts w:ascii="ＭＳ ゴシック" w:eastAsia="ＭＳ ゴシック" w:hAnsi="ＭＳ ゴシック" w:cs="Times New Roman"/>
          <w:sz w:val="18"/>
          <w:szCs w:val="18"/>
        </w:rPr>
        <w:t xml:space="preserve"> 医療給付実態調査</w:t>
      </w:r>
    </w:p>
    <w:p w14:paraId="050AB470" w14:textId="77777777" w:rsidR="008528C4" w:rsidRDefault="008528C4" w:rsidP="004817C7">
      <w:pPr>
        <w:widowControl/>
        <w:ind w:left="200" w:hangingChars="100" w:hanging="200"/>
        <w:rPr>
          <w:rFonts w:ascii="ＭＳ ゴシック" w:eastAsia="ＭＳ ゴシック" w:hAnsi="ＭＳ ゴシック" w:cs="Times New Roman"/>
          <w:sz w:val="20"/>
          <w:szCs w:val="20"/>
        </w:rPr>
      </w:pPr>
    </w:p>
    <w:p w14:paraId="1E41C1E7" w14:textId="77777777" w:rsidR="004817C7" w:rsidRPr="0079692F" w:rsidRDefault="004817C7" w:rsidP="000B100B">
      <w:pPr>
        <w:widowControl/>
        <w:ind w:leftChars="100" w:left="210" w:firstLineChars="200" w:firstLine="400"/>
        <w:rPr>
          <w:rFonts w:ascii="ＭＳ ゴシック" w:eastAsia="ＭＳ ゴシック" w:hAnsi="ＭＳ ゴシック" w:cs="Times New Roman"/>
          <w:color w:val="000000"/>
          <w:sz w:val="20"/>
          <w:szCs w:val="20"/>
        </w:rPr>
      </w:pPr>
      <w:r w:rsidRPr="0079692F">
        <w:rPr>
          <w:rFonts w:ascii="ＭＳ ゴシック" w:eastAsia="ＭＳ ゴシック" w:hAnsi="ＭＳ ゴシック" w:cs="Times New Roman" w:hint="eastAsia"/>
          <w:sz w:val="20"/>
          <w:szCs w:val="20"/>
        </w:rPr>
        <w:t>図４　府内市町村国保における年齢階級別医療費割合</w:t>
      </w:r>
      <w:r w:rsidR="008428A0" w:rsidRPr="0079692F">
        <w:rPr>
          <w:rFonts w:ascii="ＭＳ ゴシック" w:eastAsia="ＭＳ ゴシック" w:hAnsi="ＭＳ ゴシック" w:cs="Times New Roman" w:hint="eastAsia"/>
          <w:sz w:val="20"/>
          <w:szCs w:val="20"/>
        </w:rPr>
        <w:t>（令和</w:t>
      </w:r>
      <w:r w:rsidR="008428A0" w:rsidRPr="00EA6B5A">
        <w:rPr>
          <w:rFonts w:ascii="ＭＳ ゴシック" w:eastAsia="ＭＳ ゴシック" w:hAnsi="ＭＳ ゴシック" w:cs="Times New Roman" w:hint="eastAsia"/>
          <w:color w:val="FF0000"/>
          <w:sz w:val="20"/>
          <w:szCs w:val="20"/>
          <w:u w:val="single"/>
        </w:rPr>
        <w:t>３</w:t>
      </w:r>
      <w:r w:rsidR="008428A0" w:rsidRPr="0079692F">
        <w:rPr>
          <w:rFonts w:ascii="ＭＳ ゴシック" w:eastAsia="ＭＳ ゴシック" w:hAnsi="ＭＳ ゴシック" w:cs="Times New Roman"/>
          <w:sz w:val="20"/>
          <w:szCs w:val="20"/>
        </w:rPr>
        <w:t>年度）</w:t>
      </w:r>
    </w:p>
    <w:p w14:paraId="5BB8870B" w14:textId="77777777" w:rsidR="004817C7" w:rsidRPr="0079692F" w:rsidRDefault="008428A0" w:rsidP="008428A0">
      <w:pPr>
        <w:widowControl/>
        <w:ind w:left="200" w:hangingChars="100" w:hanging="200"/>
        <w:jc w:val="center"/>
        <w:rPr>
          <w:rFonts w:ascii="ＭＳ ゴシック" w:eastAsia="ＭＳ ゴシック" w:hAnsi="ＭＳ ゴシック" w:cs="Times New Roman"/>
          <w:color w:val="000000"/>
          <w:sz w:val="22"/>
          <w:szCs w:val="21"/>
        </w:rPr>
      </w:pPr>
      <w:r>
        <w:rPr>
          <w:rFonts w:ascii="ＭＳ ゴシック" w:eastAsia="ＭＳ ゴシック" w:hAnsi="ＭＳ ゴシック" w:cs="Times New Roman"/>
          <w:noProof/>
          <w:color w:val="000000"/>
          <w:sz w:val="20"/>
          <w:szCs w:val="20"/>
        </w:rPr>
        <w:drawing>
          <wp:inline distT="0" distB="0" distL="0" distR="0" wp14:anchorId="619A4612" wp14:editId="1606F72E">
            <wp:extent cx="4619160" cy="1666080"/>
            <wp:effectExtent l="0" t="0" r="0" b="0"/>
            <wp:docPr id="26" name="図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19160" cy="1666080"/>
                    </a:xfrm>
                    <a:prstGeom prst="rect">
                      <a:avLst/>
                    </a:prstGeom>
                    <a:noFill/>
                    <a:ln>
                      <a:noFill/>
                    </a:ln>
                  </pic:spPr>
                </pic:pic>
              </a:graphicData>
            </a:graphic>
          </wp:inline>
        </w:drawing>
      </w:r>
    </w:p>
    <w:p w14:paraId="51219FD0" w14:textId="77777777" w:rsidR="004817C7" w:rsidRPr="0079692F" w:rsidRDefault="004817C7" w:rsidP="00124E12">
      <w:pPr>
        <w:widowControl/>
        <w:ind w:leftChars="100" w:left="210" w:right="720" w:firstLineChars="2600" w:firstLine="4680"/>
        <w:rPr>
          <w:rFonts w:ascii="ＭＳ ゴシック" w:eastAsia="ＭＳ ゴシック" w:hAnsi="ＭＳ ゴシック" w:cs="Times New Roman"/>
          <w:sz w:val="24"/>
          <w:szCs w:val="21"/>
        </w:rPr>
      </w:pPr>
      <w:r w:rsidRPr="0079692F">
        <w:rPr>
          <w:rFonts w:ascii="ＭＳ ゴシック" w:eastAsia="ＭＳ ゴシック" w:hAnsi="ＭＳ ゴシック" w:cs="Times New Roman" w:hint="eastAsia"/>
          <w:sz w:val="18"/>
          <w:szCs w:val="21"/>
        </w:rPr>
        <w:t>出典：厚生労働省　医療給付実態調査</w:t>
      </w:r>
    </w:p>
    <w:p w14:paraId="11FCE135" w14:textId="77777777" w:rsidR="004817C7"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2D585E49" w14:textId="77777777" w:rsidR="00124E12" w:rsidRPr="00124E12" w:rsidRDefault="00124E12" w:rsidP="004817C7">
      <w:pPr>
        <w:widowControl/>
        <w:ind w:left="220" w:hangingChars="100" w:hanging="220"/>
        <w:rPr>
          <w:rFonts w:ascii="ＭＳ ゴシック" w:eastAsia="ＭＳ ゴシック" w:hAnsi="ＭＳ ゴシック" w:cs="Times New Roman"/>
          <w:color w:val="000000"/>
          <w:sz w:val="22"/>
          <w:szCs w:val="21"/>
        </w:rPr>
      </w:pPr>
    </w:p>
    <w:p w14:paraId="3225DA8E" w14:textId="77777777" w:rsidR="004817C7" w:rsidRPr="0079692F" w:rsidRDefault="004817C7" w:rsidP="00124E12">
      <w:pPr>
        <w:widowControl/>
        <w:ind w:firstLineChars="300" w:firstLine="600"/>
        <w:rPr>
          <w:rFonts w:ascii="ＭＳ ゴシック" w:eastAsia="ＭＳ ゴシック" w:hAnsi="ＭＳ ゴシック" w:cs="Times New Roman"/>
          <w:sz w:val="20"/>
          <w:szCs w:val="20"/>
        </w:rPr>
      </w:pPr>
      <w:r w:rsidRPr="0079692F">
        <w:rPr>
          <w:rFonts w:ascii="ＭＳ ゴシック" w:eastAsia="ＭＳ ゴシック" w:hAnsi="ＭＳ ゴシック" w:cs="Times New Roman" w:hint="eastAsia"/>
          <w:sz w:val="20"/>
          <w:szCs w:val="20"/>
        </w:rPr>
        <w:t>図５　府内市町村国保における</w:t>
      </w:r>
      <w:r w:rsidRPr="0079692F">
        <w:rPr>
          <w:rFonts w:ascii="ＭＳ ゴシック" w:eastAsia="ＭＳ ゴシック" w:hAnsi="ＭＳ ゴシック" w:cs="Times New Roman"/>
          <w:sz w:val="20"/>
          <w:szCs w:val="20"/>
        </w:rPr>
        <w:t>65歳以上医療費の推移</w:t>
      </w:r>
    </w:p>
    <w:p w14:paraId="713E50BA" w14:textId="77777777" w:rsidR="004817C7" w:rsidRPr="0079692F" w:rsidRDefault="008428A0" w:rsidP="004817C7">
      <w:pPr>
        <w:widowControl/>
        <w:ind w:left="200" w:hangingChars="100" w:hanging="200"/>
        <w:jc w:val="center"/>
        <w:rPr>
          <w:rFonts w:ascii="ＭＳ ゴシック" w:eastAsia="ＭＳ ゴシック" w:hAnsi="ＭＳ ゴシック" w:cs="Times New Roman"/>
          <w:color w:val="000000"/>
          <w:sz w:val="22"/>
          <w:szCs w:val="21"/>
        </w:rPr>
      </w:pPr>
      <w:r>
        <w:rPr>
          <w:rFonts w:ascii="ＭＳ ゴシック" w:eastAsia="ＭＳ ゴシック" w:hAnsi="ＭＳ ゴシック" w:cs="Times New Roman"/>
          <w:noProof/>
          <w:sz w:val="20"/>
          <w:szCs w:val="20"/>
        </w:rPr>
        <w:drawing>
          <wp:inline distT="0" distB="0" distL="0" distR="0" wp14:anchorId="03718938" wp14:editId="244555D0">
            <wp:extent cx="4280040" cy="2286000"/>
            <wp:effectExtent l="0" t="0" r="6350" b="0"/>
            <wp:docPr id="28" name="図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0040" cy="2286000"/>
                    </a:xfrm>
                    <a:prstGeom prst="rect">
                      <a:avLst/>
                    </a:prstGeom>
                    <a:noFill/>
                    <a:ln>
                      <a:noFill/>
                    </a:ln>
                  </pic:spPr>
                </pic:pic>
              </a:graphicData>
            </a:graphic>
          </wp:inline>
        </w:drawing>
      </w:r>
    </w:p>
    <w:p w14:paraId="7EABD2EC" w14:textId="77777777" w:rsidR="004817C7" w:rsidRPr="0079692F" w:rsidRDefault="004817C7" w:rsidP="004817C7">
      <w:pPr>
        <w:widowControl/>
        <w:ind w:left="180" w:hangingChars="100" w:hanging="180"/>
        <w:jc w:val="right"/>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hint="eastAsia"/>
          <w:sz w:val="18"/>
          <w:szCs w:val="18"/>
        </w:rPr>
        <w:t>出典：厚生労働省　医療給付実態調査</w:t>
      </w:r>
    </w:p>
    <w:p w14:paraId="20C7A28B" w14:textId="77777777" w:rsidR="00124E12" w:rsidRDefault="00124E12" w:rsidP="00124E12">
      <w:pPr>
        <w:widowControl/>
        <w:rPr>
          <w:rFonts w:ascii="ＭＳ ゴシック" w:eastAsia="ＭＳ ゴシック" w:hAnsi="ＭＳ ゴシック" w:cs="Times New Roman"/>
          <w:color w:val="000000"/>
          <w:sz w:val="22"/>
          <w:szCs w:val="21"/>
        </w:rPr>
      </w:pPr>
    </w:p>
    <w:p w14:paraId="25B37D3F" w14:textId="77777777" w:rsidR="00124E12" w:rsidRDefault="00124E12" w:rsidP="00124E12">
      <w:pPr>
        <w:widowControl/>
        <w:rPr>
          <w:rFonts w:ascii="ＭＳ ゴシック" w:eastAsia="ＭＳ ゴシック" w:hAnsi="ＭＳ ゴシック" w:cs="Times New Roman"/>
          <w:color w:val="000000"/>
          <w:sz w:val="22"/>
          <w:szCs w:val="21"/>
        </w:rPr>
      </w:pPr>
    </w:p>
    <w:p w14:paraId="20E6DE95" w14:textId="77777777" w:rsidR="008428A0" w:rsidRDefault="008428A0" w:rsidP="00124E12">
      <w:pPr>
        <w:widowControl/>
        <w:rPr>
          <w:rFonts w:ascii="ＭＳ ゴシック" w:eastAsia="ＭＳ ゴシック" w:hAnsi="ＭＳ ゴシック" w:cs="Times New Roman"/>
          <w:color w:val="000000"/>
          <w:sz w:val="22"/>
          <w:szCs w:val="21"/>
        </w:rPr>
      </w:pPr>
    </w:p>
    <w:p w14:paraId="53F5B758" w14:textId="77777777" w:rsidR="008428A0" w:rsidRDefault="008428A0" w:rsidP="00124E12">
      <w:pPr>
        <w:widowControl/>
        <w:rPr>
          <w:rFonts w:ascii="ＭＳ ゴシック" w:eastAsia="ＭＳ ゴシック" w:hAnsi="ＭＳ ゴシック" w:cs="Times New Roman"/>
          <w:color w:val="000000"/>
          <w:sz w:val="22"/>
          <w:szCs w:val="21"/>
        </w:rPr>
      </w:pPr>
    </w:p>
    <w:p w14:paraId="1487942C" w14:textId="77777777" w:rsidR="004817C7" w:rsidRPr="0079692F" w:rsidRDefault="004817C7" w:rsidP="00124E12">
      <w:pPr>
        <w:widowControl/>
        <w:ind w:firstLineChars="300" w:firstLine="600"/>
        <w:rPr>
          <w:rFonts w:ascii="ＭＳ ゴシック" w:eastAsia="ＭＳ ゴシック" w:hAnsi="ＭＳ ゴシック" w:cs="Times New Roman"/>
          <w:color w:val="000000"/>
          <w:sz w:val="20"/>
          <w:szCs w:val="20"/>
        </w:rPr>
      </w:pPr>
      <w:r w:rsidRPr="0079692F">
        <w:rPr>
          <w:rFonts w:ascii="ＭＳ ゴシック" w:eastAsia="ＭＳ ゴシック" w:hAnsi="ＭＳ ゴシック" w:cs="Times New Roman" w:hint="eastAsia"/>
          <w:sz w:val="20"/>
          <w:szCs w:val="20"/>
        </w:rPr>
        <w:lastRenderedPageBreak/>
        <w:t>図６－１　府内市町村国保における一人当たり医療費の推移</w:t>
      </w:r>
    </w:p>
    <w:p w14:paraId="304C105C" w14:textId="33E1EDB1" w:rsidR="004817C7" w:rsidRDefault="00FC2BA1" w:rsidP="004817C7">
      <w:pPr>
        <w:widowControl/>
        <w:ind w:left="220" w:hangingChars="100" w:hanging="220"/>
        <w:jc w:val="center"/>
        <w:rPr>
          <w:rFonts w:ascii="ＭＳ ゴシック" w:eastAsia="ＭＳ ゴシック" w:hAnsi="ＭＳ ゴシック" w:cs="Times New Roman"/>
          <w:color w:val="000000"/>
          <w:sz w:val="22"/>
          <w:szCs w:val="21"/>
        </w:rPr>
      </w:pPr>
      <w:r>
        <w:rPr>
          <w:rFonts w:ascii="ＭＳ ゴシック" w:eastAsia="ＭＳ ゴシック" w:hAnsi="ＭＳ ゴシック" w:cs="Times New Roman"/>
          <w:noProof/>
          <w:color w:val="000000"/>
          <w:sz w:val="22"/>
          <w:szCs w:val="21"/>
        </w:rPr>
        <w:drawing>
          <wp:inline distT="0" distB="0" distL="0" distR="0" wp14:anchorId="7D686CC6" wp14:editId="12F9C596">
            <wp:extent cx="4596840" cy="2182680"/>
            <wp:effectExtent l="0" t="0" r="0" b="8255"/>
            <wp:docPr id="31" name="図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6840" cy="2182680"/>
                    </a:xfrm>
                    <a:prstGeom prst="rect">
                      <a:avLst/>
                    </a:prstGeom>
                    <a:noFill/>
                    <a:ln>
                      <a:noFill/>
                    </a:ln>
                  </pic:spPr>
                </pic:pic>
              </a:graphicData>
            </a:graphic>
          </wp:inline>
        </w:drawing>
      </w:r>
    </w:p>
    <w:p w14:paraId="436E4ED0" w14:textId="21BF3F9A" w:rsidR="00C45FDE" w:rsidRPr="00C45FDE" w:rsidRDefault="00C45FDE" w:rsidP="00C45FDE">
      <w:pPr>
        <w:widowControl/>
        <w:ind w:left="180" w:hangingChars="100" w:hanging="180"/>
        <w:jc w:val="right"/>
        <w:rPr>
          <w:rFonts w:ascii="ＭＳ ゴシック" w:eastAsia="ＭＳ ゴシック" w:hAnsi="ＭＳ ゴシック" w:cs="Times New Roman"/>
          <w:color w:val="000000"/>
          <w:sz w:val="18"/>
          <w:szCs w:val="18"/>
        </w:rPr>
      </w:pPr>
      <w:r w:rsidRPr="00C45FDE">
        <w:rPr>
          <w:rFonts w:ascii="ＭＳ ゴシック" w:eastAsia="ＭＳ ゴシック" w:hAnsi="ＭＳ ゴシック" w:cs="Times New Roman" w:hint="eastAsia"/>
          <w:color w:val="000000"/>
          <w:sz w:val="18"/>
          <w:szCs w:val="18"/>
        </w:rPr>
        <w:t>出典：厚生労働省　国民健康保険実態調査・医療給付実態調査</w:t>
      </w:r>
    </w:p>
    <w:p w14:paraId="711C71FC" w14:textId="278CA56B" w:rsidR="004817C7"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6F743A29" w14:textId="77777777" w:rsidR="00041B7F" w:rsidRDefault="00041B7F" w:rsidP="008B2044">
      <w:pPr>
        <w:widowControl/>
        <w:rPr>
          <w:rFonts w:ascii="ＭＳ ゴシック" w:eastAsia="ＭＳ ゴシック" w:hAnsi="ＭＳ ゴシック" w:cs="Times New Roman"/>
          <w:color w:val="000000"/>
          <w:sz w:val="22"/>
          <w:szCs w:val="21"/>
        </w:rPr>
      </w:pPr>
    </w:p>
    <w:p w14:paraId="6B4DC535" w14:textId="77777777" w:rsidR="004817C7" w:rsidRPr="0079692F" w:rsidRDefault="004817C7" w:rsidP="00124E12">
      <w:pPr>
        <w:widowControl/>
        <w:ind w:leftChars="100" w:left="210" w:firstLineChars="200" w:firstLine="400"/>
        <w:rPr>
          <w:rFonts w:ascii="ＭＳ ゴシック" w:eastAsia="ＭＳ ゴシック" w:hAnsi="ＭＳ ゴシック" w:cs="Times New Roman"/>
          <w:color w:val="000000"/>
          <w:sz w:val="20"/>
          <w:szCs w:val="20"/>
        </w:rPr>
      </w:pPr>
      <w:r w:rsidRPr="0079692F">
        <w:rPr>
          <w:rFonts w:ascii="ＭＳ ゴシック" w:eastAsia="ＭＳ ゴシック" w:hAnsi="ＭＳ ゴシック" w:cs="Times New Roman" w:hint="eastAsia"/>
          <w:sz w:val="20"/>
          <w:szCs w:val="20"/>
        </w:rPr>
        <w:t>図６－２　府内市町村国保における年齢階級別一人当たり医療費</w:t>
      </w:r>
      <w:r w:rsidR="008428A0" w:rsidRPr="0079692F">
        <w:rPr>
          <w:rFonts w:ascii="ＭＳ ゴシック" w:eastAsia="ＭＳ ゴシック" w:hAnsi="ＭＳ ゴシック" w:cs="Times New Roman" w:hint="eastAsia"/>
          <w:sz w:val="20"/>
          <w:szCs w:val="20"/>
        </w:rPr>
        <w:t>（令和</w:t>
      </w:r>
      <w:r w:rsidR="008428A0" w:rsidRPr="00EA6B5A">
        <w:rPr>
          <w:rFonts w:ascii="ＭＳ ゴシック" w:eastAsia="ＭＳ ゴシック" w:hAnsi="ＭＳ ゴシック" w:cs="Times New Roman" w:hint="eastAsia"/>
          <w:color w:val="FF0000"/>
          <w:sz w:val="20"/>
          <w:szCs w:val="20"/>
          <w:u w:val="single"/>
        </w:rPr>
        <w:t>３</w:t>
      </w:r>
      <w:r w:rsidR="008428A0" w:rsidRPr="0079692F">
        <w:rPr>
          <w:rFonts w:ascii="ＭＳ ゴシック" w:eastAsia="ＭＳ ゴシック" w:hAnsi="ＭＳ ゴシック" w:cs="Times New Roman"/>
          <w:sz w:val="20"/>
          <w:szCs w:val="20"/>
        </w:rPr>
        <w:t>年度</w:t>
      </w:r>
      <w:r w:rsidR="008428A0" w:rsidRPr="0079692F">
        <w:rPr>
          <w:rFonts w:ascii="ＭＳ ゴシック" w:eastAsia="ＭＳ ゴシック" w:hAnsi="ＭＳ ゴシック" w:cs="Times New Roman" w:hint="eastAsia"/>
          <w:sz w:val="20"/>
          <w:szCs w:val="20"/>
        </w:rPr>
        <w:t>）</w:t>
      </w:r>
    </w:p>
    <w:p w14:paraId="21937B6A" w14:textId="28A7A8C9" w:rsidR="004817C7" w:rsidRPr="0079692F" w:rsidRDefault="008B2044" w:rsidP="004817C7">
      <w:pPr>
        <w:widowControl/>
        <w:ind w:left="220" w:hangingChars="100" w:hanging="220"/>
        <w:jc w:val="center"/>
        <w:rPr>
          <w:rFonts w:ascii="ＭＳ ゴシック" w:eastAsia="ＭＳ ゴシック" w:hAnsi="ＭＳ ゴシック" w:cs="Times New Roman"/>
          <w:color w:val="000000"/>
          <w:sz w:val="22"/>
          <w:szCs w:val="21"/>
        </w:rPr>
      </w:pPr>
      <w:r>
        <w:rPr>
          <w:rFonts w:ascii="ＭＳ ゴシック" w:eastAsia="ＭＳ ゴシック" w:hAnsi="ＭＳ ゴシック" w:cs="Times New Roman"/>
          <w:noProof/>
          <w:color w:val="000000"/>
          <w:sz w:val="22"/>
          <w:szCs w:val="21"/>
        </w:rPr>
        <w:drawing>
          <wp:inline distT="0" distB="0" distL="0" distR="0" wp14:anchorId="4302F000" wp14:editId="131DC7BD">
            <wp:extent cx="4651560" cy="2316600"/>
            <wp:effectExtent l="0" t="0" r="0" b="7620"/>
            <wp:docPr id="35" name="図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1560" cy="2316600"/>
                    </a:xfrm>
                    <a:prstGeom prst="rect">
                      <a:avLst/>
                    </a:prstGeom>
                    <a:noFill/>
                    <a:ln>
                      <a:noFill/>
                    </a:ln>
                  </pic:spPr>
                </pic:pic>
              </a:graphicData>
            </a:graphic>
          </wp:inline>
        </w:drawing>
      </w:r>
    </w:p>
    <w:p w14:paraId="31F26069" w14:textId="77777777" w:rsidR="004817C7" w:rsidRPr="0079692F" w:rsidRDefault="004817C7" w:rsidP="004817C7">
      <w:pPr>
        <w:widowControl/>
        <w:ind w:left="180" w:hangingChars="100" w:hanging="180"/>
        <w:jc w:val="right"/>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hint="eastAsia"/>
          <w:sz w:val="18"/>
          <w:szCs w:val="18"/>
        </w:rPr>
        <w:t>出典：厚生労働省　国民健康保険実態調査・医療給付実態調査</w:t>
      </w:r>
    </w:p>
    <w:p w14:paraId="3A6959E3" w14:textId="77777777" w:rsidR="004817C7" w:rsidRPr="0079692F" w:rsidRDefault="004817C7" w:rsidP="004817C7">
      <w:pPr>
        <w:widowControl/>
        <w:spacing w:line="240" w:lineRule="exact"/>
        <w:ind w:left="240" w:hangingChars="100" w:hanging="240"/>
        <w:rPr>
          <w:rFonts w:ascii="ＭＳ ゴシック" w:eastAsia="ＭＳ ゴシック" w:hAnsi="ＭＳ ゴシック" w:cs="Times New Roman"/>
          <w:sz w:val="24"/>
        </w:rPr>
      </w:pPr>
    </w:p>
    <w:p w14:paraId="76AA26B7" w14:textId="77777777" w:rsidR="004817C7" w:rsidRPr="0079692F" w:rsidRDefault="004817C7" w:rsidP="00124E12">
      <w:pPr>
        <w:widowControl/>
        <w:ind w:leftChars="100" w:left="210" w:firstLineChars="200" w:firstLine="400"/>
        <w:rPr>
          <w:rFonts w:ascii="ＭＳ ゴシック" w:eastAsia="ＭＳ ゴシック" w:hAnsi="ＭＳ ゴシック" w:cs="Times New Roman"/>
          <w:color w:val="000000"/>
          <w:sz w:val="20"/>
          <w:szCs w:val="20"/>
        </w:rPr>
      </w:pPr>
      <w:r w:rsidRPr="0079692F">
        <w:rPr>
          <w:rFonts w:ascii="ＭＳ ゴシック" w:eastAsia="ＭＳ ゴシック" w:hAnsi="ＭＳ ゴシック" w:cs="Times New Roman" w:hint="eastAsia"/>
          <w:sz w:val="20"/>
          <w:szCs w:val="20"/>
        </w:rPr>
        <w:t>図７　医科主要疾病別　患者数構成・医療費構成（入院外）</w:t>
      </w:r>
    </w:p>
    <w:p w14:paraId="789C1EBB" w14:textId="77777777" w:rsidR="004817C7" w:rsidRPr="0079692F" w:rsidRDefault="004817C7" w:rsidP="008B4975">
      <w:pPr>
        <w:widowControl/>
        <w:ind w:firstLineChars="300" w:firstLine="600"/>
        <w:rPr>
          <w:rFonts w:ascii="ＭＳ ゴシック" w:eastAsia="ＭＳ ゴシック" w:hAnsi="ＭＳ ゴシック" w:cs="Times New Roman"/>
          <w:color w:val="000000"/>
          <w:sz w:val="20"/>
          <w:szCs w:val="20"/>
        </w:rPr>
      </w:pPr>
      <w:r w:rsidRPr="0079692F">
        <w:rPr>
          <w:rFonts w:ascii="ＭＳ 明朝" w:eastAsia="ＭＳ 明朝" w:hAnsi="ＭＳ 明朝" w:cs="Times New Roman" w:hint="eastAsia"/>
          <w:sz w:val="20"/>
          <w:szCs w:val="20"/>
        </w:rPr>
        <w:t>（患者数構成）</w:t>
      </w:r>
    </w:p>
    <w:p w14:paraId="1853EDA3" w14:textId="77777777" w:rsidR="004817C7" w:rsidRPr="0079692F" w:rsidRDefault="00124E12" w:rsidP="004817C7">
      <w:pPr>
        <w:widowControl/>
        <w:ind w:left="220" w:hangingChars="100" w:hanging="220"/>
        <w:jc w:val="center"/>
        <w:rPr>
          <w:rFonts w:ascii="ＭＳ ゴシック" w:eastAsia="ＭＳ ゴシック" w:hAnsi="ＭＳ ゴシック" w:cs="Times New Roman"/>
          <w:color w:val="000000"/>
          <w:sz w:val="22"/>
          <w:szCs w:val="21"/>
        </w:rPr>
      </w:pPr>
      <w:r w:rsidRPr="0079692F">
        <w:rPr>
          <w:rFonts w:ascii="ＭＳ ゴシック" w:eastAsia="ＭＳ ゴシック" w:hAnsi="ＭＳ ゴシック" w:cs="Times New Roman"/>
          <w:noProof/>
          <w:color w:val="000000"/>
          <w:sz w:val="22"/>
          <w:szCs w:val="21"/>
        </w:rPr>
        <w:drawing>
          <wp:anchor distT="0" distB="0" distL="114300" distR="114300" simplePos="0" relativeHeight="251668480" behindDoc="0" locked="0" layoutInCell="1" allowOverlap="1" wp14:anchorId="78D19AF3" wp14:editId="788452A2">
            <wp:simplePos x="0" y="0"/>
            <wp:positionH relativeFrom="column">
              <wp:posOffset>1156335</wp:posOffset>
            </wp:positionH>
            <wp:positionV relativeFrom="paragraph">
              <wp:posOffset>1456055</wp:posOffset>
            </wp:positionV>
            <wp:extent cx="3677285" cy="533400"/>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7728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7C7" w:rsidRPr="0079692F">
        <w:rPr>
          <w:rFonts w:ascii="ＭＳ 明朝" w:eastAsia="ＭＳ 明朝" w:hAnsi="ＭＳ ゴシック" w:cs="Times New Roman"/>
          <w:noProof/>
          <w:sz w:val="24"/>
        </w:rPr>
        <w:drawing>
          <wp:inline distT="0" distB="0" distL="0" distR="0" wp14:anchorId="51CAFB2C" wp14:editId="0762FACE">
            <wp:extent cx="4714875" cy="1543050"/>
            <wp:effectExtent l="0" t="0" r="0" b="0"/>
            <wp:docPr id="75" name="グラフ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6D049E0" w14:textId="77777777"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5FAEF109" w14:textId="77777777"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15DF56E8" w14:textId="77777777" w:rsidR="00F27152" w:rsidRDefault="00F27152" w:rsidP="00C45FDE">
      <w:pPr>
        <w:widowControl/>
        <w:rPr>
          <w:rFonts w:ascii="ＭＳ ゴシック" w:eastAsia="ＭＳ ゴシック" w:hAnsi="ＭＳ ゴシック" w:cs="Times New Roman"/>
          <w:color w:val="000000"/>
          <w:sz w:val="22"/>
          <w:szCs w:val="21"/>
        </w:rPr>
      </w:pPr>
    </w:p>
    <w:p w14:paraId="3415CDA9" w14:textId="77777777" w:rsidR="00F27152" w:rsidRPr="0079692F" w:rsidRDefault="00F27152" w:rsidP="004817C7">
      <w:pPr>
        <w:widowControl/>
        <w:ind w:left="220" w:hangingChars="100" w:hanging="220"/>
        <w:rPr>
          <w:rFonts w:ascii="ＭＳ ゴシック" w:eastAsia="ＭＳ ゴシック" w:hAnsi="ＭＳ ゴシック" w:cs="Times New Roman"/>
          <w:color w:val="000000"/>
          <w:sz w:val="22"/>
          <w:szCs w:val="21"/>
        </w:rPr>
      </w:pPr>
    </w:p>
    <w:p w14:paraId="437F9BE5" w14:textId="77777777" w:rsidR="004817C7" w:rsidRPr="0079692F" w:rsidRDefault="004817C7" w:rsidP="008B4975">
      <w:pPr>
        <w:widowControl/>
        <w:ind w:firstLineChars="300" w:firstLine="600"/>
        <w:rPr>
          <w:rFonts w:ascii="ＭＳ 明朝" w:eastAsia="ＭＳ 明朝" w:hAnsi="ＭＳ 明朝" w:cs="Times New Roman"/>
          <w:sz w:val="20"/>
          <w:szCs w:val="20"/>
        </w:rPr>
      </w:pPr>
      <w:r w:rsidRPr="0079692F">
        <w:rPr>
          <w:rFonts w:ascii="ＭＳ 明朝" w:eastAsia="ＭＳ 明朝" w:hAnsi="ＭＳ 明朝" w:cs="Times New Roman" w:hint="eastAsia"/>
          <w:sz w:val="20"/>
          <w:szCs w:val="20"/>
        </w:rPr>
        <w:lastRenderedPageBreak/>
        <w:t>（医療費構成）</w:t>
      </w:r>
    </w:p>
    <w:p w14:paraId="118C6F52" w14:textId="77777777" w:rsidR="004817C7" w:rsidRPr="0079692F" w:rsidRDefault="00582F4C" w:rsidP="004817C7">
      <w:pPr>
        <w:widowControl/>
        <w:ind w:left="210" w:hangingChars="100" w:hanging="210"/>
        <w:jc w:val="center"/>
        <w:rPr>
          <w:rFonts w:ascii="ＭＳ ゴシック" w:eastAsia="ＭＳ ゴシック" w:hAnsi="ＭＳ ゴシック" w:cs="Times New Roman"/>
          <w:color w:val="000000"/>
          <w:sz w:val="22"/>
          <w:szCs w:val="21"/>
        </w:rPr>
      </w:pPr>
      <w:r w:rsidRPr="0079692F">
        <w:rPr>
          <w:rFonts w:ascii="游明朝" w:eastAsia="游明朝" w:hAnsi="游明朝" w:cs="Times New Roman"/>
          <w:noProof/>
        </w:rPr>
        <mc:AlternateContent>
          <mc:Choice Requires="wps">
            <w:drawing>
              <wp:anchor distT="0" distB="0" distL="114300" distR="114300" simplePos="0" relativeHeight="251658240" behindDoc="0" locked="0" layoutInCell="1" allowOverlap="1" wp14:anchorId="2F14D4C7" wp14:editId="7B3C5E50">
                <wp:simplePos x="0" y="0"/>
                <wp:positionH relativeFrom="margin">
                  <wp:posOffset>1152525</wp:posOffset>
                </wp:positionH>
                <wp:positionV relativeFrom="paragraph">
                  <wp:posOffset>1645920</wp:posOffset>
                </wp:positionV>
                <wp:extent cx="3648075" cy="695325"/>
                <wp:effectExtent l="0" t="0" r="28575" b="28575"/>
                <wp:wrapNone/>
                <wp:docPr id="100" name="正方形/長方形 1"/>
                <wp:cNvGraphicFramePr/>
                <a:graphic xmlns:a="http://schemas.openxmlformats.org/drawingml/2006/main">
                  <a:graphicData uri="http://schemas.microsoft.com/office/word/2010/wordprocessingShape">
                    <wps:wsp>
                      <wps:cNvSpPr/>
                      <wps:spPr>
                        <a:xfrm>
                          <a:off x="0" y="0"/>
                          <a:ext cx="3648075" cy="69532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3080E83C" w14:textId="77777777" w:rsidR="007636DB" w:rsidRPr="00F6565A" w:rsidRDefault="007636DB" w:rsidP="004817C7">
                            <w:pPr>
                              <w:pStyle w:val="Web"/>
                              <w:spacing w:line="60" w:lineRule="auto"/>
                              <w:ind w:left="240" w:hanging="240"/>
                              <w:rPr>
                                <w:color w:val="000000"/>
                                <w:sz w:val="16"/>
                                <w:szCs w:val="18"/>
                              </w:rPr>
                            </w:pPr>
                            <w:r w:rsidRPr="00F6565A">
                              <w:rPr>
                                <w:rFonts w:hint="eastAsia"/>
                                <w:color w:val="000000"/>
                                <w:sz w:val="16"/>
                                <w:szCs w:val="18"/>
                              </w:rPr>
                              <w:t>A</w:t>
                            </w:r>
                            <w:r w:rsidRPr="00F6565A">
                              <w:rPr>
                                <w:rFonts w:hint="eastAsia"/>
                                <w:color w:val="000000"/>
                                <w:sz w:val="16"/>
                                <w:szCs w:val="18"/>
                              </w:rPr>
                              <w:t>：悪性</w:t>
                            </w:r>
                            <w:r w:rsidRPr="00F6565A">
                              <w:rPr>
                                <w:color w:val="000000"/>
                                <w:sz w:val="16"/>
                                <w:szCs w:val="18"/>
                              </w:rPr>
                              <w:t>新生物</w:t>
                            </w:r>
                            <w:r w:rsidRPr="00F6565A">
                              <w:rPr>
                                <w:rFonts w:hint="eastAsia"/>
                                <w:color w:val="000000"/>
                                <w:sz w:val="16"/>
                                <w:szCs w:val="18"/>
                              </w:rPr>
                              <w:t xml:space="preserve">　</w:t>
                            </w:r>
                            <w:r w:rsidRPr="00F6565A">
                              <w:rPr>
                                <w:color w:val="000000"/>
                                <w:sz w:val="16"/>
                                <w:szCs w:val="18"/>
                              </w:rPr>
                              <w:t>B</w:t>
                            </w:r>
                            <w:r w:rsidRPr="00F6565A">
                              <w:rPr>
                                <w:rFonts w:hint="eastAsia"/>
                                <w:color w:val="000000"/>
                                <w:sz w:val="16"/>
                                <w:szCs w:val="18"/>
                              </w:rPr>
                              <w:t>：</w:t>
                            </w:r>
                            <w:r w:rsidRPr="00F6565A">
                              <w:rPr>
                                <w:color w:val="000000"/>
                                <w:sz w:val="16"/>
                                <w:szCs w:val="18"/>
                              </w:rPr>
                              <w:t xml:space="preserve">心疾患　</w:t>
                            </w:r>
                            <w:r w:rsidRPr="00F6565A">
                              <w:rPr>
                                <w:rFonts w:hint="eastAsia"/>
                                <w:color w:val="000000"/>
                                <w:sz w:val="16"/>
                                <w:szCs w:val="18"/>
                              </w:rPr>
                              <w:t>C</w:t>
                            </w:r>
                            <w:r w:rsidRPr="00F6565A">
                              <w:rPr>
                                <w:color w:val="000000"/>
                                <w:sz w:val="16"/>
                                <w:szCs w:val="18"/>
                              </w:rPr>
                              <w:t>：</w:t>
                            </w:r>
                            <w:r w:rsidRPr="00F6565A">
                              <w:rPr>
                                <w:rFonts w:hint="eastAsia"/>
                                <w:color w:val="000000"/>
                                <w:sz w:val="16"/>
                                <w:szCs w:val="18"/>
                              </w:rPr>
                              <w:t>脳</w:t>
                            </w:r>
                            <w:r w:rsidRPr="00F6565A">
                              <w:rPr>
                                <w:color w:val="000000"/>
                                <w:sz w:val="16"/>
                                <w:szCs w:val="18"/>
                              </w:rPr>
                              <w:t>血管疾患　D：</w:t>
                            </w:r>
                            <w:r w:rsidRPr="00F6565A">
                              <w:rPr>
                                <w:rFonts w:hint="eastAsia"/>
                                <w:color w:val="000000"/>
                                <w:sz w:val="16"/>
                                <w:szCs w:val="18"/>
                              </w:rPr>
                              <w:t>高血圧</w:t>
                            </w:r>
                            <w:r w:rsidRPr="00F6565A">
                              <w:rPr>
                                <w:color w:val="000000"/>
                                <w:sz w:val="16"/>
                                <w:szCs w:val="18"/>
                              </w:rPr>
                              <w:t>・動脈硬化　E：</w:t>
                            </w:r>
                            <w:r w:rsidRPr="00F6565A">
                              <w:rPr>
                                <w:rFonts w:hint="eastAsia"/>
                                <w:color w:val="000000"/>
                                <w:sz w:val="16"/>
                                <w:szCs w:val="18"/>
                              </w:rPr>
                              <w:t>糖尿病</w:t>
                            </w:r>
                          </w:p>
                          <w:p w14:paraId="5C5A0B41" w14:textId="77777777" w:rsidR="007636DB" w:rsidRPr="00F6565A" w:rsidRDefault="007636DB" w:rsidP="004817C7">
                            <w:pPr>
                              <w:pStyle w:val="Web"/>
                              <w:spacing w:line="60" w:lineRule="auto"/>
                              <w:ind w:left="160" w:hanging="160"/>
                              <w:rPr>
                                <w:color w:val="000000"/>
                                <w:sz w:val="16"/>
                                <w:szCs w:val="18"/>
                              </w:rPr>
                            </w:pPr>
                            <w:r w:rsidRPr="00F6565A">
                              <w:rPr>
                                <w:rFonts w:hint="eastAsia"/>
                                <w:color w:val="000000"/>
                                <w:sz w:val="16"/>
                                <w:szCs w:val="18"/>
                              </w:rPr>
                              <w:t>F</w:t>
                            </w:r>
                            <w:r w:rsidRPr="00F6565A">
                              <w:rPr>
                                <w:color w:val="000000"/>
                                <w:sz w:val="16"/>
                                <w:szCs w:val="18"/>
                              </w:rPr>
                              <w:t>：</w:t>
                            </w:r>
                            <w:r w:rsidRPr="00F6565A">
                              <w:rPr>
                                <w:rFonts w:hint="eastAsia"/>
                                <w:color w:val="000000"/>
                                <w:sz w:val="16"/>
                                <w:szCs w:val="18"/>
                              </w:rPr>
                              <w:t>脂質異常</w:t>
                            </w:r>
                            <w:r w:rsidRPr="00F6565A">
                              <w:rPr>
                                <w:color w:val="000000"/>
                                <w:sz w:val="16"/>
                                <w:szCs w:val="18"/>
                              </w:rPr>
                              <w:t>・内分泌</w:t>
                            </w:r>
                            <w:r w:rsidRPr="00F6565A">
                              <w:rPr>
                                <w:rFonts w:hint="eastAsia"/>
                                <w:color w:val="000000"/>
                                <w:sz w:val="16"/>
                                <w:szCs w:val="18"/>
                              </w:rPr>
                              <w:t xml:space="preserve">　</w:t>
                            </w:r>
                            <w:r w:rsidRPr="00F6565A">
                              <w:rPr>
                                <w:color w:val="000000"/>
                                <w:sz w:val="16"/>
                                <w:szCs w:val="18"/>
                              </w:rPr>
                              <w:t>G：</w:t>
                            </w:r>
                            <w:r w:rsidRPr="00F6565A">
                              <w:rPr>
                                <w:rFonts w:hint="eastAsia"/>
                                <w:color w:val="000000"/>
                                <w:sz w:val="16"/>
                                <w:szCs w:val="18"/>
                              </w:rPr>
                              <w:t>腎不全</w:t>
                            </w:r>
                            <w:r w:rsidRPr="00F6565A">
                              <w:rPr>
                                <w:color w:val="000000"/>
                                <w:sz w:val="16"/>
                                <w:szCs w:val="18"/>
                              </w:rPr>
                              <w:t xml:space="preserve">　Ｈ</w:t>
                            </w:r>
                            <w:r w:rsidRPr="00F6565A">
                              <w:rPr>
                                <w:rFonts w:hint="eastAsia"/>
                                <w:color w:val="000000"/>
                                <w:sz w:val="16"/>
                                <w:szCs w:val="18"/>
                              </w:rPr>
                              <w:t>：精神・</w:t>
                            </w:r>
                            <w:r w:rsidRPr="00F6565A">
                              <w:rPr>
                                <w:color w:val="000000"/>
                                <w:sz w:val="16"/>
                                <w:szCs w:val="18"/>
                              </w:rPr>
                              <w:t xml:space="preserve">神経科　</w:t>
                            </w:r>
                            <w:r w:rsidRPr="00F6565A">
                              <w:rPr>
                                <w:rFonts w:hint="eastAsia"/>
                                <w:color w:val="000000"/>
                                <w:sz w:val="16"/>
                                <w:szCs w:val="18"/>
                              </w:rPr>
                              <w:t>Ｉ</w:t>
                            </w:r>
                            <w:r w:rsidRPr="00F6565A">
                              <w:rPr>
                                <w:color w:val="000000"/>
                                <w:sz w:val="16"/>
                                <w:szCs w:val="18"/>
                              </w:rPr>
                              <w:t>：</w:t>
                            </w:r>
                            <w:r w:rsidRPr="00F6565A">
                              <w:rPr>
                                <w:rFonts w:hint="eastAsia"/>
                                <w:color w:val="000000"/>
                                <w:sz w:val="16"/>
                                <w:szCs w:val="18"/>
                              </w:rPr>
                              <w:t>筋</w:t>
                            </w:r>
                            <w:r w:rsidRPr="00F6565A">
                              <w:rPr>
                                <w:color w:val="000000"/>
                                <w:sz w:val="16"/>
                                <w:szCs w:val="18"/>
                              </w:rPr>
                              <w:t>骨格系</w:t>
                            </w:r>
                            <w:r w:rsidRPr="00F6565A">
                              <w:rPr>
                                <w:rFonts w:hint="eastAsia"/>
                                <w:color w:val="000000"/>
                                <w:sz w:val="16"/>
                                <w:szCs w:val="18"/>
                              </w:rPr>
                              <w:t xml:space="preserve">　Ｊ：その</w:t>
                            </w:r>
                            <w:r w:rsidRPr="00F6565A">
                              <w:rPr>
                                <w:color w:val="000000"/>
                                <w:sz w:val="16"/>
                                <w:szCs w:val="18"/>
                              </w:rPr>
                              <w:t>他</w:t>
                            </w:r>
                          </w:p>
                        </w:txbxContent>
                      </wps:txbx>
                      <wps:bodyPr vertOverflow="clip" wrap="square" anchor="ctr">
                        <a:noAutofit/>
                      </wps:bodyPr>
                    </wps:wsp>
                  </a:graphicData>
                </a:graphic>
                <wp14:sizeRelH relativeFrom="margin">
                  <wp14:pctWidth>0</wp14:pctWidth>
                </wp14:sizeRelH>
                <wp14:sizeRelV relativeFrom="margin">
                  <wp14:pctHeight>0</wp14:pctHeight>
                </wp14:sizeRelV>
              </wp:anchor>
            </w:drawing>
          </mc:Choice>
          <mc:Fallback>
            <w:pict>
              <v:rect w14:anchorId="2F14D4C7" id="正方形/長方形 1" o:spid="_x0000_s1042" style="position:absolute;left:0;text-align:left;margin-left:90.75pt;margin-top:129.6pt;width:287.25pt;height:54.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" fillcolor="window" strokecolor="windowText" strokeweight=".25pt">
                <v:textbox>
                  <w:txbxContent>
                    <w:p w14:paraId="3080E83C" w14:textId="77777777" w:rsidR="007636DB" w:rsidRPr="00F6565A" w:rsidRDefault="007636DB" w:rsidP="004817C7">
                      <w:pPr>
                        <w:pStyle w:val="Web"/>
                        <w:spacing w:line="60" w:lineRule="auto"/>
                        <w:ind w:left="240" w:hanging="240"/>
                        <w:rPr>
                          <w:color w:val="000000"/>
                          <w:sz w:val="16"/>
                          <w:szCs w:val="18"/>
                        </w:rPr>
                      </w:pPr>
                      <w:r w:rsidRPr="00F6565A">
                        <w:rPr>
                          <w:rFonts w:hint="eastAsia"/>
                          <w:color w:val="000000"/>
                          <w:sz w:val="16"/>
                          <w:szCs w:val="18"/>
                        </w:rPr>
                        <w:t>A</w:t>
                      </w:r>
                      <w:r w:rsidRPr="00F6565A">
                        <w:rPr>
                          <w:rFonts w:hint="eastAsia"/>
                          <w:color w:val="000000"/>
                          <w:sz w:val="16"/>
                          <w:szCs w:val="18"/>
                        </w:rPr>
                        <w:t>：悪性</w:t>
                      </w:r>
                      <w:r w:rsidRPr="00F6565A">
                        <w:rPr>
                          <w:color w:val="000000"/>
                          <w:sz w:val="16"/>
                          <w:szCs w:val="18"/>
                        </w:rPr>
                        <w:t>新生物</w:t>
                      </w:r>
                      <w:r w:rsidRPr="00F6565A">
                        <w:rPr>
                          <w:rFonts w:hint="eastAsia"/>
                          <w:color w:val="000000"/>
                          <w:sz w:val="16"/>
                          <w:szCs w:val="18"/>
                        </w:rPr>
                        <w:t xml:space="preserve">　</w:t>
                      </w:r>
                      <w:r w:rsidRPr="00F6565A">
                        <w:rPr>
                          <w:color w:val="000000"/>
                          <w:sz w:val="16"/>
                          <w:szCs w:val="18"/>
                        </w:rPr>
                        <w:t>B</w:t>
                      </w:r>
                      <w:r w:rsidRPr="00F6565A">
                        <w:rPr>
                          <w:rFonts w:hint="eastAsia"/>
                          <w:color w:val="000000"/>
                          <w:sz w:val="16"/>
                          <w:szCs w:val="18"/>
                        </w:rPr>
                        <w:t>：</w:t>
                      </w:r>
                      <w:r w:rsidRPr="00F6565A">
                        <w:rPr>
                          <w:color w:val="000000"/>
                          <w:sz w:val="16"/>
                          <w:szCs w:val="18"/>
                        </w:rPr>
                        <w:t xml:space="preserve">心疾患　</w:t>
                      </w:r>
                      <w:r w:rsidRPr="00F6565A">
                        <w:rPr>
                          <w:rFonts w:hint="eastAsia"/>
                          <w:color w:val="000000"/>
                          <w:sz w:val="16"/>
                          <w:szCs w:val="18"/>
                        </w:rPr>
                        <w:t>C</w:t>
                      </w:r>
                      <w:r w:rsidRPr="00F6565A">
                        <w:rPr>
                          <w:color w:val="000000"/>
                          <w:sz w:val="16"/>
                          <w:szCs w:val="18"/>
                        </w:rPr>
                        <w:t>：</w:t>
                      </w:r>
                      <w:r w:rsidRPr="00F6565A">
                        <w:rPr>
                          <w:rFonts w:hint="eastAsia"/>
                          <w:color w:val="000000"/>
                          <w:sz w:val="16"/>
                          <w:szCs w:val="18"/>
                        </w:rPr>
                        <w:t>脳</w:t>
                      </w:r>
                      <w:r w:rsidRPr="00F6565A">
                        <w:rPr>
                          <w:color w:val="000000"/>
                          <w:sz w:val="16"/>
                          <w:szCs w:val="18"/>
                        </w:rPr>
                        <w:t>血管疾患　D：</w:t>
                      </w:r>
                      <w:r w:rsidRPr="00F6565A">
                        <w:rPr>
                          <w:rFonts w:hint="eastAsia"/>
                          <w:color w:val="000000"/>
                          <w:sz w:val="16"/>
                          <w:szCs w:val="18"/>
                        </w:rPr>
                        <w:t>高血圧</w:t>
                      </w:r>
                      <w:r w:rsidRPr="00F6565A">
                        <w:rPr>
                          <w:color w:val="000000"/>
                          <w:sz w:val="16"/>
                          <w:szCs w:val="18"/>
                        </w:rPr>
                        <w:t>・動脈硬化　E：</w:t>
                      </w:r>
                      <w:r w:rsidRPr="00F6565A">
                        <w:rPr>
                          <w:rFonts w:hint="eastAsia"/>
                          <w:color w:val="000000"/>
                          <w:sz w:val="16"/>
                          <w:szCs w:val="18"/>
                        </w:rPr>
                        <w:t>糖尿病</w:t>
                      </w:r>
                    </w:p>
                    <w:p w14:paraId="5C5A0B41" w14:textId="77777777" w:rsidR="007636DB" w:rsidRPr="00F6565A" w:rsidRDefault="007636DB" w:rsidP="004817C7">
                      <w:pPr>
                        <w:pStyle w:val="Web"/>
                        <w:spacing w:line="60" w:lineRule="auto"/>
                        <w:ind w:left="160" w:hanging="160"/>
                        <w:rPr>
                          <w:color w:val="000000"/>
                          <w:sz w:val="16"/>
                          <w:szCs w:val="18"/>
                        </w:rPr>
                      </w:pPr>
                      <w:r w:rsidRPr="00F6565A">
                        <w:rPr>
                          <w:rFonts w:hint="eastAsia"/>
                          <w:color w:val="000000"/>
                          <w:sz w:val="16"/>
                          <w:szCs w:val="18"/>
                        </w:rPr>
                        <w:t>F</w:t>
                      </w:r>
                      <w:r w:rsidRPr="00F6565A">
                        <w:rPr>
                          <w:color w:val="000000"/>
                          <w:sz w:val="16"/>
                          <w:szCs w:val="18"/>
                        </w:rPr>
                        <w:t>：</w:t>
                      </w:r>
                      <w:r w:rsidRPr="00F6565A">
                        <w:rPr>
                          <w:rFonts w:hint="eastAsia"/>
                          <w:color w:val="000000"/>
                          <w:sz w:val="16"/>
                          <w:szCs w:val="18"/>
                        </w:rPr>
                        <w:t>脂質異常</w:t>
                      </w:r>
                      <w:r w:rsidRPr="00F6565A">
                        <w:rPr>
                          <w:color w:val="000000"/>
                          <w:sz w:val="16"/>
                          <w:szCs w:val="18"/>
                        </w:rPr>
                        <w:t>・内分泌</w:t>
                      </w:r>
                      <w:r w:rsidRPr="00F6565A">
                        <w:rPr>
                          <w:rFonts w:hint="eastAsia"/>
                          <w:color w:val="000000"/>
                          <w:sz w:val="16"/>
                          <w:szCs w:val="18"/>
                        </w:rPr>
                        <w:t xml:space="preserve">　</w:t>
                      </w:r>
                      <w:r w:rsidRPr="00F6565A">
                        <w:rPr>
                          <w:color w:val="000000"/>
                          <w:sz w:val="16"/>
                          <w:szCs w:val="18"/>
                        </w:rPr>
                        <w:t>G：</w:t>
                      </w:r>
                      <w:r w:rsidRPr="00F6565A">
                        <w:rPr>
                          <w:rFonts w:hint="eastAsia"/>
                          <w:color w:val="000000"/>
                          <w:sz w:val="16"/>
                          <w:szCs w:val="18"/>
                        </w:rPr>
                        <w:t>腎不全</w:t>
                      </w:r>
                      <w:r w:rsidRPr="00F6565A">
                        <w:rPr>
                          <w:color w:val="000000"/>
                          <w:sz w:val="16"/>
                          <w:szCs w:val="18"/>
                        </w:rPr>
                        <w:t xml:space="preserve">　Ｈ</w:t>
                      </w:r>
                      <w:r w:rsidRPr="00F6565A">
                        <w:rPr>
                          <w:rFonts w:hint="eastAsia"/>
                          <w:color w:val="000000"/>
                          <w:sz w:val="16"/>
                          <w:szCs w:val="18"/>
                        </w:rPr>
                        <w:t>：精神・</w:t>
                      </w:r>
                      <w:r w:rsidRPr="00F6565A">
                        <w:rPr>
                          <w:color w:val="000000"/>
                          <w:sz w:val="16"/>
                          <w:szCs w:val="18"/>
                        </w:rPr>
                        <w:t xml:space="preserve">神経科　</w:t>
                      </w:r>
                      <w:r w:rsidRPr="00F6565A">
                        <w:rPr>
                          <w:rFonts w:hint="eastAsia"/>
                          <w:color w:val="000000"/>
                          <w:sz w:val="16"/>
                          <w:szCs w:val="18"/>
                        </w:rPr>
                        <w:t>Ｉ</w:t>
                      </w:r>
                      <w:r w:rsidRPr="00F6565A">
                        <w:rPr>
                          <w:color w:val="000000"/>
                          <w:sz w:val="16"/>
                          <w:szCs w:val="18"/>
                        </w:rPr>
                        <w:t>：</w:t>
                      </w:r>
                      <w:r w:rsidRPr="00F6565A">
                        <w:rPr>
                          <w:rFonts w:hint="eastAsia"/>
                          <w:color w:val="000000"/>
                          <w:sz w:val="16"/>
                          <w:szCs w:val="18"/>
                        </w:rPr>
                        <w:t>筋</w:t>
                      </w:r>
                      <w:r w:rsidRPr="00F6565A">
                        <w:rPr>
                          <w:color w:val="000000"/>
                          <w:sz w:val="16"/>
                          <w:szCs w:val="18"/>
                        </w:rPr>
                        <w:t>骨格系</w:t>
                      </w:r>
                      <w:r w:rsidRPr="00F6565A">
                        <w:rPr>
                          <w:rFonts w:hint="eastAsia"/>
                          <w:color w:val="000000"/>
                          <w:sz w:val="16"/>
                          <w:szCs w:val="18"/>
                        </w:rPr>
                        <w:t xml:space="preserve">　Ｊ：その</w:t>
                      </w:r>
                      <w:r w:rsidRPr="00F6565A">
                        <w:rPr>
                          <w:color w:val="000000"/>
                          <w:sz w:val="16"/>
                          <w:szCs w:val="18"/>
                        </w:rPr>
                        <w:t>他</w:t>
                      </w:r>
                    </w:p>
                  </w:txbxContent>
                </v:textbox>
                <w10:wrap anchorx="margin"/>
              </v:rect>
            </w:pict>
          </mc:Fallback>
        </mc:AlternateContent>
      </w:r>
      <w:r w:rsidR="004817C7" w:rsidRPr="0079692F">
        <w:rPr>
          <w:rFonts w:ascii="ＭＳ 明朝" w:eastAsia="ＭＳ 明朝" w:hAnsi="ＭＳ ゴシック" w:cs="Times New Roman"/>
          <w:noProof/>
          <w:sz w:val="24"/>
        </w:rPr>
        <w:drawing>
          <wp:inline distT="0" distB="0" distL="0" distR="0" wp14:anchorId="5399D2C8" wp14:editId="55FB2D14">
            <wp:extent cx="4676775" cy="1838325"/>
            <wp:effectExtent l="0" t="0" r="0" b="0"/>
            <wp:docPr id="77" name="グラフ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3974912" w14:textId="77777777" w:rsidR="004817C7" w:rsidRPr="0079692F" w:rsidRDefault="004817C7" w:rsidP="004817C7">
      <w:pPr>
        <w:widowControl/>
        <w:ind w:left="220" w:hangingChars="100" w:hanging="220"/>
        <w:jc w:val="center"/>
        <w:rPr>
          <w:rFonts w:ascii="ＭＳ ゴシック" w:eastAsia="ＭＳ ゴシック" w:hAnsi="ＭＳ ゴシック" w:cs="Times New Roman"/>
          <w:color w:val="000000"/>
          <w:sz w:val="22"/>
          <w:szCs w:val="21"/>
        </w:rPr>
      </w:pPr>
    </w:p>
    <w:p w14:paraId="6DDB1ECA" w14:textId="77777777"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0A3910C4" w14:textId="77777777" w:rsidR="004817C7" w:rsidRPr="0079692F" w:rsidRDefault="004817C7" w:rsidP="004817C7">
      <w:pPr>
        <w:widowControl/>
        <w:spacing w:line="240" w:lineRule="exact"/>
        <w:ind w:leftChars="300" w:left="1170" w:hangingChars="300" w:hanging="540"/>
        <w:rPr>
          <w:rFonts w:ascii="ＭＳ ゴシック" w:eastAsia="ＭＳ ゴシック" w:hAnsi="ＭＳ ゴシック" w:cs="ＭＳ ゴシック"/>
          <w:sz w:val="18"/>
        </w:rPr>
      </w:pPr>
      <w:r w:rsidRPr="0079692F">
        <w:rPr>
          <w:rFonts w:ascii="ＭＳ ゴシック" w:eastAsia="ＭＳ ゴシック" w:hAnsi="ＭＳ ゴシック" w:cs="Times New Roman" w:hint="eastAsia"/>
          <w:sz w:val="18"/>
        </w:rPr>
        <w:t>出典：大阪府国民健康保険団体連合会が集計した令和４年度</w:t>
      </w:r>
      <w:r w:rsidRPr="0079692F">
        <w:rPr>
          <w:rFonts w:ascii="ＭＳ ゴシック" w:eastAsia="ＭＳ ゴシック" w:hAnsi="ＭＳ ゴシック" w:cs="Times New Roman"/>
          <w:sz w:val="18"/>
        </w:rPr>
        <w:t>疾病別医療費分析（中分類）</w:t>
      </w:r>
      <w:r w:rsidRPr="0079692F">
        <w:rPr>
          <w:rFonts w:ascii="ＭＳ ゴシック" w:eastAsia="ＭＳ ゴシック" w:hAnsi="ＭＳ ゴシック" w:cs="Times New Roman" w:hint="eastAsia"/>
          <w:sz w:val="18"/>
        </w:rPr>
        <w:t>のデータを、国立保健医療科学院が提供する「</w:t>
      </w:r>
      <w:r w:rsidRPr="0079692F">
        <w:rPr>
          <w:rFonts w:ascii="ＭＳ ゴシック" w:eastAsia="ＭＳ ゴシック" w:hAnsi="ＭＳ ゴシック" w:cs="ＭＳ ゴシック" w:hint="eastAsia"/>
          <w:sz w:val="18"/>
        </w:rPr>
        <w:t>自治体における生活習慣病対策のための健診・医療・介護等データ活用」のデータベースを活用し、府健康医療部健康推進室国民健康保険課が作成</w:t>
      </w:r>
    </w:p>
    <w:p w14:paraId="4A44D98A" w14:textId="77777777" w:rsidR="004817C7" w:rsidRPr="0079692F" w:rsidRDefault="004817C7" w:rsidP="004817C7">
      <w:pPr>
        <w:widowControl/>
        <w:spacing w:line="240" w:lineRule="exact"/>
        <w:ind w:leftChars="23" w:left="163" w:hangingChars="55" w:hanging="115"/>
        <w:rPr>
          <w:rFonts w:ascii="ＭＳ ゴシック" w:eastAsia="ＭＳ ゴシック" w:hAnsi="ＭＳ ゴシック" w:cs="ＭＳ ゴシック"/>
          <w:szCs w:val="21"/>
        </w:rPr>
      </w:pPr>
    </w:p>
    <w:p w14:paraId="4E5A4EA9" w14:textId="77777777" w:rsidR="004817C7" w:rsidRPr="0079692F" w:rsidRDefault="004817C7" w:rsidP="008B4975">
      <w:pPr>
        <w:widowControl/>
        <w:ind w:firstLineChars="300" w:firstLine="600"/>
        <w:rPr>
          <w:rFonts w:ascii="ＭＳ ゴシック" w:eastAsia="ＭＳ ゴシック" w:hAnsi="ＭＳ ゴシック" w:cs="Times New Roman"/>
          <w:sz w:val="24"/>
        </w:rPr>
      </w:pPr>
      <w:r w:rsidRPr="0079692F">
        <w:rPr>
          <w:rFonts w:ascii="ＭＳ ゴシック" w:eastAsia="ＭＳ ゴシック" w:hAnsi="ＭＳ ゴシック" w:cs="Times New Roman" w:hint="eastAsia"/>
          <w:sz w:val="20"/>
          <w:szCs w:val="20"/>
        </w:rPr>
        <w:t>図８　医科主要疾病別　患者数構成・医療費構成（入院）</w:t>
      </w:r>
    </w:p>
    <w:p w14:paraId="798886D4" w14:textId="77777777" w:rsidR="004817C7" w:rsidRPr="0079692F" w:rsidRDefault="004817C7" w:rsidP="00010CF4">
      <w:pPr>
        <w:widowControl/>
        <w:ind w:firstLineChars="300" w:firstLine="600"/>
        <w:rPr>
          <w:rFonts w:ascii="ＭＳ 明朝" w:eastAsia="ＭＳ 明朝" w:hAnsi="ＭＳ 明朝" w:cs="Times New Roman"/>
          <w:sz w:val="20"/>
          <w:szCs w:val="20"/>
        </w:rPr>
      </w:pPr>
      <w:r w:rsidRPr="0079692F">
        <w:rPr>
          <w:rFonts w:ascii="ＭＳ 明朝" w:eastAsia="ＭＳ 明朝" w:hAnsi="ＭＳ 明朝" w:cs="Times New Roman" w:hint="eastAsia"/>
          <w:sz w:val="20"/>
          <w:szCs w:val="20"/>
        </w:rPr>
        <w:t>（患者数構成）</w:t>
      </w:r>
    </w:p>
    <w:p w14:paraId="05A96044" w14:textId="77777777" w:rsidR="004817C7" w:rsidRPr="0079692F" w:rsidRDefault="00B67778" w:rsidP="004817C7">
      <w:pPr>
        <w:widowControl/>
        <w:ind w:left="220" w:hangingChars="100" w:hanging="220"/>
        <w:jc w:val="center"/>
        <w:rPr>
          <w:rFonts w:ascii="ＭＳ ゴシック" w:eastAsia="ＭＳ ゴシック" w:hAnsi="ＭＳ ゴシック" w:cs="Times New Roman"/>
          <w:color w:val="000000"/>
          <w:sz w:val="22"/>
          <w:szCs w:val="21"/>
        </w:rPr>
      </w:pPr>
      <w:r w:rsidRPr="0079692F">
        <w:rPr>
          <w:rFonts w:ascii="ＭＳ ゴシック" w:eastAsia="ＭＳ ゴシック" w:hAnsi="ＭＳ ゴシック" w:cs="Times New Roman"/>
          <w:noProof/>
          <w:color w:val="000000"/>
          <w:sz w:val="22"/>
          <w:szCs w:val="21"/>
        </w:rPr>
        <w:drawing>
          <wp:anchor distT="0" distB="0" distL="114300" distR="114300" simplePos="0" relativeHeight="251676672" behindDoc="1" locked="0" layoutInCell="1" allowOverlap="1" wp14:anchorId="3681C79F" wp14:editId="1FFD4896">
            <wp:simplePos x="0" y="0"/>
            <wp:positionH relativeFrom="column">
              <wp:posOffset>1194435</wp:posOffset>
            </wp:positionH>
            <wp:positionV relativeFrom="paragraph">
              <wp:posOffset>1561465</wp:posOffset>
            </wp:positionV>
            <wp:extent cx="3885565" cy="561340"/>
            <wp:effectExtent l="0" t="0" r="635"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スクリーンショット (11).png"/>
                    <pic:cNvPicPr/>
                  </pic:nvPicPr>
                  <pic:blipFill>
                    <a:blip r:embed="rId26">
                      <a:extLst>
                        <a:ext uri="{28A0092B-C50C-407E-A947-70E740481C1C}">
                          <a14:useLocalDpi xmlns:a14="http://schemas.microsoft.com/office/drawing/2010/main" val="0"/>
                        </a:ext>
                      </a:extLst>
                    </a:blip>
                    <a:stretch>
                      <a:fillRect/>
                    </a:stretch>
                  </pic:blipFill>
                  <pic:spPr>
                    <a:xfrm>
                      <a:off x="0" y="0"/>
                      <a:ext cx="3885565" cy="561340"/>
                    </a:xfrm>
                    <a:prstGeom prst="rect">
                      <a:avLst/>
                    </a:prstGeom>
                  </pic:spPr>
                </pic:pic>
              </a:graphicData>
            </a:graphic>
          </wp:anchor>
        </w:drawing>
      </w:r>
      <w:r w:rsidR="004817C7" w:rsidRPr="0079692F">
        <w:rPr>
          <w:rFonts w:ascii="ＭＳ 明朝" w:eastAsia="ＭＳ 明朝" w:hAnsi="ＭＳ ゴシック" w:cs="Times New Roman"/>
          <w:noProof/>
          <w:sz w:val="24"/>
        </w:rPr>
        <w:drawing>
          <wp:inline distT="0" distB="0" distL="0" distR="0" wp14:anchorId="7B099F3D" wp14:editId="52D660AF">
            <wp:extent cx="4772025" cy="1838325"/>
            <wp:effectExtent l="0" t="0" r="0" b="0"/>
            <wp:docPr id="80" name="グラフ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DDEBDE2" w14:textId="77777777" w:rsidR="00B67778" w:rsidRDefault="00B67778" w:rsidP="00010CF4">
      <w:pPr>
        <w:widowControl/>
        <w:ind w:firstLineChars="300" w:firstLine="600"/>
        <w:rPr>
          <w:rFonts w:ascii="ＭＳ 明朝" w:eastAsia="ＭＳ 明朝" w:hAnsi="ＭＳ 明朝" w:cs="Times New Roman"/>
          <w:sz w:val="20"/>
          <w:szCs w:val="20"/>
        </w:rPr>
      </w:pPr>
    </w:p>
    <w:p w14:paraId="7527753E" w14:textId="77777777" w:rsidR="00A46DAE" w:rsidRDefault="004817C7" w:rsidP="00010CF4">
      <w:pPr>
        <w:widowControl/>
        <w:ind w:firstLineChars="300" w:firstLine="600"/>
        <w:rPr>
          <w:rFonts w:ascii="ＭＳ 明朝" w:eastAsia="ＭＳ 明朝" w:hAnsi="ＭＳ 明朝" w:cs="Times New Roman"/>
          <w:sz w:val="20"/>
          <w:szCs w:val="20"/>
        </w:rPr>
      </w:pPr>
      <w:r w:rsidRPr="0079692F">
        <w:rPr>
          <w:rFonts w:ascii="ＭＳ 明朝" w:eastAsia="ＭＳ 明朝" w:hAnsi="ＭＳ 明朝" w:cs="Times New Roman" w:hint="eastAsia"/>
          <w:sz w:val="20"/>
          <w:szCs w:val="20"/>
        </w:rPr>
        <w:t>（医療費構成）</w:t>
      </w:r>
    </w:p>
    <w:p w14:paraId="05C9CC2E" w14:textId="77777777" w:rsidR="004817C7" w:rsidRDefault="00A46DAE" w:rsidP="00010CF4">
      <w:pPr>
        <w:widowControl/>
        <w:ind w:firstLineChars="300" w:firstLine="630"/>
        <w:rPr>
          <w:rFonts w:ascii="ＭＳ 明朝" w:eastAsia="ＭＳ 明朝" w:hAnsi="ＭＳ 明朝" w:cs="Times New Roman"/>
          <w:noProof/>
          <w:color w:val="000000"/>
          <w:sz w:val="22"/>
        </w:rPr>
      </w:pPr>
      <w:r w:rsidRPr="00FC0853">
        <w:rPr>
          <w:noProof/>
        </w:rPr>
        <w:drawing>
          <wp:anchor distT="0" distB="0" distL="114300" distR="114300" simplePos="0" relativeHeight="251679744" behindDoc="0" locked="0" layoutInCell="1" allowOverlap="1" wp14:anchorId="10F5F1F8" wp14:editId="0547EA47">
            <wp:simplePos x="0" y="0"/>
            <wp:positionH relativeFrom="column">
              <wp:posOffset>822960</wp:posOffset>
            </wp:positionH>
            <wp:positionV relativeFrom="paragraph">
              <wp:posOffset>17780</wp:posOffset>
            </wp:positionV>
            <wp:extent cx="4676775" cy="1857375"/>
            <wp:effectExtent l="0" t="0" r="0" b="0"/>
            <wp:wrapNone/>
            <wp:docPr id="37" name="グラフ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29AAAF8B" w14:textId="77777777" w:rsidR="00A46DAE" w:rsidRDefault="00A46DAE" w:rsidP="00010CF4">
      <w:pPr>
        <w:widowControl/>
        <w:ind w:firstLineChars="300" w:firstLine="660"/>
        <w:rPr>
          <w:rFonts w:ascii="ＭＳ 明朝" w:eastAsia="ＭＳ 明朝" w:hAnsi="ＭＳ 明朝" w:cs="Times New Roman"/>
          <w:noProof/>
          <w:color w:val="000000"/>
          <w:sz w:val="22"/>
        </w:rPr>
      </w:pPr>
    </w:p>
    <w:p w14:paraId="141D2F21" w14:textId="77777777" w:rsidR="00A46DAE" w:rsidRDefault="00A46DAE" w:rsidP="00010CF4">
      <w:pPr>
        <w:widowControl/>
        <w:ind w:firstLineChars="300" w:firstLine="660"/>
        <w:rPr>
          <w:rFonts w:ascii="ＭＳ 明朝" w:eastAsia="ＭＳ 明朝" w:hAnsi="ＭＳ 明朝" w:cs="Times New Roman"/>
          <w:noProof/>
          <w:color w:val="000000"/>
          <w:sz w:val="22"/>
        </w:rPr>
      </w:pPr>
    </w:p>
    <w:p w14:paraId="3EA5D157" w14:textId="77777777" w:rsidR="00A46DAE" w:rsidRDefault="00A46DAE" w:rsidP="00010CF4">
      <w:pPr>
        <w:widowControl/>
        <w:ind w:firstLineChars="300" w:firstLine="660"/>
        <w:rPr>
          <w:rFonts w:ascii="ＭＳ 明朝" w:eastAsia="ＭＳ 明朝" w:hAnsi="ＭＳ 明朝" w:cs="Times New Roman"/>
          <w:noProof/>
          <w:color w:val="000000"/>
          <w:sz w:val="22"/>
        </w:rPr>
      </w:pPr>
    </w:p>
    <w:p w14:paraId="7A5CD3F6" w14:textId="77777777" w:rsidR="00A46DAE" w:rsidRDefault="00A46DAE" w:rsidP="00010CF4">
      <w:pPr>
        <w:widowControl/>
        <w:ind w:firstLineChars="300" w:firstLine="660"/>
        <w:rPr>
          <w:rFonts w:ascii="ＭＳ 明朝" w:eastAsia="ＭＳ 明朝" w:hAnsi="ＭＳ 明朝" w:cs="Times New Roman"/>
          <w:noProof/>
          <w:color w:val="000000"/>
          <w:sz w:val="22"/>
        </w:rPr>
      </w:pPr>
    </w:p>
    <w:p w14:paraId="563C9102" w14:textId="77777777" w:rsidR="00A46DAE" w:rsidRDefault="00A46DAE" w:rsidP="00010CF4">
      <w:pPr>
        <w:widowControl/>
        <w:ind w:firstLineChars="300" w:firstLine="660"/>
        <w:rPr>
          <w:rFonts w:ascii="ＭＳ 明朝" w:eastAsia="ＭＳ 明朝" w:hAnsi="ＭＳ 明朝" w:cs="Times New Roman"/>
          <w:noProof/>
          <w:color w:val="000000"/>
          <w:sz w:val="22"/>
        </w:rPr>
      </w:pPr>
    </w:p>
    <w:p w14:paraId="6C93D151" w14:textId="77777777" w:rsidR="00A46DAE" w:rsidRDefault="00A46DAE" w:rsidP="00010CF4">
      <w:pPr>
        <w:widowControl/>
        <w:ind w:firstLineChars="300" w:firstLine="630"/>
        <w:rPr>
          <w:rFonts w:ascii="ＭＳ 明朝" w:eastAsia="ＭＳ 明朝" w:hAnsi="ＭＳ 明朝" w:cs="Times New Roman"/>
          <w:noProof/>
          <w:color w:val="000000"/>
          <w:sz w:val="22"/>
        </w:rPr>
      </w:pPr>
      <w:r w:rsidRPr="00FC0853">
        <w:rPr>
          <w:noProof/>
        </w:rPr>
        <mc:AlternateContent>
          <mc:Choice Requires="wps">
            <w:drawing>
              <wp:anchor distT="0" distB="0" distL="114300" distR="114300" simplePos="0" relativeHeight="251681792" behindDoc="0" locked="0" layoutInCell="1" allowOverlap="1" wp14:anchorId="1440A9CB" wp14:editId="32F34AF5">
                <wp:simplePos x="0" y="0"/>
                <wp:positionH relativeFrom="column">
                  <wp:posOffset>1362075</wp:posOffset>
                </wp:positionH>
                <wp:positionV relativeFrom="paragraph">
                  <wp:posOffset>200025</wp:posOffset>
                </wp:positionV>
                <wp:extent cx="3648075" cy="495300"/>
                <wp:effectExtent l="0" t="0" r="28575" b="19050"/>
                <wp:wrapNone/>
                <wp:docPr id="27" name="正方形/長方形 1"/>
                <wp:cNvGraphicFramePr/>
                <a:graphic xmlns:a="http://schemas.openxmlformats.org/drawingml/2006/main">
                  <a:graphicData uri="http://schemas.microsoft.com/office/word/2010/wordprocessingShape">
                    <wps:wsp>
                      <wps:cNvSpPr/>
                      <wps:spPr>
                        <a:xfrm>
                          <a:off x="0" y="0"/>
                          <a:ext cx="3648075" cy="495300"/>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00BF3899" w14:textId="77777777" w:rsidR="007636DB" w:rsidRPr="004F7605" w:rsidRDefault="007636DB"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w:t>
                            </w:r>
                            <w:r w:rsidRPr="004F7605">
                              <w:rPr>
                                <w:rFonts w:hint="eastAsia"/>
                                <w:color w:val="000000" w:themeColor="text1"/>
                                <w:sz w:val="16"/>
                                <w:szCs w:val="18"/>
                              </w:rPr>
                              <w:t>：悪性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14:paraId="42EAFAA2" w14:textId="77777777" w:rsidR="007636DB" w:rsidRPr="004F7605" w:rsidRDefault="007636DB"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wps:txbx>
                      <wps:bodyPr vertOverflow="clip" wrap="square" anchor="ctr">
                        <a:noAutofit/>
                      </wps:bodyPr>
                    </wps:wsp>
                  </a:graphicData>
                </a:graphic>
                <wp14:sizeRelH relativeFrom="margin">
                  <wp14:pctWidth>0</wp14:pctWidth>
                </wp14:sizeRelH>
                <wp14:sizeRelV relativeFrom="margin">
                  <wp14:pctHeight>0</wp14:pctHeight>
                </wp14:sizeRelV>
              </wp:anchor>
            </w:drawing>
          </mc:Choice>
          <mc:Fallback>
            <w:pict>
              <v:rect w14:anchorId="1440A9CB" id="_x0000_s1043" style="position:absolute;left:0;text-align:left;margin-left:107.25pt;margin-top:15.75pt;width:287.25pt;height: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" fillcolor="window" strokecolor="windowText" strokeweight=".25pt">
                <v:textbox>
                  <w:txbxContent>
                    <w:p w14:paraId="00BF3899" w14:textId="77777777" w:rsidR="007636DB" w:rsidRPr="004F7605" w:rsidRDefault="007636DB"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w:t>
                      </w:r>
                      <w:r w:rsidRPr="004F7605">
                        <w:rPr>
                          <w:rFonts w:hint="eastAsia"/>
                          <w:color w:val="000000" w:themeColor="text1"/>
                          <w:sz w:val="16"/>
                          <w:szCs w:val="18"/>
                        </w:rPr>
                        <w:t>：悪性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14:paraId="42EAFAA2" w14:textId="77777777" w:rsidR="007636DB" w:rsidRPr="004F7605" w:rsidRDefault="007636DB"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v:textbox>
              </v:rect>
            </w:pict>
          </mc:Fallback>
        </mc:AlternateContent>
      </w:r>
    </w:p>
    <w:p w14:paraId="7DD1F739" w14:textId="77777777" w:rsidR="00A46DAE" w:rsidRDefault="00A46DAE" w:rsidP="00010CF4">
      <w:pPr>
        <w:widowControl/>
        <w:ind w:firstLineChars="300" w:firstLine="660"/>
        <w:rPr>
          <w:rFonts w:ascii="ＭＳ 明朝" w:eastAsia="ＭＳ 明朝" w:hAnsi="ＭＳ 明朝" w:cs="Times New Roman"/>
          <w:noProof/>
          <w:color w:val="000000"/>
          <w:sz w:val="22"/>
        </w:rPr>
      </w:pPr>
    </w:p>
    <w:p w14:paraId="7B064E00" w14:textId="77777777" w:rsidR="00A46DAE" w:rsidRDefault="00A46DAE" w:rsidP="00010CF4">
      <w:pPr>
        <w:widowControl/>
        <w:ind w:firstLineChars="300" w:firstLine="660"/>
        <w:rPr>
          <w:rFonts w:ascii="ＭＳ 明朝" w:eastAsia="ＭＳ 明朝" w:hAnsi="ＭＳ 明朝" w:cs="Times New Roman"/>
          <w:noProof/>
          <w:color w:val="000000"/>
          <w:sz w:val="22"/>
        </w:rPr>
      </w:pPr>
    </w:p>
    <w:p w14:paraId="3BEB3F6D" w14:textId="77777777" w:rsidR="00A46DAE" w:rsidRPr="0079692F" w:rsidRDefault="00A46DAE" w:rsidP="003C2A56">
      <w:pPr>
        <w:widowControl/>
        <w:rPr>
          <w:rFonts w:ascii="ＭＳ ゴシック" w:eastAsia="ＭＳ ゴシック" w:hAnsi="ＭＳ ゴシック" w:cs="Times New Roman"/>
          <w:color w:val="000000"/>
          <w:sz w:val="22"/>
          <w:szCs w:val="21"/>
        </w:rPr>
      </w:pPr>
    </w:p>
    <w:p w14:paraId="4AED01F4" w14:textId="77777777" w:rsidR="004817C7" w:rsidRDefault="004817C7" w:rsidP="003C2A56">
      <w:pPr>
        <w:widowControl/>
        <w:ind w:leftChars="200" w:left="960" w:hangingChars="300" w:hanging="540"/>
        <w:rPr>
          <w:rFonts w:ascii="ＭＳ ゴシック" w:eastAsia="ＭＳ ゴシック" w:hAnsi="ＭＳ ゴシック" w:cs="Times New Roman"/>
          <w:color w:val="000000"/>
          <w:sz w:val="22"/>
          <w:szCs w:val="21"/>
        </w:rPr>
      </w:pPr>
      <w:r w:rsidRPr="0079692F">
        <w:rPr>
          <w:rFonts w:ascii="ＭＳ ゴシック" w:eastAsia="ＭＳ ゴシック" w:hAnsi="ＭＳ ゴシック" w:cs="Times New Roman" w:hint="eastAsia"/>
          <w:sz w:val="18"/>
        </w:rPr>
        <w:t>出典：大阪府国民健康保険団体連合会が集計した</w:t>
      </w:r>
      <w:r w:rsidRPr="004B3FC8">
        <w:rPr>
          <w:rFonts w:ascii="ＭＳ ゴシック" w:eastAsia="ＭＳ ゴシック" w:hAnsi="ＭＳ ゴシック" w:cs="Times New Roman" w:hint="eastAsia"/>
          <w:sz w:val="18"/>
        </w:rPr>
        <w:t>令和４年度</w:t>
      </w:r>
      <w:r w:rsidRPr="004B3FC8">
        <w:rPr>
          <w:rFonts w:ascii="ＭＳ ゴシック" w:eastAsia="ＭＳ ゴシック" w:hAnsi="ＭＳ ゴシック" w:cs="Times New Roman"/>
          <w:sz w:val="18"/>
        </w:rPr>
        <w:t>疾病別</w:t>
      </w:r>
      <w:r w:rsidRPr="0079692F">
        <w:rPr>
          <w:rFonts w:ascii="ＭＳ ゴシック" w:eastAsia="ＭＳ ゴシック" w:hAnsi="ＭＳ ゴシック" w:cs="Times New Roman"/>
          <w:sz w:val="18"/>
        </w:rPr>
        <w:t>医療費分析（中分類）</w:t>
      </w:r>
      <w:r w:rsidRPr="0079692F">
        <w:rPr>
          <w:rFonts w:ascii="ＭＳ ゴシック" w:eastAsia="ＭＳ ゴシック" w:hAnsi="ＭＳ ゴシック" w:cs="Times New Roman" w:hint="eastAsia"/>
          <w:sz w:val="18"/>
        </w:rPr>
        <w:t>のデータを、国立保健医療科学院が提供する「</w:t>
      </w:r>
      <w:r w:rsidRPr="0079692F">
        <w:rPr>
          <w:rFonts w:ascii="ＭＳ ゴシック" w:eastAsia="ＭＳ ゴシック" w:hAnsi="ＭＳ ゴシック" w:cs="ＭＳ ゴシック" w:hint="eastAsia"/>
          <w:sz w:val="18"/>
        </w:rPr>
        <w:t>自治体における生活習慣病対策のための健診・医療・介護等データ活用」のデータベースを活用し、府健康医療部健康推進室国民健康保険課が作成</w:t>
      </w:r>
    </w:p>
    <w:p w14:paraId="0170C0D1" w14:textId="77777777" w:rsidR="004817C7" w:rsidRPr="0079692F" w:rsidRDefault="004817C7" w:rsidP="004B07B5">
      <w:pPr>
        <w:widowControl/>
        <w:ind w:firstLineChars="100" w:firstLine="210"/>
        <w:rPr>
          <w:rFonts w:ascii="ＭＳ ゴシック" w:eastAsia="ＭＳ ゴシック" w:hAnsi="ＭＳ ゴシック" w:cs="Times New Roman"/>
          <w:szCs w:val="21"/>
        </w:rPr>
      </w:pPr>
      <w:r w:rsidRPr="0079692F">
        <w:rPr>
          <w:rFonts w:ascii="ＭＳ ゴシック" w:eastAsia="ＭＳ ゴシック" w:hAnsi="ＭＳ ゴシック" w:cs="Times New Roman" w:hint="eastAsia"/>
          <w:szCs w:val="21"/>
        </w:rPr>
        <w:lastRenderedPageBreak/>
        <w:t>（４）将来の国民健康保険財政の見通し</w:t>
      </w:r>
    </w:p>
    <w:p w14:paraId="5DA1B6DD" w14:textId="48CAC259" w:rsidR="004817C7" w:rsidRDefault="004817C7" w:rsidP="00B67778">
      <w:pPr>
        <w:widowControl/>
        <w:ind w:leftChars="300" w:left="630" w:firstLineChars="100" w:firstLine="210"/>
        <w:rPr>
          <w:rFonts w:ascii="ＭＳ 明朝" w:eastAsia="ＭＳ 明朝" w:hAnsi="ＭＳ 明朝" w:cs="Times New Roman"/>
          <w:szCs w:val="21"/>
        </w:rPr>
      </w:pPr>
      <w:r w:rsidRPr="0079692F">
        <w:rPr>
          <w:rFonts w:ascii="ＭＳ 明朝" w:eastAsia="ＭＳ 明朝" w:hAnsi="ＭＳ 明朝" w:cs="Times New Roman" w:hint="eastAsia"/>
          <w:szCs w:val="21"/>
        </w:rPr>
        <w:t>中長期的に安定的な国保財政を運営していくためには、これまでの医療費の動向を把握し、将来の国保財政の見通しを示すことが重要である。以下に、第</w:t>
      </w:r>
      <w:r w:rsidR="00A80B66" w:rsidRPr="00CB13AB">
        <w:rPr>
          <w:rFonts w:ascii="ＭＳ 明朝" w:eastAsia="ＭＳ 明朝" w:hAnsi="ＭＳ 明朝" w:cs="Times New Roman" w:hint="eastAsia"/>
          <w:color w:val="FF0000"/>
          <w:szCs w:val="21"/>
          <w:u w:val="single"/>
        </w:rPr>
        <w:t>４</w:t>
      </w:r>
      <w:r w:rsidRPr="0079692F">
        <w:rPr>
          <w:rFonts w:ascii="ＭＳ 明朝" w:eastAsia="ＭＳ 明朝" w:hAnsi="ＭＳ 明朝" w:cs="Times New Roman" w:hint="eastAsia"/>
          <w:szCs w:val="21"/>
        </w:rPr>
        <w:t>期医療費適正化計画の計画期間の最終年度である令和1</w:t>
      </w:r>
      <w:r w:rsidRPr="0079692F">
        <w:rPr>
          <w:rFonts w:ascii="ＭＳ 明朝" w:eastAsia="ＭＳ 明朝" w:hAnsi="ＭＳ 明朝" w:cs="Times New Roman"/>
          <w:szCs w:val="21"/>
        </w:rPr>
        <w:t>1年</w:t>
      </w:r>
      <w:r w:rsidRPr="0079692F">
        <w:rPr>
          <w:rFonts w:ascii="ＭＳ 明朝" w:eastAsia="ＭＳ 明朝" w:hAnsi="ＭＳ 明朝" w:cs="Times New Roman" w:hint="eastAsia"/>
          <w:szCs w:val="21"/>
        </w:rPr>
        <w:t>度</w:t>
      </w:r>
      <w:r w:rsidRPr="0079692F">
        <w:rPr>
          <w:rFonts w:ascii="ＭＳ 明朝" w:eastAsia="ＭＳ 明朝" w:hAnsi="ＭＳ 明朝" w:cs="Times New Roman"/>
          <w:szCs w:val="21"/>
        </w:rPr>
        <w:t>までの市町村国保における医療費の見通しを推計する。</w:t>
      </w:r>
    </w:p>
    <w:p w14:paraId="1FF12B2F" w14:textId="77777777" w:rsidR="003C2A56" w:rsidRPr="0079692F" w:rsidRDefault="003C2A56" w:rsidP="00B67778">
      <w:pPr>
        <w:widowControl/>
        <w:ind w:leftChars="300" w:left="630" w:firstLineChars="100" w:firstLine="210"/>
        <w:rPr>
          <w:rFonts w:ascii="ＭＳ 明朝" w:eastAsia="ＭＳ 明朝" w:hAnsi="ＭＳ 明朝" w:cs="Times New Roman"/>
          <w:szCs w:val="21"/>
        </w:rPr>
      </w:pPr>
    </w:p>
    <w:p w14:paraId="0212626D" w14:textId="77777777" w:rsidR="003C2A56" w:rsidRPr="00EA6B5A" w:rsidRDefault="003C2A56" w:rsidP="003C2A56">
      <w:pPr>
        <w:widowControl/>
        <w:ind w:leftChars="300" w:left="630" w:firstLineChars="100" w:firstLine="210"/>
        <w:rPr>
          <w:rFonts w:ascii="ＭＳ 明朝" w:eastAsia="ＭＳ 明朝" w:hAnsi="ＭＳ 明朝" w:cs="Times New Roman"/>
          <w:color w:val="FF0000"/>
          <w:szCs w:val="21"/>
          <w:u w:val="single"/>
        </w:rPr>
      </w:pPr>
      <w:r w:rsidRPr="00EA6B5A">
        <w:rPr>
          <w:rFonts w:ascii="ＭＳ 明朝" w:eastAsia="ＭＳ 明朝" w:hAnsi="ＭＳ 明朝" w:cs="Times New Roman" w:hint="eastAsia"/>
          <w:color w:val="FF0000"/>
          <w:szCs w:val="21"/>
          <w:u w:val="single"/>
        </w:rPr>
        <w:t>【医療費の見通し】</w:t>
      </w:r>
    </w:p>
    <w:tbl>
      <w:tblPr>
        <w:tblStyle w:val="a4"/>
        <w:tblW w:w="0" w:type="auto"/>
        <w:tblInd w:w="630" w:type="dxa"/>
        <w:tblLook w:val="04A0" w:firstRow="1" w:lastRow="0" w:firstColumn="1" w:lastColumn="0" w:noHBand="0" w:noVBand="1"/>
      </w:tblPr>
      <w:tblGrid>
        <w:gridCol w:w="2177"/>
        <w:gridCol w:w="1206"/>
        <w:gridCol w:w="1122"/>
        <w:gridCol w:w="1123"/>
        <w:gridCol w:w="1123"/>
        <w:gridCol w:w="1123"/>
        <w:gridCol w:w="1124"/>
      </w:tblGrid>
      <w:tr w:rsidR="003C2A56" w:rsidRPr="00CF3883" w14:paraId="2AA39C2C" w14:textId="77777777" w:rsidTr="004159B3">
        <w:tc>
          <w:tcPr>
            <w:tcW w:w="2177" w:type="dxa"/>
          </w:tcPr>
          <w:p w14:paraId="1656937E" w14:textId="77777777" w:rsidR="003C2A56" w:rsidRPr="00EA6B5A" w:rsidRDefault="003C2A56" w:rsidP="00DB0628">
            <w:pPr>
              <w:widowControl/>
              <w:rPr>
                <w:rFonts w:ascii="ＭＳ ゴシック" w:eastAsia="ＭＳ ゴシック" w:hAnsi="ＭＳ ゴシック" w:cs="Times New Roman"/>
                <w:color w:val="FF0000"/>
                <w:sz w:val="18"/>
                <w:szCs w:val="21"/>
                <w:u w:val="single"/>
              </w:rPr>
            </w:pPr>
          </w:p>
        </w:tc>
        <w:tc>
          <w:tcPr>
            <w:tcW w:w="1206" w:type="dxa"/>
          </w:tcPr>
          <w:p w14:paraId="1264FC7B" w14:textId="77777777" w:rsidR="003C2A56" w:rsidRPr="00EA6B5A" w:rsidRDefault="003C2A56"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令和６</w:t>
            </w:r>
          </w:p>
          <w:p w14:paraId="4736AB89" w14:textId="77777777" w:rsidR="003C2A56" w:rsidRPr="00EA6B5A" w:rsidRDefault="003C2A56"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年度</w:t>
            </w:r>
          </w:p>
        </w:tc>
        <w:tc>
          <w:tcPr>
            <w:tcW w:w="1122" w:type="dxa"/>
          </w:tcPr>
          <w:p w14:paraId="175F9118" w14:textId="77777777" w:rsidR="003C2A56" w:rsidRPr="00EA6B5A" w:rsidRDefault="003C2A56"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令和７</w:t>
            </w:r>
          </w:p>
          <w:p w14:paraId="484E15E4" w14:textId="77777777" w:rsidR="003C2A56" w:rsidRPr="00EA6B5A" w:rsidRDefault="003C2A56"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年度</w:t>
            </w:r>
          </w:p>
        </w:tc>
        <w:tc>
          <w:tcPr>
            <w:tcW w:w="1123" w:type="dxa"/>
          </w:tcPr>
          <w:p w14:paraId="76AAB34D" w14:textId="77777777" w:rsidR="003C2A56" w:rsidRPr="00EA6B5A" w:rsidRDefault="003C2A56"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令和８</w:t>
            </w:r>
          </w:p>
          <w:p w14:paraId="0DAD8B42" w14:textId="77777777" w:rsidR="003C2A56" w:rsidRPr="00EA6B5A" w:rsidRDefault="003C2A56"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年度</w:t>
            </w:r>
          </w:p>
        </w:tc>
        <w:tc>
          <w:tcPr>
            <w:tcW w:w="1123" w:type="dxa"/>
          </w:tcPr>
          <w:p w14:paraId="55C4273C" w14:textId="77777777" w:rsidR="003C2A56" w:rsidRPr="00EA6B5A" w:rsidRDefault="003C2A56"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令和９</w:t>
            </w:r>
          </w:p>
          <w:p w14:paraId="612214D7" w14:textId="77777777" w:rsidR="003C2A56" w:rsidRPr="00EA6B5A" w:rsidRDefault="003C2A56"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年度</w:t>
            </w:r>
          </w:p>
        </w:tc>
        <w:tc>
          <w:tcPr>
            <w:tcW w:w="1123" w:type="dxa"/>
          </w:tcPr>
          <w:p w14:paraId="73867975" w14:textId="77777777" w:rsidR="003C2A56" w:rsidRPr="00EA6B5A" w:rsidRDefault="003C2A56"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令和1</w:t>
            </w:r>
            <w:r w:rsidRPr="00EA6B5A">
              <w:rPr>
                <w:rFonts w:ascii="ＭＳ ゴシック" w:eastAsia="ＭＳ ゴシック" w:hAnsi="ＭＳ ゴシック" w:cs="Times New Roman"/>
                <w:color w:val="FF0000"/>
                <w:sz w:val="18"/>
                <w:szCs w:val="21"/>
                <w:u w:val="single"/>
              </w:rPr>
              <w:t>0</w:t>
            </w:r>
          </w:p>
          <w:p w14:paraId="08EE794A" w14:textId="77777777" w:rsidR="003C2A56" w:rsidRPr="00EA6B5A" w:rsidRDefault="003C2A56"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年度</w:t>
            </w:r>
          </w:p>
        </w:tc>
        <w:tc>
          <w:tcPr>
            <w:tcW w:w="1124" w:type="dxa"/>
            <w:vAlign w:val="center"/>
          </w:tcPr>
          <w:p w14:paraId="3FAFC20E" w14:textId="77777777" w:rsidR="003C2A56" w:rsidRPr="00EA6B5A" w:rsidRDefault="003C2A56"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令和1</w:t>
            </w:r>
            <w:r w:rsidRPr="00EA6B5A">
              <w:rPr>
                <w:rFonts w:ascii="ＭＳ ゴシック" w:eastAsia="ＭＳ ゴシック" w:hAnsi="ＭＳ ゴシック" w:cs="Times New Roman"/>
                <w:color w:val="FF0000"/>
                <w:sz w:val="18"/>
                <w:szCs w:val="21"/>
                <w:u w:val="single"/>
              </w:rPr>
              <w:t>1</w:t>
            </w:r>
          </w:p>
          <w:p w14:paraId="54B47970" w14:textId="77777777" w:rsidR="003C2A56" w:rsidRPr="00EA6B5A" w:rsidRDefault="003C2A56"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年度</w:t>
            </w:r>
          </w:p>
        </w:tc>
      </w:tr>
      <w:tr w:rsidR="003C2A56" w:rsidRPr="00CF3883" w14:paraId="44C39EBC" w14:textId="77777777" w:rsidTr="004159B3">
        <w:tc>
          <w:tcPr>
            <w:tcW w:w="2177" w:type="dxa"/>
          </w:tcPr>
          <w:p w14:paraId="61AB1FB2" w14:textId="77777777" w:rsidR="003C2A56" w:rsidRPr="00EA6B5A" w:rsidRDefault="003C2A56" w:rsidP="00DB0628">
            <w:pPr>
              <w:widowControl/>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医療費総額（億円）</w:t>
            </w:r>
          </w:p>
        </w:tc>
        <w:tc>
          <w:tcPr>
            <w:tcW w:w="1206" w:type="dxa"/>
          </w:tcPr>
          <w:p w14:paraId="7CEBD616" w14:textId="0EF222B4" w:rsidR="003C2A56" w:rsidRPr="00EA6B5A" w:rsidRDefault="00404B23"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6</w:t>
            </w:r>
            <w:r w:rsidRPr="00EA6B5A">
              <w:rPr>
                <w:rFonts w:ascii="ＭＳ ゴシック" w:eastAsia="ＭＳ ゴシック" w:hAnsi="ＭＳ ゴシック" w:cs="Times New Roman"/>
                <w:color w:val="FF0000"/>
                <w:sz w:val="18"/>
                <w:szCs w:val="21"/>
                <w:u w:val="single"/>
              </w:rPr>
              <w:t>,955</w:t>
            </w:r>
          </w:p>
        </w:tc>
        <w:tc>
          <w:tcPr>
            <w:tcW w:w="1122" w:type="dxa"/>
          </w:tcPr>
          <w:p w14:paraId="7E8115CE" w14:textId="511C571D" w:rsidR="003C2A56" w:rsidRPr="00EA6B5A" w:rsidRDefault="00404B23"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6</w:t>
            </w:r>
            <w:r w:rsidRPr="00EA6B5A">
              <w:rPr>
                <w:rFonts w:ascii="ＭＳ ゴシック" w:eastAsia="ＭＳ ゴシック" w:hAnsi="ＭＳ ゴシック" w:cs="Times New Roman"/>
                <w:color w:val="FF0000"/>
                <w:sz w:val="18"/>
                <w:szCs w:val="21"/>
                <w:u w:val="single"/>
              </w:rPr>
              <w:t>,869</w:t>
            </w:r>
          </w:p>
        </w:tc>
        <w:tc>
          <w:tcPr>
            <w:tcW w:w="1123" w:type="dxa"/>
          </w:tcPr>
          <w:p w14:paraId="392E7DF1" w14:textId="778E426B" w:rsidR="003C2A56" w:rsidRPr="00EA6B5A" w:rsidRDefault="00404B23"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6</w:t>
            </w:r>
            <w:r w:rsidRPr="00EA6B5A">
              <w:rPr>
                <w:rFonts w:ascii="ＭＳ ゴシック" w:eastAsia="ＭＳ ゴシック" w:hAnsi="ＭＳ ゴシック" w:cs="Times New Roman"/>
                <w:color w:val="FF0000"/>
                <w:sz w:val="18"/>
                <w:szCs w:val="21"/>
                <w:u w:val="single"/>
              </w:rPr>
              <w:t>,8</w:t>
            </w:r>
            <w:r w:rsidR="00F03C9A" w:rsidRPr="00EA6B5A">
              <w:rPr>
                <w:rFonts w:ascii="ＭＳ ゴシック" w:eastAsia="ＭＳ ゴシック" w:hAnsi="ＭＳ ゴシック" w:cs="Times New Roman" w:hint="eastAsia"/>
                <w:color w:val="FF0000"/>
                <w:sz w:val="18"/>
                <w:szCs w:val="21"/>
                <w:u w:val="single"/>
              </w:rPr>
              <w:t>9</w:t>
            </w:r>
            <w:r w:rsidR="00F03C9A" w:rsidRPr="00EA6B5A">
              <w:rPr>
                <w:rFonts w:ascii="ＭＳ ゴシック" w:eastAsia="ＭＳ ゴシック" w:hAnsi="ＭＳ ゴシック" w:cs="Times New Roman"/>
                <w:color w:val="FF0000"/>
                <w:sz w:val="18"/>
                <w:szCs w:val="21"/>
                <w:u w:val="single"/>
              </w:rPr>
              <w:t>2</w:t>
            </w:r>
          </w:p>
        </w:tc>
        <w:tc>
          <w:tcPr>
            <w:tcW w:w="1123" w:type="dxa"/>
          </w:tcPr>
          <w:p w14:paraId="47A25500" w14:textId="393C9558" w:rsidR="003C2A56" w:rsidRPr="00EA6B5A" w:rsidRDefault="00404B23"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6</w:t>
            </w:r>
            <w:r w:rsidRPr="00EA6B5A">
              <w:rPr>
                <w:rFonts w:ascii="ＭＳ ゴシック" w:eastAsia="ＭＳ ゴシック" w:hAnsi="ＭＳ ゴシック" w:cs="Times New Roman"/>
                <w:color w:val="FF0000"/>
                <w:sz w:val="18"/>
                <w:szCs w:val="21"/>
                <w:u w:val="single"/>
              </w:rPr>
              <w:t>,959</w:t>
            </w:r>
          </w:p>
        </w:tc>
        <w:tc>
          <w:tcPr>
            <w:tcW w:w="1123" w:type="dxa"/>
          </w:tcPr>
          <w:p w14:paraId="39A3C1A9" w14:textId="55CDF63A" w:rsidR="003C2A56" w:rsidRPr="00EA6B5A" w:rsidRDefault="00404B23"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7</w:t>
            </w:r>
            <w:r w:rsidRPr="00EA6B5A">
              <w:rPr>
                <w:rFonts w:ascii="ＭＳ ゴシック" w:eastAsia="ＭＳ ゴシック" w:hAnsi="ＭＳ ゴシック" w:cs="Times New Roman"/>
                <w:color w:val="FF0000"/>
                <w:sz w:val="18"/>
                <w:szCs w:val="21"/>
                <w:u w:val="single"/>
              </w:rPr>
              <w:t>,068</w:t>
            </w:r>
          </w:p>
        </w:tc>
        <w:tc>
          <w:tcPr>
            <w:tcW w:w="1124" w:type="dxa"/>
          </w:tcPr>
          <w:p w14:paraId="5A493002" w14:textId="1EF8C830" w:rsidR="003C2A56" w:rsidRPr="00EA6B5A" w:rsidRDefault="003C2A56"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7</w:t>
            </w:r>
            <w:r w:rsidR="00404B23" w:rsidRPr="00EA6B5A">
              <w:rPr>
                <w:rFonts w:ascii="ＭＳ ゴシック" w:eastAsia="ＭＳ ゴシック" w:hAnsi="ＭＳ ゴシック" w:cs="Times New Roman"/>
                <w:color w:val="FF0000"/>
                <w:sz w:val="18"/>
                <w:szCs w:val="21"/>
                <w:u w:val="single"/>
              </w:rPr>
              <w:t>,219</w:t>
            </w:r>
          </w:p>
        </w:tc>
      </w:tr>
      <w:tr w:rsidR="003C2A56" w:rsidRPr="00CF3883" w14:paraId="227CE6CE" w14:textId="77777777" w:rsidTr="004159B3">
        <w:tc>
          <w:tcPr>
            <w:tcW w:w="2177" w:type="dxa"/>
          </w:tcPr>
          <w:p w14:paraId="58E8113D" w14:textId="43BE53B2" w:rsidR="003C2A56" w:rsidRPr="00EA6B5A" w:rsidRDefault="003C2A56" w:rsidP="00DB0628">
            <w:pPr>
              <w:widowControl/>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一人</w:t>
            </w:r>
            <w:r w:rsidR="00A80B66" w:rsidRPr="00CB13AB">
              <w:rPr>
                <w:rFonts w:ascii="ＭＳ ゴシック" w:eastAsia="ＭＳ ゴシック" w:hAnsi="ＭＳ ゴシック" w:cs="Times New Roman" w:hint="eastAsia"/>
                <w:color w:val="FF0000"/>
                <w:sz w:val="18"/>
                <w:szCs w:val="21"/>
                <w:u w:val="single"/>
              </w:rPr>
              <w:t>当たり</w:t>
            </w:r>
            <w:r w:rsidRPr="00EA6B5A">
              <w:rPr>
                <w:rFonts w:ascii="ＭＳ ゴシック" w:eastAsia="ＭＳ ゴシック" w:hAnsi="ＭＳ ゴシック" w:cs="Times New Roman" w:hint="eastAsia"/>
                <w:color w:val="FF0000"/>
                <w:sz w:val="18"/>
                <w:szCs w:val="21"/>
                <w:u w:val="single"/>
              </w:rPr>
              <w:t>医療費（円）</w:t>
            </w:r>
          </w:p>
        </w:tc>
        <w:tc>
          <w:tcPr>
            <w:tcW w:w="1206" w:type="dxa"/>
          </w:tcPr>
          <w:p w14:paraId="59EA4021" w14:textId="782DCE27" w:rsidR="003C2A56" w:rsidRPr="00EA6B5A" w:rsidRDefault="00404B23"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color w:val="FF0000"/>
                <w:sz w:val="18"/>
                <w:szCs w:val="21"/>
                <w:u w:val="single"/>
              </w:rPr>
              <w:t>435,834</w:t>
            </w:r>
          </w:p>
        </w:tc>
        <w:tc>
          <w:tcPr>
            <w:tcW w:w="1122" w:type="dxa"/>
          </w:tcPr>
          <w:p w14:paraId="0AAB0C35" w14:textId="18C37510" w:rsidR="003C2A56" w:rsidRPr="00EA6B5A" w:rsidRDefault="00404B23"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4</w:t>
            </w:r>
            <w:r w:rsidRPr="00EA6B5A">
              <w:rPr>
                <w:rFonts w:ascii="ＭＳ ゴシック" w:eastAsia="ＭＳ ゴシック" w:hAnsi="ＭＳ ゴシック" w:cs="Times New Roman"/>
                <w:color w:val="FF0000"/>
                <w:sz w:val="18"/>
                <w:szCs w:val="21"/>
                <w:u w:val="single"/>
              </w:rPr>
              <w:t>39,352</w:t>
            </w:r>
          </w:p>
        </w:tc>
        <w:tc>
          <w:tcPr>
            <w:tcW w:w="1123" w:type="dxa"/>
          </w:tcPr>
          <w:p w14:paraId="5EFFF50A" w14:textId="3D5196F6" w:rsidR="003C2A56" w:rsidRPr="00EA6B5A" w:rsidRDefault="00404B23"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4</w:t>
            </w:r>
            <w:r w:rsidRPr="00EA6B5A">
              <w:rPr>
                <w:rFonts w:ascii="ＭＳ ゴシック" w:eastAsia="ＭＳ ゴシック" w:hAnsi="ＭＳ ゴシック" w:cs="Times New Roman"/>
                <w:color w:val="FF0000"/>
                <w:sz w:val="18"/>
                <w:szCs w:val="21"/>
                <w:u w:val="single"/>
              </w:rPr>
              <w:t>43,651</w:t>
            </w:r>
          </w:p>
        </w:tc>
        <w:tc>
          <w:tcPr>
            <w:tcW w:w="1123" w:type="dxa"/>
          </w:tcPr>
          <w:p w14:paraId="1C686BC8" w14:textId="3F2F7221" w:rsidR="003C2A56" w:rsidRPr="00EA6B5A" w:rsidRDefault="00404B23"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4</w:t>
            </w:r>
            <w:r w:rsidRPr="00EA6B5A">
              <w:rPr>
                <w:rFonts w:ascii="ＭＳ ゴシック" w:eastAsia="ＭＳ ゴシック" w:hAnsi="ＭＳ ゴシック" w:cs="Times New Roman"/>
                <w:color w:val="FF0000"/>
                <w:sz w:val="18"/>
                <w:szCs w:val="21"/>
                <w:u w:val="single"/>
              </w:rPr>
              <w:t>50,845</w:t>
            </w:r>
          </w:p>
        </w:tc>
        <w:tc>
          <w:tcPr>
            <w:tcW w:w="1123" w:type="dxa"/>
          </w:tcPr>
          <w:p w14:paraId="6CFBA7C1" w14:textId="55400AB5" w:rsidR="003C2A56" w:rsidRPr="00EA6B5A" w:rsidRDefault="00404B23"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4</w:t>
            </w:r>
            <w:r w:rsidRPr="00EA6B5A">
              <w:rPr>
                <w:rFonts w:ascii="ＭＳ ゴシック" w:eastAsia="ＭＳ ゴシック" w:hAnsi="ＭＳ ゴシック" w:cs="Times New Roman"/>
                <w:color w:val="FF0000"/>
                <w:sz w:val="18"/>
                <w:szCs w:val="21"/>
                <w:u w:val="single"/>
              </w:rPr>
              <w:t>60,886</w:t>
            </w:r>
          </w:p>
        </w:tc>
        <w:tc>
          <w:tcPr>
            <w:tcW w:w="1124" w:type="dxa"/>
          </w:tcPr>
          <w:p w14:paraId="0D5F77A0" w14:textId="42615247" w:rsidR="003C2A56" w:rsidRPr="00EA6B5A" w:rsidRDefault="003C2A56"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4</w:t>
            </w:r>
            <w:r w:rsidRPr="00EA6B5A">
              <w:rPr>
                <w:rFonts w:ascii="ＭＳ ゴシック" w:eastAsia="ＭＳ ゴシック" w:hAnsi="ＭＳ ゴシック" w:cs="Times New Roman"/>
                <w:color w:val="FF0000"/>
                <w:sz w:val="18"/>
                <w:szCs w:val="21"/>
                <w:u w:val="single"/>
              </w:rPr>
              <w:t>7</w:t>
            </w:r>
            <w:r w:rsidR="004159B3" w:rsidRPr="00EA6B5A">
              <w:rPr>
                <w:rFonts w:ascii="ＭＳ ゴシック" w:eastAsia="ＭＳ ゴシック" w:hAnsi="ＭＳ ゴシック" w:cs="Times New Roman" w:hint="eastAsia"/>
                <w:color w:val="FF0000"/>
                <w:sz w:val="18"/>
                <w:szCs w:val="21"/>
                <w:u w:val="single"/>
              </w:rPr>
              <w:t>3</w:t>
            </w:r>
            <w:r w:rsidRPr="00EA6B5A">
              <w:rPr>
                <w:rFonts w:ascii="ＭＳ ゴシック" w:eastAsia="ＭＳ ゴシック" w:hAnsi="ＭＳ ゴシック" w:cs="Times New Roman"/>
                <w:color w:val="FF0000"/>
                <w:sz w:val="18"/>
                <w:szCs w:val="21"/>
                <w:u w:val="single"/>
              </w:rPr>
              <w:t>,</w:t>
            </w:r>
            <w:r w:rsidR="004159B3" w:rsidRPr="00EA6B5A">
              <w:rPr>
                <w:rFonts w:ascii="ＭＳ ゴシック" w:eastAsia="ＭＳ ゴシック" w:hAnsi="ＭＳ ゴシック" w:cs="Times New Roman"/>
                <w:color w:val="FF0000"/>
                <w:sz w:val="18"/>
                <w:szCs w:val="21"/>
                <w:u w:val="single"/>
              </w:rPr>
              <w:t>828</w:t>
            </w:r>
          </w:p>
        </w:tc>
      </w:tr>
    </w:tbl>
    <w:p w14:paraId="2CAF30B9" w14:textId="6EB95069" w:rsidR="003C2A56" w:rsidRDefault="003C2A56" w:rsidP="004817C7">
      <w:pPr>
        <w:widowControl/>
        <w:ind w:left="220" w:hangingChars="100" w:hanging="220"/>
        <w:rPr>
          <w:rFonts w:ascii="ＭＳ ゴシック" w:eastAsia="ＭＳ ゴシック" w:hAnsi="ＭＳ ゴシック" w:cs="Times New Roman"/>
          <w:color w:val="000000"/>
          <w:sz w:val="22"/>
          <w:szCs w:val="21"/>
        </w:rPr>
      </w:pPr>
    </w:p>
    <w:p w14:paraId="564ED137" w14:textId="28BD1B99" w:rsidR="004159B3" w:rsidRDefault="004159B3" w:rsidP="004817C7">
      <w:pPr>
        <w:widowControl/>
        <w:ind w:left="220" w:hangingChars="100" w:hanging="220"/>
        <w:rPr>
          <w:rFonts w:ascii="ＭＳ ゴシック" w:eastAsia="ＭＳ ゴシック" w:hAnsi="ＭＳ ゴシック" w:cs="Times New Roman"/>
          <w:color w:val="000000"/>
          <w:sz w:val="22"/>
          <w:szCs w:val="21"/>
        </w:rPr>
      </w:pPr>
    </w:p>
    <w:p w14:paraId="79D896A5" w14:textId="77777777" w:rsidR="004159B3" w:rsidRDefault="004159B3" w:rsidP="004817C7">
      <w:pPr>
        <w:widowControl/>
        <w:ind w:left="220" w:hangingChars="100" w:hanging="220"/>
        <w:rPr>
          <w:rFonts w:ascii="ＭＳ ゴシック" w:eastAsia="ＭＳ ゴシック" w:hAnsi="ＭＳ ゴシック" w:cs="Times New Roman"/>
          <w:color w:val="000000"/>
          <w:sz w:val="22"/>
          <w:szCs w:val="21"/>
        </w:rPr>
      </w:pPr>
    </w:p>
    <w:p w14:paraId="57ECF269" w14:textId="77777777" w:rsidR="004817C7" w:rsidRPr="0079692F" w:rsidRDefault="00010CF4" w:rsidP="004817C7">
      <w:pPr>
        <w:widowControl/>
        <w:ind w:left="210" w:hangingChars="100" w:hanging="210"/>
        <w:rPr>
          <w:rFonts w:ascii="ＭＳ ゴシック" w:eastAsia="ＭＳ ゴシック" w:hAnsi="ＭＳ ゴシック" w:cs="Times New Roman"/>
          <w:color w:val="000000"/>
          <w:sz w:val="22"/>
          <w:szCs w:val="21"/>
        </w:rPr>
      </w:pPr>
      <w:r w:rsidRPr="0079692F">
        <w:rPr>
          <w:rFonts w:ascii="ＭＳ 明朝" w:eastAsia="ＭＳ 明朝" w:hAnsi="ＭＳ ゴシック" w:cs="Times New Roman" w:hint="eastAsia"/>
          <w:noProof/>
        </w:rPr>
        <mc:AlternateContent>
          <mc:Choice Requires="wps">
            <w:drawing>
              <wp:anchor distT="0" distB="0" distL="114300" distR="114300" simplePos="0" relativeHeight="251659264" behindDoc="0" locked="0" layoutInCell="1" allowOverlap="1" wp14:anchorId="1DC04F67" wp14:editId="3A8F7671">
                <wp:simplePos x="0" y="0"/>
                <wp:positionH relativeFrom="column">
                  <wp:posOffset>365760</wp:posOffset>
                </wp:positionH>
                <wp:positionV relativeFrom="paragraph">
                  <wp:posOffset>91440</wp:posOffset>
                </wp:positionV>
                <wp:extent cx="5715000" cy="3173730"/>
                <wp:effectExtent l="19050" t="19050" r="19050" b="26670"/>
                <wp:wrapNone/>
                <wp:docPr id="2" name="テキスト ボックス 2"/>
                <wp:cNvGraphicFramePr/>
                <a:graphic xmlns:a="http://schemas.openxmlformats.org/drawingml/2006/main">
                  <a:graphicData uri="http://schemas.microsoft.com/office/word/2010/wordprocessingShape">
                    <wps:wsp>
                      <wps:cNvSpPr txBox="1"/>
                      <wps:spPr>
                        <a:xfrm>
                          <a:off x="0" y="0"/>
                          <a:ext cx="5715000" cy="3173730"/>
                        </a:xfrm>
                        <a:prstGeom prst="rect">
                          <a:avLst/>
                        </a:prstGeom>
                        <a:solidFill>
                          <a:sysClr val="window" lastClr="FFFFFF"/>
                        </a:solidFill>
                        <a:ln w="31750" cmpd="dbl">
                          <a:solidFill>
                            <a:sysClr val="windowText" lastClr="000000"/>
                          </a:solidFill>
                        </a:ln>
                        <a:effectLst/>
                      </wps:spPr>
                      <wps:txbx>
                        <w:txbxContent>
                          <w:p w14:paraId="0329E7D3" w14:textId="77777777" w:rsidR="003C2A56" w:rsidRPr="00EA6B5A" w:rsidRDefault="003C2A56" w:rsidP="003C2A56">
                            <w:pPr>
                              <w:ind w:left="210" w:hanging="210"/>
                              <w:jc w:val="left"/>
                              <w:rPr>
                                <w:rFonts w:ascii="ＭＳ 明朝" w:eastAsia="ＭＳ 明朝" w:hAnsi="ＭＳ 明朝"/>
                                <w:color w:val="FF0000"/>
                                <w:szCs w:val="21"/>
                                <w:u w:val="single"/>
                              </w:rPr>
                            </w:pPr>
                            <w:r w:rsidRPr="00EA6B5A">
                              <w:rPr>
                                <w:rFonts w:ascii="ＭＳ 明朝" w:eastAsia="ＭＳ 明朝" w:hAnsi="ＭＳ 明朝" w:hint="eastAsia"/>
                                <w:color w:val="FF0000"/>
                                <w:szCs w:val="21"/>
                                <w:u w:val="single"/>
                              </w:rPr>
                              <w:t>【推計</w:t>
                            </w:r>
                            <w:r w:rsidRPr="00EA6B5A">
                              <w:rPr>
                                <w:rFonts w:ascii="ＭＳ 明朝" w:eastAsia="ＭＳ 明朝" w:hAnsi="ＭＳ 明朝"/>
                                <w:color w:val="FF0000"/>
                                <w:szCs w:val="21"/>
                                <w:u w:val="single"/>
                              </w:rPr>
                              <w:t>方法</w:t>
                            </w:r>
                            <w:r w:rsidRPr="00EA6B5A">
                              <w:rPr>
                                <w:rFonts w:ascii="ＭＳ 明朝" w:eastAsia="ＭＳ 明朝" w:hAnsi="ＭＳ 明朝" w:hint="eastAsia"/>
                                <w:color w:val="FF0000"/>
                                <w:szCs w:val="21"/>
                                <w:u w:val="single"/>
                              </w:rPr>
                              <w:t>】</w:t>
                            </w:r>
                          </w:p>
                          <w:p w14:paraId="48C03B7F" w14:textId="6C68BCD5" w:rsidR="00463109" w:rsidRPr="00EA6B5A" w:rsidRDefault="003C2A56" w:rsidP="00463109">
                            <w:pPr>
                              <w:ind w:left="210" w:hanging="210"/>
                              <w:jc w:val="left"/>
                              <w:rPr>
                                <w:rFonts w:ascii="ＭＳ 明朝" w:eastAsia="ＭＳ 明朝" w:hAnsi="ＭＳ 明朝"/>
                                <w:color w:val="FF0000"/>
                                <w:szCs w:val="21"/>
                                <w:u w:val="single"/>
                              </w:rPr>
                            </w:pPr>
                            <w:r w:rsidRPr="00EA6B5A">
                              <w:rPr>
                                <w:rFonts w:ascii="ＭＳ 明朝" w:eastAsia="ＭＳ 明朝" w:hAnsi="ＭＳ 明朝" w:hint="eastAsia"/>
                                <w:color w:val="FF0000"/>
                                <w:szCs w:val="21"/>
                                <w:u w:val="single"/>
                              </w:rPr>
                              <w:t xml:space="preserve">〇「厚生労働省　</w:t>
                            </w:r>
                            <w:r w:rsidRPr="00EA6B5A">
                              <w:rPr>
                                <w:rFonts w:ascii="ＭＳ 明朝" w:eastAsia="ＭＳ 明朝" w:hAnsi="ＭＳ 明朝"/>
                                <w:color w:val="FF0000"/>
                                <w:szCs w:val="21"/>
                                <w:u w:val="single"/>
                              </w:rPr>
                              <w:t>都道府県国民健康保険</w:t>
                            </w:r>
                            <w:r w:rsidRPr="00EA6B5A">
                              <w:rPr>
                                <w:rFonts w:ascii="ＭＳ 明朝" w:eastAsia="ＭＳ 明朝" w:hAnsi="ＭＳ 明朝" w:hint="eastAsia"/>
                                <w:color w:val="FF0000"/>
                                <w:szCs w:val="21"/>
                                <w:u w:val="single"/>
                              </w:rPr>
                              <w:t>運営</w:t>
                            </w:r>
                            <w:r w:rsidRPr="00EA6B5A">
                              <w:rPr>
                                <w:rFonts w:ascii="ＭＳ 明朝" w:eastAsia="ＭＳ 明朝" w:hAnsi="ＭＳ 明朝"/>
                                <w:color w:val="FF0000"/>
                                <w:szCs w:val="21"/>
                                <w:u w:val="single"/>
                              </w:rPr>
                              <w:t>方針</w:t>
                            </w:r>
                            <w:r w:rsidRPr="00EA6B5A">
                              <w:rPr>
                                <w:rFonts w:ascii="ＭＳ 明朝" w:eastAsia="ＭＳ 明朝" w:hAnsi="ＭＳ 明朝" w:hint="eastAsia"/>
                                <w:color w:val="FF0000"/>
                                <w:szCs w:val="21"/>
                                <w:u w:val="single"/>
                              </w:rPr>
                              <w:t>策定</w:t>
                            </w:r>
                            <w:r w:rsidRPr="00EA6B5A">
                              <w:rPr>
                                <w:rFonts w:ascii="ＭＳ 明朝" w:eastAsia="ＭＳ 明朝" w:hAnsi="ＭＳ 明朝"/>
                                <w:color w:val="FF0000"/>
                                <w:szCs w:val="21"/>
                                <w:u w:val="single"/>
                              </w:rPr>
                              <w:t>要領</w:t>
                            </w:r>
                            <w:r w:rsidRPr="00EA6B5A">
                              <w:rPr>
                                <w:rFonts w:ascii="ＭＳ 明朝" w:eastAsia="ＭＳ 明朝" w:hAnsi="ＭＳ 明朝" w:hint="eastAsia"/>
                                <w:color w:val="FF0000"/>
                                <w:szCs w:val="21"/>
                                <w:u w:val="single"/>
                              </w:rPr>
                              <w:t>（令和５</w:t>
                            </w:r>
                            <w:r w:rsidRPr="00EA6B5A">
                              <w:rPr>
                                <w:rFonts w:ascii="ＭＳ 明朝" w:eastAsia="ＭＳ 明朝" w:hAnsi="ＭＳ 明朝"/>
                                <w:color w:val="FF0000"/>
                                <w:szCs w:val="21"/>
                                <w:u w:val="single"/>
                              </w:rPr>
                              <w:t>年６月</w:t>
                            </w:r>
                            <w:r w:rsidRPr="00EA6B5A">
                              <w:rPr>
                                <w:rFonts w:ascii="ＭＳ 明朝" w:eastAsia="ＭＳ 明朝" w:hAnsi="ＭＳ 明朝" w:hint="eastAsia"/>
                                <w:color w:val="FF0000"/>
                                <w:szCs w:val="21"/>
                                <w:u w:val="single"/>
                              </w:rPr>
                              <w:t>）</w:t>
                            </w:r>
                            <w:r w:rsidRPr="00EA6B5A">
                              <w:rPr>
                                <w:rFonts w:ascii="ＭＳ 明朝" w:eastAsia="ＭＳ 明朝" w:hAnsi="ＭＳ 明朝"/>
                                <w:color w:val="FF0000"/>
                                <w:szCs w:val="21"/>
                                <w:u w:val="single"/>
                              </w:rPr>
                              <w:t>」</w:t>
                            </w:r>
                            <w:r w:rsidRPr="00EA6B5A">
                              <w:rPr>
                                <w:rFonts w:ascii="ＭＳ 明朝" w:eastAsia="ＭＳ 明朝" w:hAnsi="ＭＳ 明朝" w:hint="eastAsia"/>
                                <w:color w:val="FF0000"/>
                                <w:szCs w:val="21"/>
                                <w:u w:val="single"/>
                              </w:rPr>
                              <w:t>においては、「国保</w:t>
                            </w:r>
                            <w:r w:rsidRPr="00EA6B5A">
                              <w:rPr>
                                <w:rFonts w:ascii="ＭＳ 明朝" w:eastAsia="ＭＳ 明朝" w:hAnsi="ＭＳ 明朝"/>
                                <w:color w:val="FF0000"/>
                                <w:szCs w:val="21"/>
                                <w:u w:val="single"/>
                              </w:rPr>
                              <w:t>運営方針においても、医療費適正化計画における国保の医療費の</w:t>
                            </w:r>
                            <w:r w:rsidRPr="00EA6B5A">
                              <w:rPr>
                                <w:rFonts w:ascii="ＭＳ 明朝" w:eastAsia="ＭＳ 明朝" w:hAnsi="ＭＳ 明朝" w:hint="eastAsia"/>
                                <w:color w:val="FF0000"/>
                                <w:szCs w:val="21"/>
                                <w:u w:val="single"/>
                              </w:rPr>
                              <w:t>見込みや</w:t>
                            </w:r>
                            <w:r w:rsidRPr="00EA6B5A">
                              <w:rPr>
                                <w:rFonts w:ascii="ＭＳ 明朝" w:eastAsia="ＭＳ 明朝" w:hAnsi="ＭＳ 明朝"/>
                                <w:color w:val="FF0000"/>
                                <w:szCs w:val="21"/>
                                <w:u w:val="single"/>
                              </w:rPr>
                              <w:t>その推計方法を参考</w:t>
                            </w:r>
                            <w:r w:rsidRPr="00EA6B5A">
                              <w:rPr>
                                <w:rFonts w:ascii="ＭＳ 明朝" w:eastAsia="ＭＳ 明朝" w:hAnsi="ＭＳ 明朝" w:hint="eastAsia"/>
                                <w:color w:val="FF0000"/>
                                <w:szCs w:val="21"/>
                                <w:u w:val="single"/>
                              </w:rPr>
                              <w:t>とすることが望ましい</w:t>
                            </w:r>
                            <w:r w:rsidRPr="00EA6B5A">
                              <w:rPr>
                                <w:rFonts w:ascii="ＭＳ 明朝" w:eastAsia="ＭＳ 明朝" w:hAnsi="ＭＳ 明朝"/>
                                <w:color w:val="FF0000"/>
                                <w:szCs w:val="21"/>
                                <w:u w:val="single"/>
                              </w:rPr>
                              <w:t>。」</w:t>
                            </w:r>
                            <w:r w:rsidRPr="00EA6B5A">
                              <w:rPr>
                                <w:rFonts w:ascii="ＭＳ 明朝" w:eastAsia="ＭＳ 明朝" w:hAnsi="ＭＳ 明朝" w:hint="eastAsia"/>
                                <w:color w:val="FF0000"/>
                                <w:szCs w:val="21"/>
                                <w:u w:val="single"/>
                              </w:rPr>
                              <w:t>とされている</w:t>
                            </w:r>
                            <w:r w:rsidR="00463109" w:rsidRPr="00EA6B5A">
                              <w:rPr>
                                <w:rFonts w:ascii="ＭＳ 明朝" w:eastAsia="ＭＳ 明朝" w:hAnsi="ＭＳ 明朝" w:hint="eastAsia"/>
                                <w:color w:val="FF0000"/>
                                <w:szCs w:val="21"/>
                                <w:u w:val="single"/>
                              </w:rPr>
                              <w:t>。</w:t>
                            </w:r>
                          </w:p>
                          <w:p w14:paraId="1E00B6CC" w14:textId="069F2594" w:rsidR="00C22F61" w:rsidRPr="00EA6B5A" w:rsidRDefault="00C22F61" w:rsidP="00C22F61">
                            <w:pPr>
                              <w:ind w:left="210" w:hanging="210"/>
                              <w:jc w:val="left"/>
                              <w:rPr>
                                <w:rFonts w:ascii="ＭＳ 明朝" w:eastAsia="ＭＳ 明朝" w:hAnsi="ＭＳ 明朝"/>
                                <w:color w:val="FF0000"/>
                                <w:szCs w:val="21"/>
                                <w:u w:val="single"/>
                              </w:rPr>
                            </w:pPr>
                            <w:r w:rsidRPr="00EA6B5A">
                              <w:rPr>
                                <w:rFonts w:ascii="ＭＳ 明朝" w:eastAsia="ＭＳ 明朝" w:hAnsi="ＭＳ 明朝" w:hint="eastAsia"/>
                                <w:color w:val="FF0000"/>
                                <w:szCs w:val="21"/>
                                <w:u w:val="single"/>
                              </w:rPr>
                              <w:t>○そのため、本項目における将来の「医療費総額」は、「医療費適正化に関する施策についての基本的な方針」の別紙「標準的な都道府県医療費の推計方法」における医療費の推計方法により算出することとした。</w:t>
                            </w:r>
                          </w:p>
                          <w:p w14:paraId="4CAD0520" w14:textId="56D802BB" w:rsidR="00C22F61" w:rsidRPr="00EA6B5A" w:rsidRDefault="00C22F61" w:rsidP="00463109">
                            <w:pPr>
                              <w:ind w:left="210" w:hanging="210"/>
                              <w:jc w:val="left"/>
                              <w:rPr>
                                <w:rFonts w:ascii="ＭＳ 明朝" w:eastAsia="ＭＳ 明朝" w:hAnsi="ＭＳ 明朝"/>
                                <w:color w:val="FF0000"/>
                                <w:szCs w:val="21"/>
                                <w:u w:val="single"/>
                              </w:rPr>
                            </w:pPr>
                            <w:r w:rsidRPr="00EA6B5A">
                              <w:rPr>
                                <w:rFonts w:ascii="ＭＳ 明朝" w:eastAsia="ＭＳ 明朝" w:hAnsi="ＭＳ 明朝" w:hint="eastAsia"/>
                                <w:color w:val="FF0000"/>
                                <w:szCs w:val="21"/>
                                <w:u w:val="single"/>
                              </w:rPr>
                              <w:t>○算出にあたっては、国が都道府県に提供する</w:t>
                            </w:r>
                            <w:bookmarkStart w:id="0" w:name="_Hlk150876304"/>
                            <w:r w:rsidR="009F60A0" w:rsidRPr="00EA6B5A">
                              <w:rPr>
                                <w:rFonts w:ascii="ＭＳ 明朝" w:eastAsia="ＭＳ 明朝" w:hAnsi="ＭＳ 明朝" w:hint="eastAsia"/>
                                <w:color w:val="FF0000"/>
                                <w:szCs w:val="21"/>
                                <w:u w:val="single"/>
                              </w:rPr>
                              <w:t>第四期</w:t>
                            </w:r>
                            <w:r w:rsidR="00A7387C" w:rsidRPr="00EA6B5A">
                              <w:rPr>
                                <w:rFonts w:ascii="ＭＳ 明朝" w:eastAsia="ＭＳ 明朝" w:hAnsi="ＭＳ 明朝" w:hint="eastAsia"/>
                                <w:color w:val="FF0000"/>
                                <w:szCs w:val="21"/>
                                <w:u w:val="single"/>
                              </w:rPr>
                              <w:t>医療費適正化計画推計ツール</w:t>
                            </w:r>
                            <w:bookmarkEnd w:id="0"/>
                            <w:r w:rsidRPr="00EA6B5A">
                              <w:rPr>
                                <w:rFonts w:ascii="ＭＳ 明朝" w:eastAsia="ＭＳ 明朝" w:hAnsi="ＭＳ 明朝" w:hint="eastAsia"/>
                                <w:color w:val="FF0000"/>
                                <w:szCs w:val="21"/>
                                <w:u w:val="single"/>
                              </w:rPr>
                              <w:t>を活用し</w:t>
                            </w:r>
                            <w:r w:rsidR="00687496" w:rsidRPr="00EA6B5A">
                              <w:rPr>
                                <w:rFonts w:ascii="ＭＳ 明朝" w:eastAsia="ＭＳ 明朝" w:hAnsi="ＭＳ 明朝" w:hint="eastAsia"/>
                                <w:color w:val="FF0000"/>
                                <w:szCs w:val="21"/>
                                <w:u w:val="single"/>
                              </w:rPr>
                              <w:t>た。</w:t>
                            </w:r>
                          </w:p>
                          <w:p w14:paraId="72B06BE0" w14:textId="2657F857" w:rsidR="00EE7972" w:rsidRPr="00782D13" w:rsidRDefault="00687496" w:rsidP="00C2465E">
                            <w:pPr>
                              <w:ind w:left="210" w:hanging="210"/>
                              <w:jc w:val="left"/>
                              <w:rPr>
                                <w:rFonts w:ascii="ＭＳ 明朝" w:eastAsia="ＭＳ 明朝" w:hAnsi="ＭＳ 明朝"/>
                                <w:color w:val="FF0000"/>
                                <w:szCs w:val="21"/>
                              </w:rPr>
                            </w:pPr>
                            <w:r w:rsidRPr="00EA6B5A">
                              <w:rPr>
                                <w:rFonts w:ascii="ＭＳ 明朝" w:eastAsia="ＭＳ 明朝" w:hAnsi="ＭＳ 明朝" w:hint="eastAsia"/>
                                <w:color w:val="FF0000"/>
                                <w:szCs w:val="21"/>
                                <w:u w:val="single"/>
                              </w:rPr>
                              <w:t>○</w:t>
                            </w:r>
                            <w:r w:rsidR="00C2465E" w:rsidRPr="00EA6B5A">
                              <w:rPr>
                                <w:rFonts w:ascii="ＭＳ 明朝" w:eastAsia="ＭＳ 明朝" w:hAnsi="ＭＳ 明朝" w:hint="eastAsia"/>
                                <w:color w:val="FF0000"/>
                                <w:szCs w:val="21"/>
                                <w:u w:val="single"/>
                              </w:rPr>
                              <w:t>なお、</w:t>
                            </w:r>
                            <w:r w:rsidR="009F60A0" w:rsidRPr="00EA6B5A">
                              <w:rPr>
                                <w:rFonts w:ascii="ＭＳ 明朝" w:eastAsia="ＭＳ 明朝" w:hAnsi="ＭＳ 明朝" w:hint="eastAsia"/>
                                <w:color w:val="FF0000"/>
                                <w:szCs w:val="21"/>
                                <w:u w:val="single"/>
                              </w:rPr>
                              <w:t>第四期医療費適正化計画推計ツール</w:t>
                            </w:r>
                            <w:r w:rsidR="00C2465E" w:rsidRPr="00EA6B5A">
                              <w:rPr>
                                <w:rFonts w:ascii="ＭＳ 明朝" w:eastAsia="ＭＳ 明朝" w:hAnsi="ＭＳ 明朝" w:hint="eastAsia"/>
                                <w:color w:val="FF0000"/>
                                <w:szCs w:val="21"/>
                                <w:u w:val="single"/>
                              </w:rPr>
                              <w:t>における各推計年度の市町村国民健康保険の加入者数については、団塊の世代の後期高齢者医療制度への移行等を考慮して、</w:t>
                            </w:r>
                            <w:r w:rsidR="00A17D0F" w:rsidRPr="00EA6B5A">
                              <w:rPr>
                                <w:rFonts w:ascii="ＭＳ 明朝" w:eastAsia="ＭＳ 明朝" w:hAnsi="ＭＳ 明朝" w:hint="eastAsia"/>
                                <w:color w:val="FF0000"/>
                                <w:szCs w:val="21"/>
                                <w:u w:val="single"/>
                              </w:rPr>
                              <w:t>一部</w:t>
                            </w:r>
                            <w:r w:rsidR="00C2465E" w:rsidRPr="00EA6B5A">
                              <w:rPr>
                                <w:rFonts w:ascii="ＭＳ 明朝" w:eastAsia="ＭＳ 明朝" w:hAnsi="ＭＳ 明朝" w:hint="eastAsia"/>
                                <w:color w:val="FF0000"/>
                                <w:szCs w:val="21"/>
                                <w:u w:val="single"/>
                              </w:rPr>
                              <w:t>補正を行った。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04F67" id="テキスト ボックス 2" o:spid="_x0000_s1044" type="#_x0000_t202" style="position:absolute;left:0;text-align:left;margin-left:28.8pt;margin-top:7.2pt;width:450pt;height:24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" fillcolor="window" strokecolor="windowText" strokeweight="2.5pt">
                <v:stroke linestyle="thinThin"/>
                <v:textbox>
                  <w:txbxContent>
                    <w:p w14:paraId="0329E7D3" w14:textId="77777777" w:rsidR="003C2A56" w:rsidRPr="00EA6B5A" w:rsidRDefault="003C2A56" w:rsidP="003C2A56">
                      <w:pPr>
                        <w:ind w:left="210" w:hanging="210"/>
                        <w:jc w:val="left"/>
                        <w:rPr>
                          <w:rFonts w:ascii="ＭＳ 明朝" w:eastAsia="ＭＳ 明朝" w:hAnsi="ＭＳ 明朝"/>
                          <w:color w:val="FF0000"/>
                          <w:szCs w:val="21"/>
                          <w:u w:val="single"/>
                        </w:rPr>
                      </w:pPr>
                      <w:r w:rsidRPr="00EA6B5A">
                        <w:rPr>
                          <w:rFonts w:ascii="ＭＳ 明朝" w:eastAsia="ＭＳ 明朝" w:hAnsi="ＭＳ 明朝" w:hint="eastAsia"/>
                          <w:color w:val="FF0000"/>
                          <w:szCs w:val="21"/>
                          <w:u w:val="single"/>
                        </w:rPr>
                        <w:t>【推計</w:t>
                      </w:r>
                      <w:r w:rsidRPr="00EA6B5A">
                        <w:rPr>
                          <w:rFonts w:ascii="ＭＳ 明朝" w:eastAsia="ＭＳ 明朝" w:hAnsi="ＭＳ 明朝"/>
                          <w:color w:val="FF0000"/>
                          <w:szCs w:val="21"/>
                          <w:u w:val="single"/>
                        </w:rPr>
                        <w:t>方法</w:t>
                      </w:r>
                      <w:r w:rsidRPr="00EA6B5A">
                        <w:rPr>
                          <w:rFonts w:ascii="ＭＳ 明朝" w:eastAsia="ＭＳ 明朝" w:hAnsi="ＭＳ 明朝" w:hint="eastAsia"/>
                          <w:color w:val="FF0000"/>
                          <w:szCs w:val="21"/>
                          <w:u w:val="single"/>
                        </w:rPr>
                        <w:t>】</w:t>
                      </w:r>
                    </w:p>
                    <w:p w14:paraId="48C03B7F" w14:textId="6C68BCD5" w:rsidR="00463109" w:rsidRPr="00EA6B5A" w:rsidRDefault="003C2A56" w:rsidP="00463109">
                      <w:pPr>
                        <w:ind w:left="210" w:hanging="210"/>
                        <w:jc w:val="left"/>
                        <w:rPr>
                          <w:rFonts w:ascii="ＭＳ 明朝" w:eastAsia="ＭＳ 明朝" w:hAnsi="ＭＳ 明朝"/>
                          <w:color w:val="FF0000"/>
                          <w:szCs w:val="21"/>
                          <w:u w:val="single"/>
                        </w:rPr>
                      </w:pPr>
                      <w:r w:rsidRPr="00EA6B5A">
                        <w:rPr>
                          <w:rFonts w:ascii="ＭＳ 明朝" w:eastAsia="ＭＳ 明朝" w:hAnsi="ＭＳ 明朝" w:hint="eastAsia"/>
                          <w:color w:val="FF0000"/>
                          <w:szCs w:val="21"/>
                          <w:u w:val="single"/>
                        </w:rPr>
                        <w:t xml:space="preserve">〇「厚生労働省　</w:t>
                      </w:r>
                      <w:r w:rsidRPr="00EA6B5A">
                        <w:rPr>
                          <w:rFonts w:ascii="ＭＳ 明朝" w:eastAsia="ＭＳ 明朝" w:hAnsi="ＭＳ 明朝"/>
                          <w:color w:val="FF0000"/>
                          <w:szCs w:val="21"/>
                          <w:u w:val="single"/>
                        </w:rPr>
                        <w:t>都道府県国民健康保険</w:t>
                      </w:r>
                      <w:r w:rsidRPr="00EA6B5A">
                        <w:rPr>
                          <w:rFonts w:ascii="ＭＳ 明朝" w:eastAsia="ＭＳ 明朝" w:hAnsi="ＭＳ 明朝" w:hint="eastAsia"/>
                          <w:color w:val="FF0000"/>
                          <w:szCs w:val="21"/>
                          <w:u w:val="single"/>
                        </w:rPr>
                        <w:t>運営</w:t>
                      </w:r>
                      <w:r w:rsidRPr="00EA6B5A">
                        <w:rPr>
                          <w:rFonts w:ascii="ＭＳ 明朝" w:eastAsia="ＭＳ 明朝" w:hAnsi="ＭＳ 明朝"/>
                          <w:color w:val="FF0000"/>
                          <w:szCs w:val="21"/>
                          <w:u w:val="single"/>
                        </w:rPr>
                        <w:t>方針</w:t>
                      </w:r>
                      <w:r w:rsidRPr="00EA6B5A">
                        <w:rPr>
                          <w:rFonts w:ascii="ＭＳ 明朝" w:eastAsia="ＭＳ 明朝" w:hAnsi="ＭＳ 明朝" w:hint="eastAsia"/>
                          <w:color w:val="FF0000"/>
                          <w:szCs w:val="21"/>
                          <w:u w:val="single"/>
                        </w:rPr>
                        <w:t>策定</w:t>
                      </w:r>
                      <w:r w:rsidRPr="00EA6B5A">
                        <w:rPr>
                          <w:rFonts w:ascii="ＭＳ 明朝" w:eastAsia="ＭＳ 明朝" w:hAnsi="ＭＳ 明朝"/>
                          <w:color w:val="FF0000"/>
                          <w:szCs w:val="21"/>
                          <w:u w:val="single"/>
                        </w:rPr>
                        <w:t>要領</w:t>
                      </w:r>
                      <w:r w:rsidRPr="00EA6B5A">
                        <w:rPr>
                          <w:rFonts w:ascii="ＭＳ 明朝" w:eastAsia="ＭＳ 明朝" w:hAnsi="ＭＳ 明朝" w:hint="eastAsia"/>
                          <w:color w:val="FF0000"/>
                          <w:szCs w:val="21"/>
                          <w:u w:val="single"/>
                        </w:rPr>
                        <w:t>（令和５</w:t>
                      </w:r>
                      <w:r w:rsidRPr="00EA6B5A">
                        <w:rPr>
                          <w:rFonts w:ascii="ＭＳ 明朝" w:eastAsia="ＭＳ 明朝" w:hAnsi="ＭＳ 明朝"/>
                          <w:color w:val="FF0000"/>
                          <w:szCs w:val="21"/>
                          <w:u w:val="single"/>
                        </w:rPr>
                        <w:t>年６月</w:t>
                      </w:r>
                      <w:r w:rsidRPr="00EA6B5A">
                        <w:rPr>
                          <w:rFonts w:ascii="ＭＳ 明朝" w:eastAsia="ＭＳ 明朝" w:hAnsi="ＭＳ 明朝" w:hint="eastAsia"/>
                          <w:color w:val="FF0000"/>
                          <w:szCs w:val="21"/>
                          <w:u w:val="single"/>
                        </w:rPr>
                        <w:t>）</w:t>
                      </w:r>
                      <w:r w:rsidRPr="00EA6B5A">
                        <w:rPr>
                          <w:rFonts w:ascii="ＭＳ 明朝" w:eastAsia="ＭＳ 明朝" w:hAnsi="ＭＳ 明朝"/>
                          <w:color w:val="FF0000"/>
                          <w:szCs w:val="21"/>
                          <w:u w:val="single"/>
                        </w:rPr>
                        <w:t>」</w:t>
                      </w:r>
                      <w:r w:rsidRPr="00EA6B5A">
                        <w:rPr>
                          <w:rFonts w:ascii="ＭＳ 明朝" w:eastAsia="ＭＳ 明朝" w:hAnsi="ＭＳ 明朝" w:hint="eastAsia"/>
                          <w:color w:val="FF0000"/>
                          <w:szCs w:val="21"/>
                          <w:u w:val="single"/>
                        </w:rPr>
                        <w:t>においては、「国保</w:t>
                      </w:r>
                      <w:r w:rsidRPr="00EA6B5A">
                        <w:rPr>
                          <w:rFonts w:ascii="ＭＳ 明朝" w:eastAsia="ＭＳ 明朝" w:hAnsi="ＭＳ 明朝"/>
                          <w:color w:val="FF0000"/>
                          <w:szCs w:val="21"/>
                          <w:u w:val="single"/>
                        </w:rPr>
                        <w:t>運営方針においても、医療費適正化計画における国保の医療費の</w:t>
                      </w:r>
                      <w:r w:rsidRPr="00EA6B5A">
                        <w:rPr>
                          <w:rFonts w:ascii="ＭＳ 明朝" w:eastAsia="ＭＳ 明朝" w:hAnsi="ＭＳ 明朝" w:hint="eastAsia"/>
                          <w:color w:val="FF0000"/>
                          <w:szCs w:val="21"/>
                          <w:u w:val="single"/>
                        </w:rPr>
                        <w:t>見込みや</w:t>
                      </w:r>
                      <w:r w:rsidRPr="00EA6B5A">
                        <w:rPr>
                          <w:rFonts w:ascii="ＭＳ 明朝" w:eastAsia="ＭＳ 明朝" w:hAnsi="ＭＳ 明朝"/>
                          <w:color w:val="FF0000"/>
                          <w:szCs w:val="21"/>
                          <w:u w:val="single"/>
                        </w:rPr>
                        <w:t>その推計方法を参考</w:t>
                      </w:r>
                      <w:r w:rsidRPr="00EA6B5A">
                        <w:rPr>
                          <w:rFonts w:ascii="ＭＳ 明朝" w:eastAsia="ＭＳ 明朝" w:hAnsi="ＭＳ 明朝" w:hint="eastAsia"/>
                          <w:color w:val="FF0000"/>
                          <w:szCs w:val="21"/>
                          <w:u w:val="single"/>
                        </w:rPr>
                        <w:t>とすることが望ましい</w:t>
                      </w:r>
                      <w:r w:rsidRPr="00EA6B5A">
                        <w:rPr>
                          <w:rFonts w:ascii="ＭＳ 明朝" w:eastAsia="ＭＳ 明朝" w:hAnsi="ＭＳ 明朝"/>
                          <w:color w:val="FF0000"/>
                          <w:szCs w:val="21"/>
                          <w:u w:val="single"/>
                        </w:rPr>
                        <w:t>。」</w:t>
                      </w:r>
                      <w:r w:rsidRPr="00EA6B5A">
                        <w:rPr>
                          <w:rFonts w:ascii="ＭＳ 明朝" w:eastAsia="ＭＳ 明朝" w:hAnsi="ＭＳ 明朝" w:hint="eastAsia"/>
                          <w:color w:val="FF0000"/>
                          <w:szCs w:val="21"/>
                          <w:u w:val="single"/>
                        </w:rPr>
                        <w:t>とされている</w:t>
                      </w:r>
                      <w:r w:rsidR="00463109" w:rsidRPr="00EA6B5A">
                        <w:rPr>
                          <w:rFonts w:ascii="ＭＳ 明朝" w:eastAsia="ＭＳ 明朝" w:hAnsi="ＭＳ 明朝" w:hint="eastAsia"/>
                          <w:color w:val="FF0000"/>
                          <w:szCs w:val="21"/>
                          <w:u w:val="single"/>
                        </w:rPr>
                        <w:t>。</w:t>
                      </w:r>
                    </w:p>
                    <w:p w14:paraId="1E00B6CC" w14:textId="069F2594" w:rsidR="00C22F61" w:rsidRPr="00EA6B5A" w:rsidRDefault="00C22F61" w:rsidP="00C22F61">
                      <w:pPr>
                        <w:ind w:left="210" w:hanging="210"/>
                        <w:jc w:val="left"/>
                        <w:rPr>
                          <w:rFonts w:ascii="ＭＳ 明朝" w:eastAsia="ＭＳ 明朝" w:hAnsi="ＭＳ 明朝"/>
                          <w:color w:val="FF0000"/>
                          <w:szCs w:val="21"/>
                          <w:u w:val="single"/>
                        </w:rPr>
                      </w:pPr>
                      <w:r w:rsidRPr="00EA6B5A">
                        <w:rPr>
                          <w:rFonts w:ascii="ＭＳ 明朝" w:eastAsia="ＭＳ 明朝" w:hAnsi="ＭＳ 明朝" w:hint="eastAsia"/>
                          <w:color w:val="FF0000"/>
                          <w:szCs w:val="21"/>
                          <w:u w:val="single"/>
                        </w:rPr>
                        <w:t>○そのため、本項目における将来の「医療費総額」は、「医療費適正化に関する施策についての基本的な方針」の別紙「標準的な都道府県医療費の推計方法」における医療費の推計方法により算出することとした。</w:t>
                      </w:r>
                    </w:p>
                    <w:p w14:paraId="4CAD0520" w14:textId="56D802BB" w:rsidR="00C22F61" w:rsidRPr="00EA6B5A" w:rsidRDefault="00C22F61" w:rsidP="00463109">
                      <w:pPr>
                        <w:ind w:left="210" w:hanging="210"/>
                        <w:jc w:val="left"/>
                        <w:rPr>
                          <w:rFonts w:ascii="ＭＳ 明朝" w:eastAsia="ＭＳ 明朝" w:hAnsi="ＭＳ 明朝"/>
                          <w:color w:val="FF0000"/>
                          <w:szCs w:val="21"/>
                          <w:u w:val="single"/>
                        </w:rPr>
                      </w:pPr>
                      <w:r w:rsidRPr="00EA6B5A">
                        <w:rPr>
                          <w:rFonts w:ascii="ＭＳ 明朝" w:eastAsia="ＭＳ 明朝" w:hAnsi="ＭＳ 明朝" w:hint="eastAsia"/>
                          <w:color w:val="FF0000"/>
                          <w:szCs w:val="21"/>
                          <w:u w:val="single"/>
                        </w:rPr>
                        <w:t>○算出にあたっては、国が都道府県に提供する</w:t>
                      </w:r>
                      <w:bookmarkStart w:id="1" w:name="_Hlk150876304"/>
                      <w:r w:rsidR="009F60A0" w:rsidRPr="00EA6B5A">
                        <w:rPr>
                          <w:rFonts w:ascii="ＭＳ 明朝" w:eastAsia="ＭＳ 明朝" w:hAnsi="ＭＳ 明朝" w:hint="eastAsia"/>
                          <w:color w:val="FF0000"/>
                          <w:szCs w:val="21"/>
                          <w:u w:val="single"/>
                        </w:rPr>
                        <w:t>第四期</w:t>
                      </w:r>
                      <w:r w:rsidR="00A7387C" w:rsidRPr="00EA6B5A">
                        <w:rPr>
                          <w:rFonts w:ascii="ＭＳ 明朝" w:eastAsia="ＭＳ 明朝" w:hAnsi="ＭＳ 明朝" w:hint="eastAsia"/>
                          <w:color w:val="FF0000"/>
                          <w:szCs w:val="21"/>
                          <w:u w:val="single"/>
                        </w:rPr>
                        <w:t>医療費適正化計画推計ツール</w:t>
                      </w:r>
                      <w:bookmarkEnd w:id="1"/>
                      <w:r w:rsidRPr="00EA6B5A">
                        <w:rPr>
                          <w:rFonts w:ascii="ＭＳ 明朝" w:eastAsia="ＭＳ 明朝" w:hAnsi="ＭＳ 明朝" w:hint="eastAsia"/>
                          <w:color w:val="FF0000"/>
                          <w:szCs w:val="21"/>
                          <w:u w:val="single"/>
                        </w:rPr>
                        <w:t>を活用し</w:t>
                      </w:r>
                      <w:r w:rsidR="00687496" w:rsidRPr="00EA6B5A">
                        <w:rPr>
                          <w:rFonts w:ascii="ＭＳ 明朝" w:eastAsia="ＭＳ 明朝" w:hAnsi="ＭＳ 明朝" w:hint="eastAsia"/>
                          <w:color w:val="FF0000"/>
                          <w:szCs w:val="21"/>
                          <w:u w:val="single"/>
                        </w:rPr>
                        <w:t>た。</w:t>
                      </w:r>
                    </w:p>
                    <w:p w14:paraId="72B06BE0" w14:textId="2657F857" w:rsidR="00EE7972" w:rsidRPr="00782D13" w:rsidRDefault="00687496" w:rsidP="00C2465E">
                      <w:pPr>
                        <w:ind w:left="210" w:hanging="210"/>
                        <w:jc w:val="left"/>
                        <w:rPr>
                          <w:rFonts w:ascii="ＭＳ 明朝" w:eastAsia="ＭＳ 明朝" w:hAnsi="ＭＳ 明朝"/>
                          <w:color w:val="FF0000"/>
                          <w:szCs w:val="21"/>
                        </w:rPr>
                      </w:pPr>
                      <w:r w:rsidRPr="00EA6B5A">
                        <w:rPr>
                          <w:rFonts w:ascii="ＭＳ 明朝" w:eastAsia="ＭＳ 明朝" w:hAnsi="ＭＳ 明朝" w:hint="eastAsia"/>
                          <w:color w:val="FF0000"/>
                          <w:szCs w:val="21"/>
                          <w:u w:val="single"/>
                        </w:rPr>
                        <w:t>○</w:t>
                      </w:r>
                      <w:r w:rsidR="00C2465E" w:rsidRPr="00EA6B5A">
                        <w:rPr>
                          <w:rFonts w:ascii="ＭＳ 明朝" w:eastAsia="ＭＳ 明朝" w:hAnsi="ＭＳ 明朝" w:hint="eastAsia"/>
                          <w:color w:val="FF0000"/>
                          <w:szCs w:val="21"/>
                          <w:u w:val="single"/>
                        </w:rPr>
                        <w:t>なお、</w:t>
                      </w:r>
                      <w:r w:rsidR="009F60A0" w:rsidRPr="00EA6B5A">
                        <w:rPr>
                          <w:rFonts w:ascii="ＭＳ 明朝" w:eastAsia="ＭＳ 明朝" w:hAnsi="ＭＳ 明朝" w:hint="eastAsia"/>
                          <w:color w:val="FF0000"/>
                          <w:szCs w:val="21"/>
                          <w:u w:val="single"/>
                        </w:rPr>
                        <w:t>第四期医療費適正化計画推計ツール</w:t>
                      </w:r>
                      <w:r w:rsidR="00C2465E" w:rsidRPr="00EA6B5A">
                        <w:rPr>
                          <w:rFonts w:ascii="ＭＳ 明朝" w:eastAsia="ＭＳ 明朝" w:hAnsi="ＭＳ 明朝" w:hint="eastAsia"/>
                          <w:color w:val="FF0000"/>
                          <w:szCs w:val="21"/>
                          <w:u w:val="single"/>
                        </w:rPr>
                        <w:t>における各推計年度の市町村国民健康保険の加入者数については、団塊の世代の後期高齢者医療制度への移行等を考慮して、</w:t>
                      </w:r>
                      <w:r w:rsidR="00A17D0F" w:rsidRPr="00EA6B5A">
                        <w:rPr>
                          <w:rFonts w:ascii="ＭＳ 明朝" w:eastAsia="ＭＳ 明朝" w:hAnsi="ＭＳ 明朝" w:hint="eastAsia"/>
                          <w:color w:val="FF0000"/>
                          <w:szCs w:val="21"/>
                          <w:u w:val="single"/>
                        </w:rPr>
                        <w:t>一部</w:t>
                      </w:r>
                      <w:r w:rsidR="00C2465E" w:rsidRPr="00EA6B5A">
                        <w:rPr>
                          <w:rFonts w:ascii="ＭＳ 明朝" w:eastAsia="ＭＳ 明朝" w:hAnsi="ＭＳ 明朝" w:hint="eastAsia"/>
                          <w:color w:val="FF0000"/>
                          <w:szCs w:val="21"/>
                          <w:u w:val="single"/>
                        </w:rPr>
                        <w:t>補正を行った。</w:t>
                      </w:r>
                    </w:p>
                  </w:txbxContent>
                </v:textbox>
              </v:shape>
            </w:pict>
          </mc:Fallback>
        </mc:AlternateContent>
      </w:r>
    </w:p>
    <w:p w14:paraId="381C91BE" w14:textId="77777777"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3B0FF992" w14:textId="77777777"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6EE61DD1" w14:textId="77777777"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0D12DB95" w14:textId="77777777"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277E91F6" w14:textId="77777777"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3DB25200" w14:textId="77777777"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7D009659" w14:textId="77777777"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1A94D80F" w14:textId="77777777"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5B317783" w14:textId="77777777"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13C2C20C" w14:textId="77777777"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319AF797" w14:textId="77777777" w:rsidR="004817C7" w:rsidRDefault="004817C7" w:rsidP="00DD4D7B">
      <w:pPr>
        <w:widowControl/>
        <w:rPr>
          <w:rFonts w:ascii="ＭＳ ゴシック" w:eastAsia="ＭＳ ゴシック" w:hAnsi="ＭＳ ゴシック" w:cs="Times New Roman"/>
          <w:color w:val="000000"/>
          <w:sz w:val="22"/>
          <w:szCs w:val="21"/>
        </w:rPr>
      </w:pPr>
    </w:p>
    <w:p w14:paraId="21191C4C" w14:textId="77777777" w:rsidR="00010CF4" w:rsidRDefault="00010CF4" w:rsidP="00DD4D7B">
      <w:pPr>
        <w:widowControl/>
        <w:rPr>
          <w:rFonts w:ascii="ＭＳ ゴシック" w:eastAsia="ＭＳ ゴシック" w:hAnsi="ＭＳ ゴシック" w:cs="Times New Roman"/>
          <w:color w:val="000000"/>
          <w:sz w:val="22"/>
          <w:szCs w:val="21"/>
        </w:rPr>
      </w:pPr>
    </w:p>
    <w:p w14:paraId="5B5F4B2D" w14:textId="77777777" w:rsidR="00010CF4" w:rsidRDefault="00010CF4" w:rsidP="00DD4D7B">
      <w:pPr>
        <w:widowControl/>
        <w:rPr>
          <w:rFonts w:ascii="ＭＳ ゴシック" w:eastAsia="ＭＳ ゴシック" w:hAnsi="ＭＳ ゴシック" w:cs="Times New Roman"/>
          <w:color w:val="000000"/>
          <w:sz w:val="22"/>
          <w:szCs w:val="21"/>
        </w:rPr>
      </w:pPr>
    </w:p>
    <w:p w14:paraId="71D3E6B2" w14:textId="77777777" w:rsidR="00010CF4" w:rsidRDefault="00010CF4" w:rsidP="00DD4D7B">
      <w:pPr>
        <w:widowControl/>
        <w:rPr>
          <w:rFonts w:ascii="ＭＳ ゴシック" w:eastAsia="ＭＳ ゴシック" w:hAnsi="ＭＳ ゴシック" w:cs="Times New Roman"/>
          <w:color w:val="000000"/>
          <w:sz w:val="22"/>
          <w:szCs w:val="21"/>
        </w:rPr>
      </w:pPr>
    </w:p>
    <w:p w14:paraId="69462356" w14:textId="77777777" w:rsidR="00010CF4" w:rsidRDefault="00010CF4" w:rsidP="00DD4D7B">
      <w:pPr>
        <w:widowControl/>
        <w:rPr>
          <w:rFonts w:ascii="ＭＳ ゴシック" w:eastAsia="ＭＳ ゴシック" w:hAnsi="ＭＳ ゴシック" w:cs="Times New Roman"/>
          <w:color w:val="000000"/>
          <w:sz w:val="22"/>
          <w:szCs w:val="21"/>
        </w:rPr>
      </w:pPr>
    </w:p>
    <w:p w14:paraId="42C69101" w14:textId="77777777" w:rsidR="00010CF4" w:rsidRDefault="00010CF4" w:rsidP="00DD4D7B">
      <w:pPr>
        <w:widowControl/>
        <w:rPr>
          <w:rFonts w:ascii="ＭＳ ゴシック" w:eastAsia="ＭＳ ゴシック" w:hAnsi="ＭＳ ゴシック" w:cs="Times New Roman"/>
          <w:color w:val="000000"/>
          <w:sz w:val="22"/>
          <w:szCs w:val="21"/>
        </w:rPr>
      </w:pPr>
    </w:p>
    <w:p w14:paraId="56B5A961" w14:textId="77777777" w:rsidR="00010CF4" w:rsidRDefault="00010CF4" w:rsidP="00DD4D7B">
      <w:pPr>
        <w:widowControl/>
        <w:rPr>
          <w:rFonts w:ascii="ＭＳ ゴシック" w:eastAsia="ＭＳ ゴシック" w:hAnsi="ＭＳ ゴシック" w:cs="Times New Roman"/>
          <w:color w:val="000000"/>
          <w:sz w:val="22"/>
          <w:szCs w:val="21"/>
        </w:rPr>
      </w:pPr>
    </w:p>
    <w:p w14:paraId="122FDC29" w14:textId="77777777" w:rsidR="00010CF4" w:rsidRDefault="00010CF4" w:rsidP="00DD4D7B">
      <w:pPr>
        <w:widowControl/>
        <w:rPr>
          <w:rFonts w:ascii="ＭＳ ゴシック" w:eastAsia="ＭＳ ゴシック" w:hAnsi="ＭＳ ゴシック" w:cs="Times New Roman"/>
          <w:color w:val="000000"/>
          <w:sz w:val="22"/>
          <w:szCs w:val="21"/>
        </w:rPr>
      </w:pPr>
    </w:p>
    <w:p w14:paraId="511DD647" w14:textId="77777777" w:rsidR="00010CF4" w:rsidRDefault="00010CF4" w:rsidP="00DD4D7B">
      <w:pPr>
        <w:widowControl/>
        <w:rPr>
          <w:rFonts w:ascii="ＭＳ ゴシック" w:eastAsia="ＭＳ ゴシック" w:hAnsi="ＭＳ ゴシック" w:cs="Times New Roman"/>
          <w:color w:val="000000"/>
          <w:sz w:val="22"/>
          <w:szCs w:val="21"/>
        </w:rPr>
      </w:pPr>
    </w:p>
    <w:p w14:paraId="00B24347" w14:textId="77777777" w:rsidR="003C2A56" w:rsidRDefault="003C2A56" w:rsidP="00DD4D7B">
      <w:pPr>
        <w:widowControl/>
        <w:rPr>
          <w:rFonts w:ascii="ＭＳ ゴシック" w:eastAsia="ＭＳ ゴシック" w:hAnsi="ＭＳ ゴシック" w:cs="Times New Roman"/>
          <w:color w:val="000000"/>
          <w:sz w:val="22"/>
          <w:szCs w:val="21"/>
        </w:rPr>
      </w:pPr>
    </w:p>
    <w:p w14:paraId="51CBBA55" w14:textId="77777777" w:rsidR="003C2A56" w:rsidRDefault="003C2A56" w:rsidP="00DD4D7B">
      <w:pPr>
        <w:widowControl/>
        <w:rPr>
          <w:rFonts w:ascii="ＭＳ ゴシック" w:eastAsia="ＭＳ ゴシック" w:hAnsi="ＭＳ ゴシック" w:cs="Times New Roman"/>
          <w:color w:val="000000"/>
          <w:sz w:val="22"/>
          <w:szCs w:val="21"/>
        </w:rPr>
      </w:pPr>
    </w:p>
    <w:p w14:paraId="0FB829EC" w14:textId="77777777" w:rsidR="003C2A56" w:rsidRDefault="003C2A56" w:rsidP="00DD4D7B">
      <w:pPr>
        <w:widowControl/>
        <w:rPr>
          <w:rFonts w:ascii="ＭＳ ゴシック" w:eastAsia="ＭＳ ゴシック" w:hAnsi="ＭＳ ゴシック" w:cs="Times New Roman"/>
          <w:color w:val="000000"/>
          <w:sz w:val="22"/>
          <w:szCs w:val="21"/>
        </w:rPr>
      </w:pPr>
    </w:p>
    <w:p w14:paraId="272CF5EA" w14:textId="77777777" w:rsidR="003C2A56" w:rsidRDefault="003C2A56" w:rsidP="00DD4D7B">
      <w:pPr>
        <w:widowControl/>
        <w:rPr>
          <w:rFonts w:ascii="ＭＳ ゴシック" w:eastAsia="ＭＳ ゴシック" w:hAnsi="ＭＳ ゴシック" w:cs="Times New Roman"/>
          <w:color w:val="000000"/>
          <w:sz w:val="22"/>
          <w:szCs w:val="21"/>
        </w:rPr>
      </w:pPr>
    </w:p>
    <w:p w14:paraId="02E2C7CF" w14:textId="77777777" w:rsidR="003C2A56" w:rsidRDefault="003C2A56" w:rsidP="00DD4D7B">
      <w:pPr>
        <w:widowControl/>
        <w:rPr>
          <w:rFonts w:ascii="ＭＳ ゴシック" w:eastAsia="ＭＳ ゴシック" w:hAnsi="ＭＳ ゴシック" w:cs="Times New Roman"/>
          <w:color w:val="000000"/>
          <w:sz w:val="22"/>
          <w:szCs w:val="21"/>
        </w:rPr>
      </w:pPr>
    </w:p>
    <w:p w14:paraId="511813B5" w14:textId="77777777" w:rsidR="003C2A56" w:rsidRDefault="003C2A56" w:rsidP="00DD4D7B">
      <w:pPr>
        <w:widowControl/>
        <w:rPr>
          <w:rFonts w:ascii="ＭＳ ゴシック" w:eastAsia="ＭＳ ゴシック" w:hAnsi="ＭＳ ゴシック" w:cs="Times New Roman"/>
          <w:color w:val="000000"/>
          <w:sz w:val="22"/>
          <w:szCs w:val="21"/>
        </w:rPr>
      </w:pPr>
    </w:p>
    <w:p w14:paraId="23B8F9D9" w14:textId="77777777" w:rsidR="003C2A56" w:rsidRDefault="003C2A56" w:rsidP="00DD4D7B">
      <w:pPr>
        <w:widowControl/>
        <w:rPr>
          <w:rFonts w:ascii="ＭＳ ゴシック" w:eastAsia="ＭＳ ゴシック" w:hAnsi="ＭＳ ゴシック" w:cs="Times New Roman"/>
          <w:color w:val="000000"/>
          <w:sz w:val="22"/>
          <w:szCs w:val="21"/>
        </w:rPr>
      </w:pPr>
    </w:p>
    <w:p w14:paraId="0A55C450" w14:textId="77777777" w:rsidR="003C2A56" w:rsidRPr="0079692F" w:rsidRDefault="003C2A56" w:rsidP="00DD4D7B">
      <w:pPr>
        <w:widowControl/>
        <w:rPr>
          <w:rFonts w:ascii="ＭＳ ゴシック" w:eastAsia="ＭＳ ゴシック" w:hAnsi="ＭＳ ゴシック" w:cs="Times New Roman"/>
          <w:color w:val="000000"/>
          <w:sz w:val="22"/>
          <w:szCs w:val="21"/>
        </w:rPr>
      </w:pPr>
    </w:p>
    <w:p w14:paraId="1758F9AC" w14:textId="77777777" w:rsidR="004817C7" w:rsidRPr="0079692F" w:rsidRDefault="004817C7" w:rsidP="00DB4059">
      <w:pPr>
        <w:widowControl/>
        <w:ind w:firstLineChars="100" w:firstLine="210"/>
        <w:rPr>
          <w:rFonts w:ascii="ＭＳ ゴシック" w:eastAsia="ＭＳ ゴシック" w:hAnsi="ＭＳ ゴシック" w:cs="Times New Roman"/>
          <w:szCs w:val="21"/>
        </w:rPr>
      </w:pPr>
      <w:r w:rsidRPr="0079692F">
        <w:rPr>
          <w:rFonts w:ascii="ＭＳ ゴシック" w:eastAsia="ＭＳ ゴシック" w:hAnsi="ＭＳ ゴシック" w:cs="Times New Roman" w:hint="eastAsia"/>
          <w:szCs w:val="21"/>
        </w:rPr>
        <w:lastRenderedPageBreak/>
        <w:t>２　財政収支の改善に係る基本的な考え方</w:t>
      </w:r>
    </w:p>
    <w:p w14:paraId="4B6EEF56" w14:textId="77777777" w:rsidR="004817C7" w:rsidRPr="0079692F" w:rsidRDefault="004817C7" w:rsidP="00DB4059">
      <w:pPr>
        <w:widowControl/>
        <w:ind w:leftChars="100" w:left="210"/>
        <w:rPr>
          <w:rFonts w:ascii="ＭＳ ゴシック" w:eastAsia="ＭＳ ゴシック" w:hAnsi="ＭＳ ゴシック" w:cs="Times New Roman"/>
          <w:szCs w:val="21"/>
        </w:rPr>
      </w:pPr>
      <w:r w:rsidRPr="0079692F">
        <w:rPr>
          <w:rFonts w:ascii="ＭＳ ゴシック" w:eastAsia="ＭＳ ゴシック" w:hAnsi="ＭＳ ゴシック" w:cs="Times New Roman" w:hint="eastAsia"/>
          <w:szCs w:val="21"/>
        </w:rPr>
        <w:t>（１）市町村国保の現状</w:t>
      </w:r>
    </w:p>
    <w:p w14:paraId="79E08464" w14:textId="77777777" w:rsidR="004817C7" w:rsidRPr="0079692F" w:rsidRDefault="004817C7" w:rsidP="00B67778">
      <w:pPr>
        <w:widowControl/>
        <w:ind w:leftChars="300" w:left="630" w:firstLineChars="100" w:firstLine="210"/>
        <w:rPr>
          <w:rFonts w:ascii="ＭＳ 明朝" w:eastAsia="ＭＳ 明朝" w:hAnsi="ＭＳ 明朝" w:cs="Times New Roman"/>
          <w:szCs w:val="21"/>
          <w:u w:val="single"/>
        </w:rPr>
      </w:pPr>
      <w:r w:rsidRPr="0079692F">
        <w:rPr>
          <w:rFonts w:ascii="ＭＳ 明朝" w:eastAsia="ＭＳ 明朝" w:hAnsi="ＭＳ 明朝" w:cs="Times New Roman" w:hint="eastAsia"/>
          <w:szCs w:val="21"/>
        </w:rPr>
        <w:t>国民健康保険は、被用者保険と比べて年齢構成が高く、医療費水準が高いことに加え、低所得者が多いという構造的な課題を抱えている。</w:t>
      </w:r>
    </w:p>
    <w:p w14:paraId="76E521BB" w14:textId="77777777" w:rsidR="00A80B66" w:rsidRDefault="004817C7" w:rsidP="00B67778">
      <w:pPr>
        <w:widowControl/>
        <w:ind w:leftChars="300" w:left="630" w:firstLineChars="100" w:firstLine="210"/>
        <w:rPr>
          <w:rFonts w:ascii="ＭＳ 明朝" w:eastAsia="ＭＳ 明朝" w:hAnsi="ＭＳ 明朝" w:cs="Times New Roman"/>
          <w:szCs w:val="21"/>
        </w:rPr>
      </w:pPr>
      <w:r w:rsidRPr="0079692F">
        <w:rPr>
          <w:rFonts w:ascii="ＭＳ 明朝" w:eastAsia="ＭＳ 明朝" w:hAnsi="ＭＳ 明朝" w:cs="Times New Roman" w:hint="eastAsia"/>
          <w:szCs w:val="21"/>
        </w:rPr>
        <w:t>そうした中、平成3</w:t>
      </w:r>
      <w:r w:rsidRPr="0079692F">
        <w:rPr>
          <w:rFonts w:ascii="ＭＳ 明朝" w:eastAsia="ＭＳ 明朝" w:hAnsi="ＭＳ 明朝" w:cs="Times New Roman"/>
          <w:szCs w:val="21"/>
        </w:rPr>
        <w:t>0</w:t>
      </w:r>
      <w:r w:rsidRPr="0079692F">
        <w:rPr>
          <w:rFonts w:ascii="ＭＳ 明朝" w:eastAsia="ＭＳ 明朝" w:hAnsi="ＭＳ 明朝" w:cs="Times New Roman" w:hint="eastAsia"/>
          <w:szCs w:val="21"/>
        </w:rPr>
        <w:t>年度から令和３年度にかけて、累積赤字を有する保険者は4</w:t>
      </w:r>
      <w:r w:rsidRPr="0079692F">
        <w:rPr>
          <w:rFonts w:ascii="ＭＳ 明朝" w:eastAsia="ＭＳ 明朝" w:hAnsi="ＭＳ 明朝" w:cs="Times New Roman"/>
          <w:szCs w:val="21"/>
        </w:rPr>
        <w:t>3</w:t>
      </w:r>
      <w:r w:rsidRPr="0079692F">
        <w:rPr>
          <w:rFonts w:ascii="ＭＳ 明朝" w:eastAsia="ＭＳ 明朝" w:hAnsi="ＭＳ 明朝" w:cs="Times New Roman" w:hint="eastAsia"/>
          <w:szCs w:val="21"/>
        </w:rPr>
        <w:t>保険者の</w:t>
      </w:r>
      <w:r w:rsidRPr="0079692F">
        <w:rPr>
          <w:rFonts w:ascii="ＭＳ 明朝" w:eastAsia="ＭＳ 明朝" w:hAnsi="ＭＳ 明朝" w:cs="Times New Roman"/>
          <w:szCs w:val="21"/>
        </w:rPr>
        <w:t>うち</w:t>
      </w:r>
      <w:r w:rsidRPr="0079692F">
        <w:rPr>
          <w:rFonts w:ascii="ＭＳ 明朝" w:eastAsia="ＭＳ 明朝" w:hAnsi="ＭＳ 明朝" w:cs="Times New Roman" w:hint="eastAsia"/>
          <w:szCs w:val="21"/>
        </w:rPr>
        <w:t>７</w:t>
      </w:r>
      <w:r w:rsidRPr="0079692F">
        <w:rPr>
          <w:rFonts w:ascii="ＭＳ 明朝" w:eastAsia="ＭＳ 明朝" w:hAnsi="ＭＳ 明朝" w:cs="Times New Roman"/>
          <w:szCs w:val="21"/>
        </w:rPr>
        <w:t>保険者</w:t>
      </w:r>
      <w:r w:rsidRPr="0079692F">
        <w:rPr>
          <w:rFonts w:ascii="ＭＳ 明朝" w:eastAsia="ＭＳ 明朝" w:hAnsi="ＭＳ 明朝" w:cs="Times New Roman" w:hint="eastAsia"/>
          <w:szCs w:val="21"/>
        </w:rPr>
        <w:t>から１保険者となり、累積赤字額は約4</w:t>
      </w:r>
      <w:r w:rsidRPr="0079692F">
        <w:rPr>
          <w:rFonts w:ascii="ＭＳ 明朝" w:eastAsia="ＭＳ 明朝" w:hAnsi="ＭＳ 明朝" w:cs="Times New Roman"/>
          <w:szCs w:val="21"/>
        </w:rPr>
        <w:t>6</w:t>
      </w:r>
      <w:r w:rsidRPr="0079692F">
        <w:rPr>
          <w:rFonts w:ascii="ＭＳ 明朝" w:eastAsia="ＭＳ 明朝" w:hAnsi="ＭＳ 明朝" w:cs="Times New Roman" w:hint="eastAsia"/>
          <w:szCs w:val="21"/>
        </w:rPr>
        <w:t>億円から約1</w:t>
      </w:r>
      <w:r w:rsidRPr="0079692F">
        <w:rPr>
          <w:rFonts w:ascii="ＭＳ 明朝" w:eastAsia="ＭＳ 明朝" w:hAnsi="ＭＳ 明朝" w:cs="Times New Roman"/>
          <w:szCs w:val="21"/>
        </w:rPr>
        <w:t>4</w:t>
      </w:r>
      <w:r w:rsidRPr="0079692F">
        <w:rPr>
          <w:rFonts w:ascii="ＭＳ 明朝" w:eastAsia="ＭＳ 明朝" w:hAnsi="ＭＳ 明朝" w:cs="Times New Roman" w:hint="eastAsia"/>
          <w:szCs w:val="21"/>
        </w:rPr>
        <w:t>億円へ改善している（図９、図1</w:t>
      </w:r>
      <w:r w:rsidRPr="0079692F">
        <w:rPr>
          <w:rFonts w:ascii="ＭＳ 明朝" w:eastAsia="ＭＳ 明朝" w:hAnsi="ＭＳ 明朝" w:cs="Times New Roman"/>
          <w:szCs w:val="21"/>
        </w:rPr>
        <w:t>0</w:t>
      </w:r>
      <w:r w:rsidR="007636DB">
        <w:rPr>
          <w:rFonts w:ascii="ＭＳ 明朝" w:eastAsia="ＭＳ 明朝" w:hAnsi="ＭＳ 明朝" w:cs="Times New Roman" w:hint="eastAsia"/>
          <w:szCs w:val="21"/>
        </w:rPr>
        <w:t>）。</w:t>
      </w:r>
    </w:p>
    <w:p w14:paraId="3543DB7A" w14:textId="779DAC3A" w:rsidR="004817C7" w:rsidRPr="0079692F" w:rsidRDefault="007636DB" w:rsidP="00B67778">
      <w:pPr>
        <w:widowControl/>
        <w:ind w:leftChars="300" w:left="630" w:firstLineChars="100" w:firstLine="210"/>
        <w:rPr>
          <w:rFonts w:ascii="ＭＳ 明朝" w:eastAsia="ＭＳ 明朝" w:hAnsi="ＭＳ 明朝" w:cs="Times New Roman"/>
          <w:szCs w:val="21"/>
        </w:rPr>
      </w:pPr>
      <w:r>
        <w:rPr>
          <w:rFonts w:ascii="ＭＳ 明朝" w:eastAsia="ＭＳ 明朝" w:hAnsi="ＭＳ 明朝" w:cs="Times New Roman" w:hint="eastAsia"/>
          <w:szCs w:val="21"/>
        </w:rPr>
        <w:t>また、</w:t>
      </w:r>
      <w:r w:rsidR="004817C7" w:rsidRPr="0079692F">
        <w:rPr>
          <w:rFonts w:ascii="ＭＳ 明朝" w:eastAsia="ＭＳ 明朝" w:hAnsi="ＭＳ 明朝" w:cs="Times New Roman" w:hint="eastAsia"/>
          <w:szCs w:val="21"/>
        </w:rPr>
        <w:t>法定外一般会計繰入については、平成3</w:t>
      </w:r>
      <w:r w:rsidR="004817C7" w:rsidRPr="0079692F">
        <w:rPr>
          <w:rFonts w:ascii="ＭＳ 明朝" w:eastAsia="ＭＳ 明朝" w:hAnsi="ＭＳ 明朝" w:cs="Times New Roman"/>
          <w:szCs w:val="21"/>
        </w:rPr>
        <w:t>0</w:t>
      </w:r>
      <w:r w:rsidR="004817C7" w:rsidRPr="0079692F">
        <w:rPr>
          <w:rFonts w:ascii="ＭＳ 明朝" w:eastAsia="ＭＳ 明朝" w:hAnsi="ＭＳ 明朝" w:cs="Times New Roman" w:hint="eastAsia"/>
          <w:szCs w:val="21"/>
        </w:rPr>
        <w:t>年度から令和３年度にかけて、総額は約4</w:t>
      </w:r>
      <w:r w:rsidR="004817C7" w:rsidRPr="0079692F">
        <w:rPr>
          <w:rFonts w:ascii="ＭＳ 明朝" w:eastAsia="ＭＳ 明朝" w:hAnsi="ＭＳ 明朝" w:cs="Times New Roman"/>
          <w:szCs w:val="21"/>
        </w:rPr>
        <w:t>2</w:t>
      </w:r>
      <w:r w:rsidR="004817C7" w:rsidRPr="0079692F">
        <w:rPr>
          <w:rFonts w:ascii="ＭＳ 明朝" w:eastAsia="ＭＳ 明朝" w:hAnsi="ＭＳ 明朝" w:cs="Times New Roman" w:hint="eastAsia"/>
          <w:szCs w:val="21"/>
        </w:rPr>
        <w:t>億円から約3</w:t>
      </w:r>
      <w:r w:rsidR="004817C7" w:rsidRPr="0079692F">
        <w:rPr>
          <w:rFonts w:ascii="ＭＳ 明朝" w:eastAsia="ＭＳ 明朝" w:hAnsi="ＭＳ 明朝" w:cs="Times New Roman"/>
          <w:szCs w:val="21"/>
        </w:rPr>
        <w:t>5</w:t>
      </w:r>
      <w:r w:rsidR="004817C7" w:rsidRPr="0079692F">
        <w:rPr>
          <w:rFonts w:ascii="ＭＳ 明朝" w:eastAsia="ＭＳ 明朝" w:hAnsi="ＭＳ 明朝" w:cs="Times New Roman" w:hint="eastAsia"/>
          <w:szCs w:val="21"/>
        </w:rPr>
        <w:t>億円へ減少したものの、</w:t>
      </w:r>
      <w:r w:rsidR="00EA1FE3">
        <w:rPr>
          <w:rFonts w:ascii="ＭＳ 明朝" w:eastAsia="ＭＳ 明朝" w:hAnsi="ＭＳ 明朝" w:cs="Times New Roman" w:hint="eastAsia"/>
          <w:szCs w:val="21"/>
        </w:rPr>
        <w:t>令和３年度において</w:t>
      </w:r>
      <w:r w:rsidR="004817C7" w:rsidRPr="0079692F">
        <w:rPr>
          <w:rFonts w:ascii="ＭＳ 明朝" w:eastAsia="ＭＳ 明朝" w:hAnsi="ＭＳ 明朝" w:cs="Times New Roman" w:hint="eastAsia"/>
          <w:szCs w:val="21"/>
        </w:rPr>
        <w:t>4</w:t>
      </w:r>
      <w:r w:rsidR="004817C7" w:rsidRPr="0079692F">
        <w:rPr>
          <w:rFonts w:ascii="ＭＳ 明朝" w:eastAsia="ＭＳ 明朝" w:hAnsi="ＭＳ 明朝" w:cs="Times New Roman"/>
          <w:szCs w:val="21"/>
        </w:rPr>
        <w:t>2</w:t>
      </w:r>
      <w:r w:rsidR="00010CF4">
        <w:rPr>
          <w:rFonts w:ascii="ＭＳ 明朝" w:eastAsia="ＭＳ 明朝" w:hAnsi="ＭＳ 明朝" w:cs="Times New Roman"/>
          <w:szCs w:val="21"/>
        </w:rPr>
        <w:t>保険者が実施した</w:t>
      </w:r>
      <w:r w:rsidR="004817C7" w:rsidRPr="0079692F">
        <w:rPr>
          <w:rFonts w:ascii="ＭＳ 明朝" w:eastAsia="ＭＳ 明朝" w:hAnsi="ＭＳ 明朝" w:cs="Times New Roman"/>
          <w:szCs w:val="21"/>
        </w:rPr>
        <w:t>（表５）。</w:t>
      </w:r>
    </w:p>
    <w:p w14:paraId="0747A793" w14:textId="77777777" w:rsidR="004817C7"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62F4541E" w14:textId="77777777" w:rsidR="004817C7" w:rsidRPr="007C2191" w:rsidRDefault="004817C7" w:rsidP="00010CF4">
      <w:pPr>
        <w:widowControl/>
        <w:ind w:leftChars="100" w:left="210" w:rightChars="-69" w:right="-145" w:firstLineChars="200" w:firstLine="400"/>
        <w:rPr>
          <w:rFonts w:ascii="ＭＳ ゴシック" w:eastAsia="ＭＳ ゴシック" w:hAnsi="ＭＳ ゴシック" w:cs="Times New Roman"/>
          <w:sz w:val="20"/>
          <w:szCs w:val="20"/>
        </w:rPr>
      </w:pPr>
      <w:r w:rsidRPr="0079692F">
        <w:rPr>
          <w:rFonts w:ascii="ＭＳ ゴシック" w:eastAsia="ＭＳ ゴシック" w:hAnsi="ＭＳ ゴシック" w:cs="Times New Roman" w:hint="eastAsia"/>
          <w:sz w:val="20"/>
          <w:szCs w:val="20"/>
        </w:rPr>
        <w:t>図９　府内市町村国保の累積赤字額の推移</w:t>
      </w:r>
    </w:p>
    <w:p w14:paraId="524BF90F" w14:textId="3AFC8D89" w:rsidR="004817C7" w:rsidRPr="007C2191" w:rsidRDefault="007E4869" w:rsidP="004817C7">
      <w:pPr>
        <w:widowControl/>
        <w:ind w:left="240" w:hangingChars="100" w:hanging="240"/>
        <w:rPr>
          <w:rFonts w:ascii="ＭＳ ゴシック" w:eastAsia="ＭＳ ゴシック" w:hAnsi="ＭＳ ゴシック" w:cs="Times New Roman"/>
          <w:color w:val="000000"/>
          <w:sz w:val="22"/>
          <w:szCs w:val="21"/>
        </w:rPr>
      </w:pPr>
      <w:r>
        <w:rPr>
          <w:rFonts w:ascii="ＭＳ 明朝" w:eastAsia="ＭＳ 明朝" w:hAnsi="ＭＳ ゴシック" w:cs="Times New Roman"/>
          <w:noProof/>
          <w:sz w:val="24"/>
        </w:rPr>
        <mc:AlternateContent>
          <mc:Choice Requires="wps">
            <w:drawing>
              <wp:anchor distT="0" distB="0" distL="114300" distR="114300" simplePos="0" relativeHeight="251655167" behindDoc="0" locked="0" layoutInCell="1" allowOverlap="1" wp14:anchorId="6C313C6B" wp14:editId="2CBF93EF">
                <wp:simplePos x="0" y="0"/>
                <wp:positionH relativeFrom="column">
                  <wp:posOffset>2682517</wp:posOffset>
                </wp:positionH>
                <wp:positionV relativeFrom="paragraph">
                  <wp:posOffset>2683262</wp:posOffset>
                </wp:positionV>
                <wp:extent cx="2744608" cy="333375"/>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2744608" cy="3333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1E05979" w14:textId="77777777" w:rsidR="007636DB" w:rsidRDefault="007636DB" w:rsidP="00010CF4">
                            <w:pPr>
                              <w:jc w:val="center"/>
                            </w:pPr>
                            <w:r w:rsidRPr="00FA04A8">
                              <w:rPr>
                                <w:rFonts w:ascii="ＭＳ ゴシック" w:eastAsia="ＭＳ ゴシック" w:hAnsi="ＭＳ ゴシック" w:cs="Times New Roman" w:hint="eastAsia"/>
                                <w:sz w:val="18"/>
                                <w:szCs w:val="18"/>
                              </w:rPr>
                              <w:t xml:space="preserve">出典：厚生労働省　</w:t>
                            </w:r>
                            <w:r w:rsidRPr="00FA04A8">
                              <w:rPr>
                                <w:rFonts w:ascii="ＭＳ ゴシック" w:eastAsia="ＭＳ ゴシック" w:hAnsi="ＭＳ ゴシック" w:cs="Times New Roman" w:hint="eastAsia"/>
                                <w:sz w:val="18"/>
                                <w:szCs w:val="18"/>
                              </w:rPr>
                              <w:t>国民健康保険</w:t>
                            </w:r>
                            <w:r w:rsidRPr="007C2191">
                              <w:rPr>
                                <w:rFonts w:ascii="ＭＳ 明朝" w:eastAsia="ＭＳ 明朝" w:hAnsi="ＭＳ 明朝" w:cs="Times New Roman" w:hint="eastAsia"/>
                                <w:sz w:val="18"/>
                                <w:szCs w:val="18"/>
                              </w:rPr>
                              <w:t>事業年報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13C6B" id="正方形/長方形 16" o:spid="_x0000_s1045" style="position:absolute;left:0;text-align:left;margin-left:211.2pt;margin-top:211.3pt;width:216.1pt;height:26.25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" filled="f" stroked="f" strokeweight="1pt">
                <v:textbox>
                  <w:txbxContent>
                    <w:p w14:paraId="21E05979" w14:textId="77777777" w:rsidR="007636DB" w:rsidRDefault="007636DB" w:rsidP="00010CF4">
                      <w:pPr>
                        <w:jc w:val="center"/>
                      </w:pPr>
                      <w:r w:rsidRPr="00FA04A8">
                        <w:rPr>
                          <w:rFonts w:ascii="ＭＳ ゴシック" w:eastAsia="ＭＳ ゴシック" w:hAnsi="ＭＳ ゴシック" w:cs="Times New Roman" w:hint="eastAsia"/>
                          <w:sz w:val="18"/>
                          <w:szCs w:val="18"/>
                        </w:rPr>
                        <w:t xml:space="preserve">出典：厚生労働省　</w:t>
                      </w:r>
                      <w:r w:rsidRPr="00FA04A8">
                        <w:rPr>
                          <w:rFonts w:ascii="ＭＳ ゴシック" w:eastAsia="ＭＳ ゴシック" w:hAnsi="ＭＳ ゴシック" w:cs="Times New Roman" w:hint="eastAsia"/>
                          <w:sz w:val="18"/>
                          <w:szCs w:val="18"/>
                        </w:rPr>
                        <w:t>国民健康保険</w:t>
                      </w:r>
                      <w:r w:rsidRPr="007C2191">
                        <w:rPr>
                          <w:rFonts w:ascii="ＭＳ 明朝" w:eastAsia="ＭＳ 明朝" w:hAnsi="ＭＳ 明朝" w:cs="Times New Roman" w:hint="eastAsia"/>
                          <w:sz w:val="18"/>
                          <w:szCs w:val="18"/>
                        </w:rPr>
                        <w:t>事業年報</w:t>
                      </w:r>
                    </w:p>
                  </w:txbxContent>
                </v:textbox>
              </v:rect>
            </w:pict>
          </mc:Fallback>
        </mc:AlternateContent>
      </w:r>
      <w:r w:rsidR="00C079FA">
        <w:rPr>
          <w:rFonts w:ascii="ＭＳ 明朝" w:eastAsia="ＭＳ 明朝" w:hAnsi="ＭＳ ゴシック" w:cs="Times New Roman"/>
          <w:noProof/>
          <w:sz w:val="24"/>
        </w:rPr>
        <mc:AlternateContent>
          <mc:Choice Requires="wps">
            <w:drawing>
              <wp:anchor distT="0" distB="0" distL="114300" distR="114300" simplePos="0" relativeHeight="251687936" behindDoc="0" locked="0" layoutInCell="1" allowOverlap="1" wp14:anchorId="1721E1D8" wp14:editId="4C9B0B38">
                <wp:simplePos x="0" y="0"/>
                <wp:positionH relativeFrom="column">
                  <wp:posOffset>4710651</wp:posOffset>
                </wp:positionH>
                <wp:positionV relativeFrom="paragraph">
                  <wp:posOffset>2254250</wp:posOffset>
                </wp:positionV>
                <wp:extent cx="31805" cy="222029"/>
                <wp:effectExtent l="0" t="0" r="25400" b="26035"/>
                <wp:wrapNone/>
                <wp:docPr id="43" name="直線コネクタ 43"/>
                <wp:cNvGraphicFramePr/>
                <a:graphic xmlns:a="http://schemas.openxmlformats.org/drawingml/2006/main">
                  <a:graphicData uri="http://schemas.microsoft.com/office/word/2010/wordprocessingShape">
                    <wps:wsp>
                      <wps:cNvCnPr/>
                      <wps:spPr>
                        <a:xfrm flipH="1">
                          <a:off x="0" y="0"/>
                          <a:ext cx="31805" cy="222029"/>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234DC8" id="直線コネクタ 43" o:spid="_x0000_s1026" style="position:absolute;left:0;text-align:lef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9pt,177.5pt" to="373.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" strokecolor="windowText" strokeweight=".5pt">
                <v:stroke joinstyle="miter"/>
              </v:line>
            </w:pict>
          </mc:Fallback>
        </mc:AlternateContent>
      </w:r>
      <w:r w:rsidR="00C079FA">
        <w:rPr>
          <w:rFonts w:ascii="ＭＳ 明朝" w:eastAsia="ＭＳ 明朝" w:hAnsi="ＭＳ ゴシック" w:cs="Times New Roman"/>
          <w:noProof/>
          <w:sz w:val="24"/>
        </w:rPr>
        <mc:AlternateContent>
          <mc:Choice Requires="wps">
            <w:drawing>
              <wp:anchor distT="0" distB="0" distL="114300" distR="114300" simplePos="0" relativeHeight="251685888" behindDoc="0" locked="0" layoutInCell="1" allowOverlap="1" wp14:anchorId="7399B5B6" wp14:editId="730A438D">
                <wp:simplePos x="0" y="0"/>
                <wp:positionH relativeFrom="column">
                  <wp:posOffset>3605420</wp:posOffset>
                </wp:positionH>
                <wp:positionV relativeFrom="paragraph">
                  <wp:posOffset>2373520</wp:posOffset>
                </wp:positionV>
                <wp:extent cx="143123" cy="78960"/>
                <wp:effectExtent l="0" t="0" r="28575" b="35560"/>
                <wp:wrapNone/>
                <wp:docPr id="41" name="直線コネクタ 41"/>
                <wp:cNvGraphicFramePr/>
                <a:graphic xmlns:a="http://schemas.openxmlformats.org/drawingml/2006/main">
                  <a:graphicData uri="http://schemas.microsoft.com/office/word/2010/wordprocessingShape">
                    <wps:wsp>
                      <wps:cNvCnPr/>
                      <wps:spPr>
                        <a:xfrm flipH="1">
                          <a:off x="0" y="0"/>
                          <a:ext cx="143123" cy="7896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58BEB8" id="直線コネクタ 41"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9pt,186.9pt" to="295.15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" strokecolor="windowText" strokeweight=".5pt">
                <v:stroke joinstyle="miter"/>
              </v:line>
            </w:pict>
          </mc:Fallback>
        </mc:AlternateContent>
      </w:r>
      <w:r w:rsidR="00C079FA">
        <w:rPr>
          <w:rFonts w:ascii="ＭＳ 明朝" w:eastAsia="ＭＳ 明朝" w:hAnsi="ＭＳ ゴシック" w:cs="Times New Roman"/>
          <w:noProof/>
          <w:sz w:val="24"/>
        </w:rPr>
        <mc:AlternateContent>
          <mc:Choice Requires="wps">
            <w:drawing>
              <wp:anchor distT="0" distB="0" distL="114300" distR="114300" simplePos="0" relativeHeight="251683840" behindDoc="0" locked="0" layoutInCell="1" allowOverlap="1" wp14:anchorId="6F936CA0" wp14:editId="6BCE5AC0">
                <wp:simplePos x="0" y="0"/>
                <wp:positionH relativeFrom="column">
                  <wp:posOffset>4177913</wp:posOffset>
                </wp:positionH>
                <wp:positionV relativeFrom="paragraph">
                  <wp:posOffset>2309909</wp:posOffset>
                </wp:positionV>
                <wp:extent cx="166978" cy="135172"/>
                <wp:effectExtent l="0" t="0" r="24130" b="36830"/>
                <wp:wrapNone/>
                <wp:docPr id="40" name="直線コネクタ 40"/>
                <wp:cNvGraphicFramePr/>
                <a:graphic xmlns:a="http://schemas.openxmlformats.org/drawingml/2006/main">
                  <a:graphicData uri="http://schemas.microsoft.com/office/word/2010/wordprocessingShape">
                    <wps:wsp>
                      <wps:cNvCnPr/>
                      <wps:spPr>
                        <a:xfrm flipH="1">
                          <a:off x="0" y="0"/>
                          <a:ext cx="166978" cy="1351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F9B154" id="直線コネクタ 40" o:spid="_x0000_s1026" style="position:absolute;left:0;text-align:left;flip:x;z-index:251683840;visibility:visible;mso-wrap-style:square;mso-wrap-distance-left:9pt;mso-wrap-distance-top:0;mso-wrap-distance-right:9pt;mso-wrap-distance-bottom:0;mso-position-horizontal:absolute;mso-position-horizontal-relative:text;mso-position-vertical:absolute;mso-position-vertical-relative:text" from="328.95pt,181.9pt" to="342.1pt,1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" strokecolor="black [3200]" strokeweight=".5pt">
                <v:stroke joinstyle="miter"/>
              </v:line>
            </w:pict>
          </mc:Fallback>
        </mc:AlternateContent>
      </w:r>
      <w:r w:rsidR="003C4EB3">
        <w:rPr>
          <w:rFonts w:ascii="ＭＳ 明朝" w:eastAsia="ＭＳ 明朝" w:hAnsi="ＭＳ 明朝" w:cs="Times New Roman"/>
          <w:noProof/>
          <w:sz w:val="18"/>
          <w:szCs w:val="18"/>
        </w:rPr>
        <w:drawing>
          <wp:inline distT="0" distB="0" distL="0" distR="0" wp14:anchorId="74E25B15" wp14:editId="667C728E">
            <wp:extent cx="5301920" cy="2721416"/>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8106" cy="2734857"/>
                    </a:xfrm>
                    <a:prstGeom prst="rect">
                      <a:avLst/>
                    </a:prstGeom>
                    <a:noFill/>
                    <a:ln>
                      <a:noFill/>
                    </a:ln>
                  </pic:spPr>
                </pic:pic>
              </a:graphicData>
            </a:graphic>
          </wp:inline>
        </w:drawing>
      </w:r>
    </w:p>
    <w:p w14:paraId="479E9F72" w14:textId="2C5C4B50" w:rsidR="004817C7" w:rsidRDefault="004817C7" w:rsidP="00010CF4">
      <w:pPr>
        <w:widowControl/>
        <w:ind w:left="180" w:right="720" w:hangingChars="100" w:hanging="180"/>
        <w:rPr>
          <w:rFonts w:ascii="ＭＳ 明朝" w:eastAsia="ＭＳ 明朝" w:hAnsi="ＭＳ 明朝" w:cs="Times New Roman"/>
          <w:sz w:val="18"/>
          <w:szCs w:val="18"/>
        </w:rPr>
      </w:pPr>
    </w:p>
    <w:p w14:paraId="6BC1FC0D" w14:textId="07E24EB8" w:rsidR="003C4EB3" w:rsidRDefault="003C4EB3" w:rsidP="00010CF4">
      <w:pPr>
        <w:widowControl/>
        <w:ind w:left="180" w:right="720" w:hangingChars="100" w:hanging="180"/>
        <w:rPr>
          <w:rFonts w:ascii="ＭＳ 明朝" w:eastAsia="ＭＳ 明朝" w:hAnsi="ＭＳ 明朝" w:cs="Times New Roman"/>
          <w:sz w:val="18"/>
          <w:szCs w:val="18"/>
        </w:rPr>
      </w:pPr>
    </w:p>
    <w:p w14:paraId="239E0558" w14:textId="77777777" w:rsidR="003C4EB3" w:rsidRPr="007C2191" w:rsidRDefault="003C4EB3" w:rsidP="00010CF4">
      <w:pPr>
        <w:widowControl/>
        <w:ind w:left="180" w:right="720" w:hangingChars="100" w:hanging="180"/>
        <w:rPr>
          <w:rFonts w:ascii="ＭＳ 明朝" w:eastAsia="ＭＳ 明朝" w:hAnsi="ＭＳ 明朝" w:cs="Times New Roman"/>
          <w:sz w:val="18"/>
          <w:szCs w:val="18"/>
        </w:rPr>
      </w:pPr>
    </w:p>
    <w:p w14:paraId="2B57C0F1" w14:textId="77777777" w:rsidR="004817C7" w:rsidRPr="007C2191" w:rsidRDefault="004817C7" w:rsidP="00010CF4">
      <w:pPr>
        <w:widowControl/>
        <w:ind w:firstLineChars="300" w:firstLine="600"/>
        <w:rPr>
          <w:rFonts w:ascii="ＭＳ ゴシック" w:eastAsia="ＭＳ ゴシック" w:hAnsi="ＭＳ ゴシック" w:cs="Times New Roman"/>
          <w:sz w:val="20"/>
          <w:szCs w:val="20"/>
        </w:rPr>
      </w:pPr>
      <w:r w:rsidRPr="007C2191">
        <w:rPr>
          <w:rFonts w:ascii="ＭＳ ゴシック" w:eastAsia="ＭＳ ゴシック" w:hAnsi="ＭＳ ゴシック" w:cs="Times New Roman" w:hint="eastAsia"/>
          <w:sz w:val="20"/>
          <w:szCs w:val="20"/>
        </w:rPr>
        <w:t>図</w:t>
      </w:r>
      <w:r w:rsidRPr="007C2191">
        <w:rPr>
          <w:rFonts w:ascii="ＭＳ ゴシック" w:eastAsia="ＭＳ ゴシック" w:hAnsi="ＭＳ ゴシック" w:cs="Times New Roman"/>
          <w:sz w:val="20"/>
          <w:szCs w:val="20"/>
        </w:rPr>
        <w:t>10　都道府県別累積赤字額</w:t>
      </w:r>
    </w:p>
    <w:p w14:paraId="60919FF0" w14:textId="40EFDFEC" w:rsidR="004817C7" w:rsidRPr="007C2191" w:rsidRDefault="00D114B0" w:rsidP="004817C7">
      <w:pPr>
        <w:widowControl/>
        <w:ind w:left="180" w:hangingChars="100" w:hanging="180"/>
        <w:rPr>
          <w:rFonts w:ascii="ＭＳ ゴシック" w:eastAsia="ＭＳ ゴシック" w:hAnsi="ＭＳ ゴシック" w:cs="Times New Roman"/>
          <w:color w:val="000000"/>
          <w:sz w:val="22"/>
          <w:szCs w:val="21"/>
        </w:rPr>
      </w:pPr>
      <w:r>
        <w:rPr>
          <w:rFonts w:ascii="ＭＳ 明朝" w:eastAsia="ＭＳ 明朝" w:hAnsi="ＭＳ 明朝" w:cs="Times New Roman"/>
          <w:noProof/>
          <w:sz w:val="18"/>
          <w:szCs w:val="18"/>
        </w:rPr>
        <w:drawing>
          <wp:inline distT="0" distB="0" distL="0" distR="0" wp14:anchorId="4D6E41C4" wp14:editId="4F43A6B3">
            <wp:extent cx="5904230" cy="2846567"/>
            <wp:effectExtent l="0" t="0" r="0" b="0"/>
            <wp:docPr id="47" name="図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24830" cy="2856499"/>
                    </a:xfrm>
                    <a:prstGeom prst="rect">
                      <a:avLst/>
                    </a:prstGeom>
                    <a:noFill/>
                    <a:ln>
                      <a:noFill/>
                    </a:ln>
                  </pic:spPr>
                </pic:pic>
              </a:graphicData>
            </a:graphic>
          </wp:inline>
        </w:drawing>
      </w:r>
    </w:p>
    <w:p w14:paraId="4DB1917A" w14:textId="77777777" w:rsidR="004817C7" w:rsidRPr="007C2191" w:rsidRDefault="004817C7" w:rsidP="003930BA">
      <w:pPr>
        <w:widowControl/>
        <w:ind w:left="100" w:right="450" w:firstLineChars="100" w:firstLine="180"/>
        <w:jc w:val="right"/>
        <w:rPr>
          <w:rFonts w:ascii="ＭＳ ゴシック" w:eastAsia="ＭＳ ゴシック" w:hAnsi="ＭＳ ゴシック" w:cs="Times New Roman"/>
          <w:sz w:val="20"/>
          <w:szCs w:val="21"/>
          <w:u w:val="single"/>
        </w:rPr>
      </w:pPr>
      <w:r w:rsidRPr="007C2191">
        <w:rPr>
          <w:rFonts w:ascii="ＭＳ ゴシック" w:eastAsia="ＭＳ ゴシック" w:hAnsi="ＭＳ ゴシック" w:cs="Times New Roman" w:hint="eastAsia"/>
          <w:sz w:val="18"/>
          <w:szCs w:val="18"/>
        </w:rPr>
        <w:t>出典：厚生労働省　国民健康保険事業年報</w:t>
      </w:r>
    </w:p>
    <w:p w14:paraId="36038FE7" w14:textId="77777777" w:rsidR="00F27152" w:rsidRPr="007C2191" w:rsidRDefault="00F27152" w:rsidP="004159B3">
      <w:pPr>
        <w:widowControl/>
        <w:rPr>
          <w:rFonts w:ascii="ＭＳ ゴシック" w:eastAsia="ＭＳ ゴシック" w:hAnsi="ＭＳ ゴシック" w:cs="Times New Roman"/>
          <w:color w:val="000000"/>
          <w:sz w:val="22"/>
          <w:szCs w:val="21"/>
        </w:rPr>
      </w:pPr>
    </w:p>
    <w:p w14:paraId="41B4734D" w14:textId="77777777" w:rsidR="004817C7" w:rsidRPr="007C2191" w:rsidRDefault="004817C7" w:rsidP="00010CF4">
      <w:pPr>
        <w:widowControl/>
        <w:ind w:firstLineChars="300" w:firstLine="600"/>
        <w:rPr>
          <w:rFonts w:ascii="ＭＳ ゴシック" w:eastAsia="ＭＳ ゴシック" w:hAnsi="ＭＳ ゴシック" w:cs="Times New Roman"/>
          <w:sz w:val="20"/>
          <w:szCs w:val="20"/>
        </w:rPr>
      </w:pPr>
      <w:r w:rsidRPr="007C2191">
        <w:rPr>
          <w:rFonts w:ascii="ＭＳ ゴシック" w:eastAsia="ＭＳ ゴシック" w:hAnsi="ＭＳ ゴシック" w:cs="Times New Roman" w:hint="eastAsia"/>
          <w:sz w:val="20"/>
          <w:szCs w:val="20"/>
        </w:rPr>
        <w:t>表５　府内市町村国保の法定外一般会計繰入の状況（令和３</w:t>
      </w:r>
      <w:r w:rsidRPr="007C2191">
        <w:rPr>
          <w:rFonts w:ascii="ＭＳ ゴシック" w:eastAsia="ＭＳ ゴシック" w:hAnsi="ＭＳ ゴシック" w:cs="Times New Roman"/>
          <w:sz w:val="20"/>
          <w:szCs w:val="20"/>
        </w:rPr>
        <w:t>年度）</w:t>
      </w:r>
    </w:p>
    <w:p w14:paraId="42B81768" w14:textId="77777777" w:rsidR="004817C7" w:rsidRPr="007C2191" w:rsidRDefault="004817C7" w:rsidP="004817C7">
      <w:pPr>
        <w:widowControl/>
        <w:ind w:left="180" w:right="1440" w:hangingChars="100" w:hanging="180"/>
        <w:jc w:val="center"/>
        <w:rPr>
          <w:rFonts w:ascii="ＭＳ 明朝" w:eastAsia="ＭＳ 明朝" w:hAnsi="ＭＳ 明朝" w:cs="Times New Roman"/>
          <w:sz w:val="24"/>
          <w:szCs w:val="21"/>
        </w:rPr>
      </w:pPr>
      <w:r w:rsidRPr="007C2191">
        <w:rPr>
          <w:rFonts w:ascii="ＭＳ 明朝" w:eastAsia="ＭＳ 明朝" w:hAnsi="ＭＳ 明朝" w:cs="Times New Roman"/>
          <w:sz w:val="18"/>
          <w:szCs w:val="21"/>
        </w:rPr>
        <w:t xml:space="preserve">　　　　　　　　　　　　　　　　　　　　　　　　　　　　　</w:t>
      </w:r>
      <w:r w:rsidRPr="007C2191">
        <w:rPr>
          <w:rFonts w:ascii="ＭＳ 明朝" w:eastAsia="ＭＳ 明朝" w:hAnsi="ＭＳ 明朝" w:cs="Times New Roman" w:hint="eastAsia"/>
          <w:sz w:val="18"/>
          <w:szCs w:val="21"/>
        </w:rPr>
        <w:t>（単位：千円）</w:t>
      </w:r>
    </w:p>
    <w:tbl>
      <w:tblPr>
        <w:tblW w:w="5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10"/>
        <w:gridCol w:w="910"/>
        <w:gridCol w:w="987"/>
        <w:gridCol w:w="1006"/>
        <w:gridCol w:w="1006"/>
      </w:tblGrid>
      <w:tr w:rsidR="004817C7" w:rsidRPr="007C2191" w14:paraId="7D5D3D8E" w14:textId="77777777" w:rsidTr="004817C7">
        <w:trPr>
          <w:trHeight w:val="558"/>
          <w:jc w:val="center"/>
        </w:trPr>
        <w:tc>
          <w:tcPr>
            <w:tcW w:w="988" w:type="dxa"/>
            <w:vAlign w:val="center"/>
          </w:tcPr>
          <w:p w14:paraId="2B66C0BB" w14:textId="77777777"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保 険 料</w:t>
            </w:r>
          </w:p>
          <w:p w14:paraId="1FFC9882" w14:textId="77777777"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独自減免</w:t>
            </w:r>
          </w:p>
        </w:tc>
        <w:tc>
          <w:tcPr>
            <w:tcW w:w="910" w:type="dxa"/>
            <w:vAlign w:val="center"/>
          </w:tcPr>
          <w:p w14:paraId="38736D26" w14:textId="77777777"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保 険 料</w:t>
            </w:r>
          </w:p>
          <w:p w14:paraId="3F2F0DF1" w14:textId="77777777"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独自軽減</w:t>
            </w:r>
          </w:p>
        </w:tc>
        <w:tc>
          <w:tcPr>
            <w:tcW w:w="910" w:type="dxa"/>
            <w:vAlign w:val="center"/>
          </w:tcPr>
          <w:p w14:paraId="0B36A6CD" w14:textId="77777777"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6"/>
                <w:sz w:val="16"/>
              </w:rPr>
              <w:t xml:space="preserve">一部負担金 </w:t>
            </w:r>
            <w:r w:rsidRPr="007C2191">
              <w:rPr>
                <w:rFonts w:ascii="ＭＳ ゴシック" w:eastAsia="ＭＳ ゴシック" w:hAnsi="ＭＳ ゴシック" w:cs="Times New Roman" w:hint="eastAsia"/>
                <w:spacing w:val="-14"/>
                <w:sz w:val="16"/>
              </w:rPr>
              <w:t>減 免</w:t>
            </w:r>
          </w:p>
        </w:tc>
        <w:tc>
          <w:tcPr>
            <w:tcW w:w="987" w:type="dxa"/>
            <w:vAlign w:val="center"/>
          </w:tcPr>
          <w:p w14:paraId="4AA9CE8E" w14:textId="77777777"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累積赤字</w:t>
            </w:r>
          </w:p>
          <w:p w14:paraId="6F65ED62" w14:textId="77777777"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解 消 分</w:t>
            </w:r>
          </w:p>
        </w:tc>
        <w:tc>
          <w:tcPr>
            <w:tcW w:w="1006" w:type="dxa"/>
            <w:vAlign w:val="center"/>
          </w:tcPr>
          <w:p w14:paraId="3450B39A" w14:textId="77777777" w:rsidR="004817C7" w:rsidRPr="007C2191" w:rsidRDefault="004817C7" w:rsidP="004817C7">
            <w:pPr>
              <w:spacing w:line="160" w:lineRule="exact"/>
              <w:jc w:val="center"/>
              <w:rPr>
                <w:rFonts w:ascii="ＭＳ ゴシック" w:eastAsia="ＭＳ ゴシック" w:hAnsi="ＭＳ ゴシック" w:cs="Times New Roman"/>
                <w:spacing w:val="-16"/>
                <w:sz w:val="16"/>
              </w:rPr>
            </w:pPr>
            <w:r w:rsidRPr="007C2191">
              <w:rPr>
                <w:rFonts w:ascii="ＭＳ ゴシック" w:eastAsia="ＭＳ ゴシック" w:hAnsi="ＭＳ ゴシック" w:cs="Times New Roman" w:hint="eastAsia"/>
                <w:spacing w:val="-16"/>
                <w:sz w:val="16"/>
              </w:rPr>
              <w:t>保険料緩和</w:t>
            </w:r>
          </w:p>
        </w:tc>
        <w:tc>
          <w:tcPr>
            <w:tcW w:w="1006" w:type="dxa"/>
            <w:vAlign w:val="center"/>
          </w:tcPr>
          <w:p w14:paraId="1706DD1C" w14:textId="77777777" w:rsidR="004817C7" w:rsidRPr="007C2191" w:rsidRDefault="004817C7" w:rsidP="004817C7">
            <w:pPr>
              <w:spacing w:line="160" w:lineRule="exact"/>
              <w:jc w:val="center"/>
              <w:rPr>
                <w:rFonts w:ascii="ＭＳ ゴシック" w:eastAsia="ＭＳ ゴシック" w:hAnsi="ＭＳ ゴシック" w:cs="Times New Roman"/>
                <w:spacing w:val="-16"/>
                <w:sz w:val="16"/>
              </w:rPr>
            </w:pPr>
            <w:r w:rsidRPr="007C2191">
              <w:rPr>
                <w:rFonts w:ascii="ＭＳ ゴシック" w:eastAsia="ＭＳ ゴシック" w:hAnsi="ＭＳ ゴシック" w:cs="Times New Roman" w:hint="eastAsia"/>
                <w:spacing w:val="-16"/>
                <w:sz w:val="16"/>
              </w:rPr>
              <w:t>返済金</w:t>
            </w:r>
          </w:p>
        </w:tc>
      </w:tr>
      <w:tr w:rsidR="004817C7" w:rsidRPr="007C2191" w14:paraId="7530C125" w14:textId="77777777" w:rsidTr="004817C7">
        <w:trPr>
          <w:trHeight w:val="418"/>
          <w:jc w:val="center"/>
        </w:trPr>
        <w:tc>
          <w:tcPr>
            <w:tcW w:w="988" w:type="dxa"/>
          </w:tcPr>
          <w:p w14:paraId="7D0F6E3D" w14:textId="77777777" w:rsidR="004817C7" w:rsidRPr="007C2191" w:rsidRDefault="004817C7" w:rsidP="004817C7">
            <w:pPr>
              <w:ind w:leftChars="-44" w:left="-91" w:hanging="1"/>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6</w:t>
            </w:r>
            <w:r w:rsidRPr="007C2191">
              <w:rPr>
                <w:rFonts w:ascii="ＭＳ ゴシック" w:eastAsia="ＭＳ ゴシック" w:hAnsi="ＭＳ ゴシック" w:cs="Times New Roman"/>
                <w:spacing w:val="-14"/>
                <w:sz w:val="17"/>
                <w:szCs w:val="17"/>
              </w:rPr>
              <w:t>20,154</w:t>
            </w:r>
          </w:p>
        </w:tc>
        <w:tc>
          <w:tcPr>
            <w:tcW w:w="910" w:type="dxa"/>
          </w:tcPr>
          <w:p w14:paraId="54050B87" w14:textId="77777777" w:rsidR="004817C7" w:rsidRPr="007C2191" w:rsidRDefault="004817C7" w:rsidP="004817C7">
            <w:pPr>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3</w:t>
            </w:r>
            <w:r w:rsidRPr="007C2191">
              <w:rPr>
                <w:rFonts w:ascii="ＭＳ ゴシック" w:eastAsia="ＭＳ ゴシック" w:hAnsi="ＭＳ ゴシック" w:cs="Times New Roman"/>
                <w:spacing w:val="-14"/>
                <w:sz w:val="17"/>
                <w:szCs w:val="17"/>
              </w:rPr>
              <w:t>6,586</w:t>
            </w:r>
          </w:p>
        </w:tc>
        <w:tc>
          <w:tcPr>
            <w:tcW w:w="910" w:type="dxa"/>
          </w:tcPr>
          <w:p w14:paraId="60980D23" w14:textId="77777777" w:rsidR="004817C7" w:rsidRPr="007C2191" w:rsidRDefault="004817C7" w:rsidP="004817C7">
            <w:pPr>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4</w:t>
            </w:r>
            <w:r w:rsidRPr="007C2191">
              <w:rPr>
                <w:rFonts w:ascii="ＭＳ ゴシック" w:eastAsia="ＭＳ ゴシック" w:hAnsi="ＭＳ ゴシック" w:cs="Times New Roman"/>
                <w:spacing w:val="-14"/>
                <w:sz w:val="17"/>
                <w:szCs w:val="17"/>
              </w:rPr>
              <w:t>9,522</w:t>
            </w:r>
          </w:p>
        </w:tc>
        <w:tc>
          <w:tcPr>
            <w:tcW w:w="987" w:type="dxa"/>
          </w:tcPr>
          <w:p w14:paraId="443CE26A" w14:textId="77777777" w:rsidR="004817C7" w:rsidRPr="007C2191" w:rsidRDefault="004817C7" w:rsidP="004817C7">
            <w:pPr>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0</w:t>
            </w:r>
          </w:p>
        </w:tc>
        <w:tc>
          <w:tcPr>
            <w:tcW w:w="1006" w:type="dxa"/>
          </w:tcPr>
          <w:p w14:paraId="6EC6C928" w14:textId="77777777" w:rsidR="004817C7" w:rsidRPr="007C2191" w:rsidRDefault="004817C7" w:rsidP="004817C7">
            <w:pPr>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1</w:t>
            </w:r>
            <w:r w:rsidRPr="007C2191">
              <w:rPr>
                <w:rFonts w:ascii="ＭＳ ゴシック" w:eastAsia="ＭＳ ゴシック" w:hAnsi="ＭＳ ゴシック" w:cs="Times New Roman"/>
                <w:spacing w:val="-14"/>
                <w:sz w:val="17"/>
                <w:szCs w:val="17"/>
              </w:rPr>
              <w:t>,429,444</w:t>
            </w:r>
          </w:p>
        </w:tc>
        <w:tc>
          <w:tcPr>
            <w:tcW w:w="1006" w:type="dxa"/>
          </w:tcPr>
          <w:p w14:paraId="5B1FFCC4" w14:textId="77777777" w:rsidR="004817C7" w:rsidRPr="007C2191" w:rsidRDefault="004817C7" w:rsidP="004817C7">
            <w:pPr>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2</w:t>
            </w:r>
            <w:r w:rsidRPr="007C2191">
              <w:rPr>
                <w:rFonts w:ascii="ＭＳ ゴシック" w:eastAsia="ＭＳ ゴシック" w:hAnsi="ＭＳ ゴシック" w:cs="Times New Roman"/>
                <w:spacing w:val="-14"/>
                <w:sz w:val="17"/>
                <w:szCs w:val="17"/>
              </w:rPr>
              <w:t>9</w:t>
            </w:r>
          </w:p>
        </w:tc>
      </w:tr>
      <w:tr w:rsidR="004817C7" w:rsidRPr="007C2191" w14:paraId="24621B72" w14:textId="77777777" w:rsidTr="004817C7">
        <w:trPr>
          <w:jc w:val="center"/>
        </w:trPr>
        <w:tc>
          <w:tcPr>
            <w:tcW w:w="988" w:type="dxa"/>
            <w:vAlign w:val="center"/>
          </w:tcPr>
          <w:p w14:paraId="6A6E8F64" w14:textId="77777777" w:rsidR="004817C7" w:rsidRPr="007C2191" w:rsidRDefault="004817C7" w:rsidP="004817C7">
            <w:pPr>
              <w:spacing w:line="160" w:lineRule="exact"/>
              <w:jc w:val="center"/>
              <w:rPr>
                <w:rFonts w:ascii="ＭＳ ゴシック" w:eastAsia="ＭＳ ゴシック" w:hAnsi="ＭＳ ゴシック" w:cs="Times New Roman"/>
                <w:spacing w:val="-16"/>
                <w:sz w:val="16"/>
              </w:rPr>
            </w:pPr>
            <w:r w:rsidRPr="007C2191">
              <w:rPr>
                <w:rFonts w:ascii="ＭＳ ゴシック" w:eastAsia="ＭＳ ゴシック" w:hAnsi="ＭＳ ゴシック" w:cs="Times New Roman"/>
                <w:spacing w:val="-16"/>
                <w:sz w:val="16"/>
              </w:rPr>
              <w:t>保健事業費</w:t>
            </w:r>
          </w:p>
        </w:tc>
        <w:tc>
          <w:tcPr>
            <w:tcW w:w="910" w:type="dxa"/>
            <w:vAlign w:val="center"/>
          </w:tcPr>
          <w:p w14:paraId="2E7FDF59" w14:textId="77777777"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公債費等</w:t>
            </w:r>
          </w:p>
        </w:tc>
        <w:tc>
          <w:tcPr>
            <w:tcW w:w="910" w:type="dxa"/>
            <w:vAlign w:val="center"/>
          </w:tcPr>
          <w:p w14:paraId="7AA82202" w14:textId="77777777"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医療給付費</w:t>
            </w:r>
          </w:p>
        </w:tc>
        <w:tc>
          <w:tcPr>
            <w:tcW w:w="987" w:type="dxa"/>
            <w:tcBorders>
              <w:right w:val="double" w:sz="4" w:space="0" w:color="auto"/>
            </w:tcBorders>
            <w:vAlign w:val="center"/>
          </w:tcPr>
          <w:p w14:paraId="1F2DAE46" w14:textId="77777777"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事務費等</w:t>
            </w:r>
          </w:p>
          <w:p w14:paraId="36837D89" w14:textId="77777777"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そ の 他</w:t>
            </w:r>
          </w:p>
        </w:tc>
        <w:tc>
          <w:tcPr>
            <w:tcW w:w="2012" w:type="dxa"/>
            <w:gridSpan w:val="2"/>
            <w:tcBorders>
              <w:top w:val="double" w:sz="4" w:space="0" w:color="auto"/>
              <w:left w:val="double" w:sz="4" w:space="0" w:color="auto"/>
              <w:right w:val="double" w:sz="4" w:space="0" w:color="auto"/>
            </w:tcBorders>
            <w:vAlign w:val="center"/>
          </w:tcPr>
          <w:p w14:paraId="6D73BCE5" w14:textId="77777777" w:rsidR="004817C7" w:rsidRPr="007C2191" w:rsidRDefault="004817C7" w:rsidP="004817C7">
            <w:pPr>
              <w:spacing w:line="240" w:lineRule="exact"/>
              <w:ind w:rightChars="12" w:right="25"/>
              <w:jc w:val="center"/>
              <w:rPr>
                <w:rFonts w:ascii="ＭＳ ゴシック" w:eastAsia="ＭＳ ゴシック" w:hAnsi="ＭＳ ゴシック" w:cs="Times New Roman"/>
                <w:spacing w:val="-16"/>
                <w:sz w:val="16"/>
              </w:rPr>
            </w:pPr>
            <w:r w:rsidRPr="007C2191">
              <w:rPr>
                <w:rFonts w:ascii="ＭＳ ゴシック" w:eastAsia="ＭＳ ゴシック" w:hAnsi="ＭＳ ゴシック" w:cs="Times New Roman" w:hint="eastAsia"/>
                <w:spacing w:val="-16"/>
                <w:sz w:val="16"/>
              </w:rPr>
              <w:t>法定外一般会計繰入</w:t>
            </w:r>
          </w:p>
          <w:p w14:paraId="0C228C04" w14:textId="77777777" w:rsidR="004817C7" w:rsidRPr="007C2191" w:rsidRDefault="004817C7" w:rsidP="004817C7">
            <w:pPr>
              <w:spacing w:line="240" w:lineRule="exact"/>
              <w:ind w:rightChars="12" w:right="25"/>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合　　　計</w:t>
            </w:r>
          </w:p>
        </w:tc>
      </w:tr>
      <w:tr w:rsidR="004817C7" w:rsidRPr="007C2191" w14:paraId="5BB94BAF" w14:textId="77777777" w:rsidTr="004817C7">
        <w:trPr>
          <w:trHeight w:val="473"/>
          <w:jc w:val="center"/>
        </w:trPr>
        <w:tc>
          <w:tcPr>
            <w:tcW w:w="988" w:type="dxa"/>
          </w:tcPr>
          <w:p w14:paraId="62C39B69" w14:textId="77777777" w:rsidR="004817C7" w:rsidRPr="007C2191" w:rsidRDefault="004817C7" w:rsidP="004817C7">
            <w:pPr>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1</w:t>
            </w:r>
            <w:r w:rsidRPr="007C2191">
              <w:rPr>
                <w:rFonts w:ascii="ＭＳ ゴシック" w:eastAsia="ＭＳ ゴシック" w:hAnsi="ＭＳ ゴシック" w:cs="Times New Roman"/>
                <w:spacing w:val="-14"/>
                <w:sz w:val="17"/>
                <w:szCs w:val="17"/>
              </w:rPr>
              <w:t>18,674</w:t>
            </w:r>
          </w:p>
        </w:tc>
        <w:tc>
          <w:tcPr>
            <w:tcW w:w="910" w:type="dxa"/>
          </w:tcPr>
          <w:p w14:paraId="052DF16D" w14:textId="77777777" w:rsidR="004817C7" w:rsidRPr="007C2191" w:rsidRDefault="004817C7" w:rsidP="004817C7">
            <w:pPr>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0</w:t>
            </w:r>
          </w:p>
        </w:tc>
        <w:tc>
          <w:tcPr>
            <w:tcW w:w="910" w:type="dxa"/>
          </w:tcPr>
          <w:p w14:paraId="4E9393C0" w14:textId="77777777" w:rsidR="004817C7" w:rsidRPr="007C2191" w:rsidRDefault="004817C7" w:rsidP="004817C7">
            <w:pPr>
              <w:ind w:leftChars="-65" w:left="-135" w:hanging="1"/>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1</w:t>
            </w:r>
            <w:r w:rsidRPr="007C2191">
              <w:rPr>
                <w:rFonts w:ascii="ＭＳ ゴシック" w:eastAsia="ＭＳ ゴシック" w:hAnsi="ＭＳ ゴシック" w:cs="Times New Roman"/>
                <w:spacing w:val="-14"/>
                <w:sz w:val="17"/>
                <w:szCs w:val="17"/>
              </w:rPr>
              <w:t>,285,896</w:t>
            </w:r>
          </w:p>
        </w:tc>
        <w:tc>
          <w:tcPr>
            <w:tcW w:w="987" w:type="dxa"/>
            <w:tcBorders>
              <w:right w:val="double" w:sz="4" w:space="0" w:color="auto"/>
            </w:tcBorders>
          </w:tcPr>
          <w:p w14:paraId="0E980C96" w14:textId="77777777" w:rsidR="004817C7" w:rsidRPr="007C2191" w:rsidRDefault="004817C7" w:rsidP="004817C7">
            <w:pPr>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spacing w:val="-14"/>
                <w:sz w:val="17"/>
                <w:szCs w:val="17"/>
              </w:rPr>
              <w:t>6,838</w:t>
            </w:r>
          </w:p>
        </w:tc>
        <w:tc>
          <w:tcPr>
            <w:tcW w:w="2012" w:type="dxa"/>
            <w:gridSpan w:val="2"/>
            <w:tcBorders>
              <w:top w:val="single" w:sz="4" w:space="0" w:color="auto"/>
              <w:left w:val="double" w:sz="4" w:space="0" w:color="auto"/>
              <w:bottom w:val="double" w:sz="4" w:space="0" w:color="auto"/>
              <w:right w:val="double" w:sz="4" w:space="0" w:color="auto"/>
            </w:tcBorders>
            <w:vAlign w:val="center"/>
          </w:tcPr>
          <w:p w14:paraId="7A27962E" w14:textId="77777777" w:rsidR="004817C7" w:rsidRPr="007C2191" w:rsidRDefault="004817C7" w:rsidP="004817C7">
            <w:pPr>
              <w:spacing w:line="160" w:lineRule="exact"/>
              <w:ind w:rightChars="12" w:right="25"/>
              <w:jc w:val="right"/>
              <w:rPr>
                <w:rFonts w:ascii="ＭＳ ゴシック" w:eastAsia="ＭＳ ゴシック" w:hAnsi="ＭＳ ゴシック" w:cs="Times New Roman"/>
                <w:spacing w:val="-16"/>
                <w:sz w:val="16"/>
              </w:rPr>
            </w:pPr>
            <w:r w:rsidRPr="007C2191">
              <w:rPr>
                <w:rFonts w:ascii="ＭＳ ゴシック" w:eastAsia="ＭＳ ゴシック" w:hAnsi="ＭＳ ゴシック" w:cs="Times New Roman" w:hint="eastAsia"/>
                <w:spacing w:val="-16"/>
                <w:sz w:val="16"/>
              </w:rPr>
              <w:t>3</w:t>
            </w:r>
            <w:r w:rsidRPr="007C2191">
              <w:rPr>
                <w:rFonts w:ascii="ＭＳ ゴシック" w:eastAsia="ＭＳ ゴシック" w:hAnsi="ＭＳ ゴシック" w:cs="Times New Roman"/>
                <w:spacing w:val="-16"/>
                <w:sz w:val="16"/>
              </w:rPr>
              <w:t>,547,143</w:t>
            </w:r>
          </w:p>
        </w:tc>
      </w:tr>
    </w:tbl>
    <w:p w14:paraId="6E9964D8" w14:textId="77777777" w:rsidR="004817C7" w:rsidRPr="007C2191" w:rsidRDefault="004817C7" w:rsidP="004817C7">
      <w:pPr>
        <w:widowControl/>
        <w:ind w:left="180" w:right="720" w:hangingChars="100" w:hanging="180"/>
        <w:jc w:val="center"/>
        <w:rPr>
          <w:rFonts w:ascii="ＭＳ ゴシック" w:eastAsia="ＭＳ ゴシック" w:hAnsi="ＭＳ ゴシック" w:cs="Times New Roman"/>
          <w:sz w:val="18"/>
          <w:szCs w:val="18"/>
        </w:rPr>
      </w:pPr>
      <w:r w:rsidRPr="007C2191">
        <w:rPr>
          <w:rFonts w:ascii="ＭＳ ゴシック" w:eastAsia="ＭＳ ゴシック" w:hAnsi="ＭＳ ゴシック" w:cs="Times New Roman" w:hint="eastAsia"/>
          <w:sz w:val="18"/>
          <w:szCs w:val="21"/>
        </w:rPr>
        <w:t xml:space="preserve">　　　　　　　　　　　　　　（府健康医療部健康推進室国民健康保険課調査）</w:t>
      </w:r>
    </w:p>
    <w:p w14:paraId="0DBE9E5E" w14:textId="77777777" w:rsidR="00F27152" w:rsidRDefault="00F27152" w:rsidP="00D410AD">
      <w:pPr>
        <w:widowControl/>
        <w:ind w:firstLineChars="100" w:firstLine="210"/>
        <w:rPr>
          <w:rFonts w:ascii="ＭＳ ゴシック" w:eastAsia="ＭＳ ゴシック" w:hAnsi="ＭＳ ゴシック" w:cs="Times New Roman"/>
          <w:szCs w:val="21"/>
        </w:rPr>
      </w:pPr>
    </w:p>
    <w:p w14:paraId="64CE4534" w14:textId="77777777" w:rsidR="004817C7" w:rsidRPr="007C2191" w:rsidRDefault="004817C7" w:rsidP="00D410AD">
      <w:pPr>
        <w:widowControl/>
        <w:ind w:firstLineChars="100" w:firstLine="21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t>（２）財政収支の改善に係る基本的な考え方</w:t>
      </w:r>
    </w:p>
    <w:p w14:paraId="5841B98D" w14:textId="77777777" w:rsidR="004817C7" w:rsidRPr="007C2191" w:rsidRDefault="004817C7" w:rsidP="00B67778">
      <w:pPr>
        <w:widowControl/>
        <w:ind w:leftChars="300" w:left="630" w:firstLineChars="100" w:firstLine="210"/>
        <w:rPr>
          <w:rFonts w:ascii="ＭＳ 明朝" w:eastAsia="ＭＳ 明朝" w:hAnsi="ＭＳ 明朝" w:cs="Times New Roman"/>
          <w:szCs w:val="21"/>
        </w:rPr>
      </w:pPr>
      <w:r w:rsidRPr="007C2191">
        <w:rPr>
          <w:rFonts w:ascii="ＭＳ 明朝" w:eastAsia="ＭＳ 明朝" w:hAnsi="ＭＳ 明朝" w:cs="Times New Roman" w:hint="eastAsia"/>
          <w:szCs w:val="21"/>
        </w:rPr>
        <w:t>国保財政を安定的に運営していくためには、国民健康保険が一会計年度単位で行う短期保険であることから、原則として、必要な支出を保険料や国庫負担金などにより賄うことで、当該年度の国民健康保険特別会計において収支が均衡していることが必要である。</w:t>
      </w:r>
    </w:p>
    <w:p w14:paraId="6C783202" w14:textId="77777777" w:rsidR="004817C7" w:rsidRPr="007C2191" w:rsidRDefault="004817C7" w:rsidP="00B67778">
      <w:pPr>
        <w:widowControl/>
        <w:ind w:leftChars="300" w:left="630" w:firstLineChars="100" w:firstLine="210"/>
        <w:rPr>
          <w:rFonts w:ascii="ＭＳ ゴシック" w:eastAsia="ＭＳ ゴシック" w:hAnsi="ＭＳ ゴシック" w:cs="Times New Roman"/>
          <w:color w:val="000000"/>
          <w:szCs w:val="21"/>
        </w:rPr>
      </w:pPr>
      <w:r w:rsidRPr="007C2191">
        <w:rPr>
          <w:rFonts w:ascii="ＭＳ 明朝" w:eastAsia="ＭＳ 明朝" w:hAnsi="ＭＳ 明朝" w:cs="Times New Roman" w:hint="eastAsia"/>
          <w:szCs w:val="21"/>
        </w:rPr>
        <w:t>これまで、市町村において行われてきた決算補填等を目的とする法定外一般会計繰入や前年度繰上充用については、国民健康保険事業費納付金（以下「事業費納付金」という。）・国民健康保険</w:t>
      </w:r>
      <w:r w:rsidRPr="008E2EBA">
        <w:rPr>
          <w:rFonts w:ascii="ＭＳ 明朝" w:eastAsia="ＭＳ 明朝" w:hAnsi="ＭＳ 明朝" w:cs="Times New Roman" w:hint="eastAsia"/>
          <w:szCs w:val="21"/>
        </w:rPr>
        <w:t>保険</w:t>
      </w:r>
      <w:r w:rsidRPr="007C2191">
        <w:rPr>
          <w:rFonts w:ascii="ＭＳ 明朝" w:eastAsia="ＭＳ 明朝" w:hAnsi="ＭＳ 明朝" w:cs="Times New Roman" w:hint="eastAsia"/>
          <w:szCs w:val="21"/>
        </w:rPr>
        <w:t>給付費等交付金（以下「保険給付費等交付金」という。）の仕組みにより、保険給付に必要な費用は全額市町村に支払われることや財政安定化基金が設置されていることにより、その必要性は大幅に減少しているものと考えられることから、収納率の向上や医療費適正化の取組等により解消した上で、各市町村の国民健康保険特別会計における財政の均衡を保ち、安定的な国保財政の運営に努めることとする。</w:t>
      </w:r>
    </w:p>
    <w:p w14:paraId="5A23641F" w14:textId="77777777" w:rsidR="004B07B5" w:rsidRDefault="004B07B5" w:rsidP="004B07B5">
      <w:pPr>
        <w:widowControl/>
        <w:rPr>
          <w:rFonts w:ascii="ＭＳ ゴシック" w:eastAsia="ＭＳ ゴシック" w:hAnsi="ＭＳ ゴシック" w:cs="Times New Roman"/>
          <w:color w:val="000000"/>
          <w:sz w:val="22"/>
          <w:szCs w:val="21"/>
        </w:rPr>
      </w:pPr>
    </w:p>
    <w:p w14:paraId="1AC4DA99" w14:textId="77777777" w:rsidR="004817C7" w:rsidRPr="007C2191" w:rsidRDefault="004817C7" w:rsidP="00B25CAB">
      <w:pPr>
        <w:widowControl/>
        <w:ind w:firstLineChars="100" w:firstLine="210"/>
        <w:rPr>
          <w:rFonts w:ascii="ＭＳ 明朝" w:eastAsia="ＭＳ 明朝" w:hAnsi="ＭＳ 明朝" w:cs="Times New Roman"/>
          <w:szCs w:val="21"/>
        </w:rPr>
      </w:pPr>
      <w:r w:rsidRPr="007C2191">
        <w:rPr>
          <w:rFonts w:ascii="ＭＳ ゴシック" w:eastAsia="ＭＳ ゴシック" w:hAnsi="ＭＳ ゴシック" w:cs="Times New Roman" w:hint="eastAsia"/>
          <w:szCs w:val="21"/>
        </w:rPr>
        <w:t>（３）計画的に解消すべき対象としての「赤字」の範囲</w:t>
      </w:r>
    </w:p>
    <w:p w14:paraId="0D02D130" w14:textId="77777777" w:rsidR="004817C7" w:rsidRPr="007C2191" w:rsidRDefault="004817C7" w:rsidP="00D410AD">
      <w:pPr>
        <w:widowControl/>
        <w:ind w:firstLineChars="200" w:firstLine="42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①　決算補填等を目的とする法定外一般会計繰入</w:t>
      </w:r>
    </w:p>
    <w:p w14:paraId="401FDB5B" w14:textId="77777777" w:rsidR="004817C7" w:rsidRPr="007C2191" w:rsidRDefault="004817C7" w:rsidP="004817C7">
      <w:pPr>
        <w:widowControl/>
        <w:ind w:left="630" w:hangingChars="300" w:hanging="63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 xml:space="preserve">　　　　次の事由による法定外一般会計繰入は、受益と負担の公平性の観点より、本来保険料を財源とするべき「名目的な赤字（解消すべき繰入）」であり、令和６年度以降は生じないことを原則とする。</w:t>
      </w:r>
    </w:p>
    <w:p w14:paraId="212EFF63" w14:textId="77777777" w:rsidR="004817C7" w:rsidRPr="007C2191" w:rsidRDefault="004817C7" w:rsidP="00010CF4">
      <w:pPr>
        <w:widowControl/>
        <w:ind w:firstLineChars="300" w:firstLine="630"/>
        <w:rPr>
          <w:rFonts w:ascii="ＭＳ 明朝" w:eastAsia="ＭＳ 明朝" w:hAnsi="ＭＳ 明朝" w:cs="Times New Roman"/>
          <w:szCs w:val="21"/>
        </w:rPr>
      </w:pPr>
      <w:r w:rsidRPr="007C2191">
        <w:rPr>
          <w:rFonts w:ascii="ＭＳ 明朝" w:eastAsia="ＭＳ 明朝" w:hAnsi="ＭＳ 明朝" w:cs="Times New Roman" w:hint="eastAsia"/>
          <w:szCs w:val="21"/>
        </w:rPr>
        <w:t>（ア）保険料の収納不足（単年度決算補填）</w:t>
      </w:r>
    </w:p>
    <w:p w14:paraId="23083DD3" w14:textId="77777777" w:rsidR="004817C7" w:rsidRPr="007C2191" w:rsidRDefault="004817C7" w:rsidP="00010CF4">
      <w:pPr>
        <w:widowControl/>
        <w:ind w:firstLineChars="300" w:firstLine="630"/>
        <w:rPr>
          <w:rFonts w:ascii="ＭＳ 明朝" w:eastAsia="ＭＳ 明朝" w:hAnsi="ＭＳ 明朝" w:cs="Times New Roman"/>
          <w:szCs w:val="21"/>
        </w:rPr>
      </w:pPr>
      <w:r w:rsidRPr="007C2191">
        <w:rPr>
          <w:rFonts w:ascii="ＭＳ 明朝" w:eastAsia="ＭＳ 明朝" w:hAnsi="ＭＳ 明朝" w:cs="Times New Roman" w:hint="eastAsia"/>
          <w:szCs w:val="21"/>
        </w:rPr>
        <w:t>（イ）公債費、借入金利息への充当</w:t>
      </w:r>
    </w:p>
    <w:p w14:paraId="0E389EB9" w14:textId="77777777" w:rsidR="004817C7" w:rsidRPr="007C2191" w:rsidRDefault="004817C7" w:rsidP="00B87220">
      <w:pPr>
        <w:widowControl/>
        <w:ind w:firstLineChars="300" w:firstLine="630"/>
        <w:rPr>
          <w:rFonts w:ascii="ＭＳ 明朝" w:eastAsia="ＭＳ 明朝" w:hAnsi="ＭＳ 明朝" w:cs="Times New Roman"/>
          <w:szCs w:val="21"/>
        </w:rPr>
      </w:pPr>
      <w:r w:rsidRPr="007C2191">
        <w:rPr>
          <w:rFonts w:ascii="ＭＳ 明朝" w:eastAsia="ＭＳ 明朝" w:hAnsi="ＭＳ 明朝" w:cs="Times New Roman" w:hint="eastAsia"/>
          <w:szCs w:val="21"/>
        </w:rPr>
        <w:t>（ウ）保険料の負担緩和</w:t>
      </w:r>
    </w:p>
    <w:p w14:paraId="2D2DD53B" w14:textId="77777777" w:rsidR="004817C7" w:rsidRPr="007C2191" w:rsidRDefault="004817C7" w:rsidP="00B87220">
      <w:pPr>
        <w:widowControl/>
        <w:ind w:firstLineChars="300" w:firstLine="630"/>
        <w:rPr>
          <w:rFonts w:ascii="ＭＳ 明朝" w:eastAsia="ＭＳ 明朝" w:hAnsi="ＭＳ 明朝" w:cs="Times New Roman"/>
          <w:szCs w:val="21"/>
        </w:rPr>
      </w:pPr>
      <w:r w:rsidRPr="007C2191">
        <w:rPr>
          <w:rFonts w:ascii="ＭＳ 明朝" w:eastAsia="ＭＳ 明朝" w:hAnsi="ＭＳ 明朝" w:cs="Times New Roman" w:hint="eastAsia"/>
          <w:szCs w:val="21"/>
        </w:rPr>
        <w:t>（エ）任意給付への充当</w:t>
      </w:r>
    </w:p>
    <w:p w14:paraId="525A10D9" w14:textId="77777777" w:rsidR="004817C7" w:rsidRPr="007C2191" w:rsidRDefault="004817C7" w:rsidP="00B87220">
      <w:pPr>
        <w:widowControl/>
        <w:ind w:firstLineChars="300" w:firstLine="630"/>
        <w:rPr>
          <w:rFonts w:ascii="ＭＳ 明朝" w:eastAsia="ＭＳ 明朝" w:hAnsi="ＭＳ 明朝" w:cs="Times New Roman"/>
          <w:szCs w:val="21"/>
        </w:rPr>
      </w:pPr>
      <w:r w:rsidRPr="007C2191">
        <w:rPr>
          <w:rFonts w:ascii="ＭＳ 明朝" w:eastAsia="ＭＳ 明朝" w:hAnsi="ＭＳ 明朝" w:cs="Times New Roman" w:hint="eastAsia"/>
          <w:szCs w:val="21"/>
        </w:rPr>
        <w:t>（オ）保険料減免への充当</w:t>
      </w:r>
    </w:p>
    <w:p w14:paraId="64453B8F" w14:textId="77777777" w:rsidR="004817C7" w:rsidRPr="007C2191" w:rsidRDefault="004817C7" w:rsidP="00B87220">
      <w:pPr>
        <w:widowControl/>
        <w:ind w:firstLineChars="300" w:firstLine="630"/>
        <w:rPr>
          <w:rFonts w:ascii="ＭＳ 明朝" w:eastAsia="ＭＳ 明朝" w:hAnsi="ＭＳ 明朝" w:cs="Times New Roman"/>
          <w:szCs w:val="21"/>
        </w:rPr>
      </w:pPr>
      <w:r w:rsidRPr="007C2191">
        <w:rPr>
          <w:rFonts w:ascii="ＭＳ 明朝" w:eastAsia="ＭＳ 明朝" w:hAnsi="ＭＳ 明朝" w:cs="Times New Roman" w:hint="eastAsia"/>
          <w:szCs w:val="21"/>
        </w:rPr>
        <w:t>（カ）一部負担金減免への充当</w:t>
      </w:r>
    </w:p>
    <w:p w14:paraId="4F0AB7E9" w14:textId="77777777" w:rsidR="004817C7" w:rsidRPr="007C2191" w:rsidRDefault="004817C7" w:rsidP="00B87220">
      <w:pPr>
        <w:widowControl/>
        <w:ind w:firstLineChars="300" w:firstLine="630"/>
        <w:rPr>
          <w:rFonts w:ascii="ＭＳ 明朝" w:eastAsia="ＭＳ 明朝" w:hAnsi="ＭＳ 明朝" w:cs="Times New Roman"/>
          <w:szCs w:val="21"/>
        </w:rPr>
      </w:pPr>
      <w:r w:rsidRPr="007C2191">
        <w:rPr>
          <w:rFonts w:ascii="ＭＳ 明朝" w:eastAsia="ＭＳ 明朝" w:hAnsi="ＭＳ 明朝" w:cs="Times New Roman" w:hint="eastAsia"/>
          <w:szCs w:val="21"/>
        </w:rPr>
        <w:t>（キ）市町村基金への積立</w:t>
      </w:r>
    </w:p>
    <w:p w14:paraId="693E531D" w14:textId="77777777" w:rsidR="004817C7" w:rsidRPr="007C2191" w:rsidRDefault="004817C7" w:rsidP="00B87220">
      <w:pPr>
        <w:widowControl/>
        <w:ind w:firstLineChars="300" w:firstLine="630"/>
        <w:rPr>
          <w:rFonts w:ascii="ＭＳ 明朝" w:eastAsia="ＭＳ 明朝" w:hAnsi="ＭＳ 明朝" w:cs="Times New Roman"/>
          <w:szCs w:val="21"/>
        </w:rPr>
      </w:pPr>
      <w:r w:rsidRPr="007C2191">
        <w:rPr>
          <w:rFonts w:ascii="ＭＳ 明朝" w:eastAsia="ＭＳ 明朝" w:hAnsi="ＭＳ 明朝" w:cs="Times New Roman" w:hint="eastAsia"/>
          <w:szCs w:val="21"/>
        </w:rPr>
        <w:t>（ク）</w:t>
      </w:r>
      <w:r w:rsidRPr="001A3395">
        <w:rPr>
          <w:rFonts w:ascii="ＭＳ 明朝" w:eastAsia="ＭＳ 明朝" w:hAnsi="ＭＳ 明朝" w:cs="Times New Roman" w:hint="eastAsia"/>
          <w:szCs w:val="21"/>
        </w:rPr>
        <w:t>府</w:t>
      </w:r>
      <w:r w:rsidRPr="007C2191">
        <w:rPr>
          <w:rFonts w:ascii="ＭＳ 明朝" w:eastAsia="ＭＳ 明朝" w:hAnsi="ＭＳ 明朝" w:cs="Times New Roman" w:hint="eastAsia"/>
          <w:szCs w:val="21"/>
        </w:rPr>
        <w:t>財政安定化基金の償還</w:t>
      </w:r>
    </w:p>
    <w:p w14:paraId="170767D7" w14:textId="77777777" w:rsidR="004817C7" w:rsidRPr="007C2191" w:rsidRDefault="004817C7" w:rsidP="004817C7">
      <w:pPr>
        <w:widowControl/>
        <w:ind w:left="100" w:firstLineChars="100" w:firstLine="21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 xml:space="preserve">　②　前年度繰上充用金の新規増加分（決算補填等目的のものに限る。）</w:t>
      </w:r>
    </w:p>
    <w:p w14:paraId="3112F39F" w14:textId="77777777" w:rsidR="00A80B66" w:rsidRDefault="004817C7" w:rsidP="004817C7">
      <w:pPr>
        <w:widowControl/>
        <w:ind w:left="630" w:hangingChars="300" w:hanging="63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 xml:space="preserve">　　　　平成30年度以降、新たに発生した繰上充用金は、解消すべきものとする。</w:t>
      </w:r>
    </w:p>
    <w:p w14:paraId="12275097" w14:textId="4F4BFC18" w:rsidR="004817C7" w:rsidRPr="007C2191" w:rsidRDefault="004817C7" w:rsidP="00A80B66">
      <w:pPr>
        <w:widowControl/>
        <w:ind w:leftChars="300" w:left="630" w:firstLineChars="100" w:firstLine="21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なお、</w:t>
      </w:r>
      <w:r w:rsidRPr="007C2191">
        <w:rPr>
          <w:rFonts w:ascii="ＭＳ 明朝" w:eastAsia="ＭＳ 明朝" w:hAnsi="ＭＳ 明朝" w:cs="Times New Roman" w:hint="eastAsia"/>
          <w:szCs w:val="21"/>
        </w:rPr>
        <w:t>平成29年度以前に発生した繰上充用金については、各市町村の実情に応じ、可能な限り、計画的な解消をめざすものとする。</w:t>
      </w:r>
    </w:p>
    <w:p w14:paraId="094B6E27" w14:textId="77777777" w:rsidR="004817C7" w:rsidRDefault="004817C7" w:rsidP="004817C7">
      <w:pPr>
        <w:widowControl/>
        <w:ind w:left="210" w:hangingChars="100" w:hanging="210"/>
        <w:rPr>
          <w:rFonts w:ascii="ＭＳ ゴシック" w:eastAsia="ＭＳ ゴシック" w:hAnsi="ＭＳ ゴシック" w:cs="Times New Roman"/>
          <w:color w:val="000000"/>
          <w:szCs w:val="21"/>
        </w:rPr>
      </w:pPr>
    </w:p>
    <w:p w14:paraId="2DCD719C" w14:textId="77777777" w:rsidR="00F27152" w:rsidRPr="007C2191" w:rsidRDefault="00F27152" w:rsidP="004817C7">
      <w:pPr>
        <w:widowControl/>
        <w:ind w:left="210" w:hangingChars="100" w:hanging="210"/>
        <w:rPr>
          <w:rFonts w:ascii="ＭＳ ゴシック" w:eastAsia="ＭＳ ゴシック" w:hAnsi="ＭＳ ゴシック" w:cs="Times New Roman"/>
          <w:color w:val="000000"/>
          <w:szCs w:val="21"/>
        </w:rPr>
      </w:pPr>
    </w:p>
    <w:p w14:paraId="3D8C444A" w14:textId="77777777" w:rsidR="004817C7" w:rsidRPr="007C2191" w:rsidRDefault="004817C7" w:rsidP="00B25CAB">
      <w:pPr>
        <w:widowControl/>
        <w:ind w:firstLineChars="100" w:firstLine="21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t>（４）赤字解消の取組、目標年次等</w:t>
      </w:r>
    </w:p>
    <w:p w14:paraId="4924A3D3" w14:textId="77777777" w:rsidR="004817C7" w:rsidRPr="007C2191" w:rsidRDefault="004817C7" w:rsidP="00B67778">
      <w:pPr>
        <w:widowControl/>
        <w:ind w:leftChars="300" w:left="630" w:firstLineChars="100" w:firstLine="210"/>
        <w:rPr>
          <w:rFonts w:ascii="ＭＳ 明朝" w:eastAsia="ＭＳ 明朝" w:hAnsi="ＭＳ 明朝" w:cs="Times New Roman"/>
          <w:szCs w:val="21"/>
          <w:u w:val="single"/>
        </w:rPr>
      </w:pPr>
      <w:r w:rsidRPr="007C2191">
        <w:rPr>
          <w:rFonts w:ascii="ＭＳ 明朝" w:eastAsia="ＭＳ 明朝" w:hAnsi="ＭＳ 明朝" w:cs="Times New Roman" w:hint="eastAsia"/>
          <w:szCs w:val="21"/>
        </w:rPr>
        <w:t>上記（３）に示す解消すべき赤字については、激変緩和措置期間終了に伴い、①決算補填等を目的とする法定外一般会計繰入については、令和５年度末に解消する。</w:t>
      </w:r>
    </w:p>
    <w:p w14:paraId="1DADA06F" w14:textId="77777777" w:rsidR="004817C7" w:rsidRPr="007C2191" w:rsidRDefault="004817C7" w:rsidP="00B67778">
      <w:pPr>
        <w:widowControl/>
        <w:ind w:leftChars="300" w:left="630" w:firstLineChars="100" w:firstLine="210"/>
        <w:rPr>
          <w:rFonts w:ascii="ＭＳ 明朝" w:eastAsia="ＭＳ 明朝" w:hAnsi="ＭＳ 明朝" w:cs="Times New Roman"/>
          <w:szCs w:val="21"/>
        </w:rPr>
      </w:pPr>
      <w:r w:rsidRPr="007C2191">
        <w:rPr>
          <w:rFonts w:ascii="ＭＳ 明朝" w:eastAsia="ＭＳ 明朝" w:hAnsi="ＭＳ 明朝" w:cs="Times New Roman" w:hint="eastAsia"/>
          <w:szCs w:val="21"/>
        </w:rPr>
        <w:t>また、②前年度繰上充用金のうち、平成29年度以前に発生したものについては、令和５年度末時点での解消が見込まれないため、下記（５）に示すとおり、今後も継続的な取組を進め、早期の解消を図る。</w:t>
      </w:r>
    </w:p>
    <w:p w14:paraId="28F08071" w14:textId="77777777" w:rsidR="004817C7" w:rsidRPr="007C2191" w:rsidRDefault="004817C7" w:rsidP="00B67778">
      <w:pPr>
        <w:widowControl/>
        <w:ind w:left="630" w:hangingChars="300" w:hanging="630"/>
        <w:rPr>
          <w:rFonts w:ascii="ＭＳ 明朝" w:eastAsia="ＭＳ 明朝" w:hAnsi="ＭＳ 明朝" w:cs="Times New Roman"/>
          <w:szCs w:val="21"/>
        </w:rPr>
      </w:pPr>
      <w:r w:rsidRPr="007C2191">
        <w:rPr>
          <w:rFonts w:ascii="ＭＳ 明朝" w:eastAsia="ＭＳ 明朝" w:hAnsi="ＭＳ 明朝" w:cs="Times New Roman" w:hint="eastAsia"/>
          <w:szCs w:val="21"/>
        </w:rPr>
        <w:t xml:space="preserve">　　　</w:t>
      </w:r>
      <w:r w:rsidR="00B67778">
        <w:rPr>
          <w:rFonts w:ascii="ＭＳ 明朝" w:eastAsia="ＭＳ 明朝" w:hAnsi="ＭＳ 明朝" w:cs="Times New Roman" w:hint="eastAsia"/>
          <w:szCs w:val="21"/>
        </w:rPr>
        <w:t xml:space="preserve">　</w:t>
      </w:r>
      <w:r w:rsidRPr="007C2191">
        <w:rPr>
          <w:rFonts w:ascii="ＭＳ 明朝" w:eastAsia="ＭＳ 明朝" w:hAnsi="ＭＳ 明朝" w:cs="Times New Roman" w:hint="eastAsia"/>
          <w:szCs w:val="21"/>
        </w:rPr>
        <w:t>その上で、完全統一後の市町村国保運営の中で、上記（３）に示す解消すべき赤字のうち、（ア）保険料の収納不足（単年度決算補填）及び（ク）府財政安定化基金の償還を目的とした法定外一般会計繰入が万が一、生じることとなる場合は、原則、翌年度に解消するものとする。</w:t>
      </w:r>
    </w:p>
    <w:p w14:paraId="2D7C38C8" w14:textId="77777777" w:rsidR="004817C7" w:rsidRPr="007C2191" w:rsidRDefault="00B87220" w:rsidP="004817C7">
      <w:pPr>
        <w:rPr>
          <w:rFonts w:ascii="ＭＳ 明朝" w:eastAsia="ＭＳ 明朝" w:hAnsi="ＭＳ 明朝" w:cs="Times New Roman"/>
        </w:rPr>
      </w:pPr>
      <w:r>
        <w:rPr>
          <w:rFonts w:ascii="ＭＳ 明朝" w:eastAsia="ＭＳ 明朝" w:hAnsi="ＭＳ 明朝" w:cs="Times New Roman"/>
          <w:noProof/>
        </w:rPr>
        <mc:AlternateContent>
          <mc:Choice Requires="wpg">
            <w:drawing>
              <wp:anchor distT="0" distB="0" distL="114300" distR="114300" simplePos="0" relativeHeight="251662336" behindDoc="0" locked="0" layoutInCell="1" allowOverlap="1" wp14:anchorId="0DD18404" wp14:editId="715EF731">
                <wp:simplePos x="0" y="0"/>
                <wp:positionH relativeFrom="column">
                  <wp:posOffset>1007887</wp:posOffset>
                </wp:positionH>
                <wp:positionV relativeFrom="paragraph">
                  <wp:posOffset>65405</wp:posOffset>
                </wp:positionV>
                <wp:extent cx="4514850" cy="1476375"/>
                <wp:effectExtent l="0" t="19050" r="38100" b="47625"/>
                <wp:wrapNone/>
                <wp:docPr id="17" name="グループ化 17"/>
                <wp:cNvGraphicFramePr/>
                <a:graphic xmlns:a="http://schemas.openxmlformats.org/drawingml/2006/main">
                  <a:graphicData uri="http://schemas.microsoft.com/office/word/2010/wordprocessingGroup">
                    <wpg:wgp>
                      <wpg:cNvGrpSpPr/>
                      <wpg:grpSpPr>
                        <a:xfrm>
                          <a:off x="0" y="0"/>
                          <a:ext cx="4514850" cy="1476375"/>
                          <a:chOff x="0" y="0"/>
                          <a:chExt cx="4514850" cy="1476375"/>
                        </a:xfrm>
                      </wpg:grpSpPr>
                      <wpg:grpSp>
                        <wpg:cNvPr id="89" name="グループ化 89" title="赤字解消・削減の取組、目標年次等"/>
                        <wpg:cNvGrpSpPr/>
                        <wpg:grpSpPr>
                          <a:xfrm>
                            <a:off x="0" y="0"/>
                            <a:ext cx="4514850" cy="1476375"/>
                            <a:chOff x="194800" y="123825"/>
                            <a:chExt cx="5908916" cy="780953"/>
                          </a:xfrm>
                        </wpg:grpSpPr>
                        <wps:wsp>
                          <wps:cNvPr id="90" name="正方形/長方形 90"/>
                          <wps:cNvSpPr/>
                          <wps:spPr>
                            <a:xfrm>
                              <a:off x="194800" y="171450"/>
                              <a:ext cx="1189501" cy="671830"/>
                            </a:xfrm>
                            <a:prstGeom prst="rect">
                              <a:avLst/>
                            </a:prstGeom>
                            <a:solidFill>
                              <a:srgbClr val="F79646">
                                <a:lumMod val="40000"/>
                                <a:lumOff val="60000"/>
                              </a:srgbClr>
                            </a:solidFill>
                            <a:ln w="25400" cap="flat" cmpd="sng" algn="ctr">
                              <a:solidFill>
                                <a:srgbClr val="4F81BD">
                                  <a:shade val="50000"/>
                                </a:srgbClr>
                              </a:solidFill>
                              <a:prstDash val="solid"/>
                            </a:ln>
                            <a:effectLst/>
                          </wps:spPr>
                          <wps:txbx>
                            <w:txbxContent>
                              <w:p w14:paraId="2F02855F"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w:t>
                                </w:r>
                              </w:p>
                              <w:p w14:paraId="0EC357EB"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一般会計</w:t>
                                </w:r>
                              </w:p>
                              <w:p w14:paraId="77109401"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繰入</w:t>
                                </w:r>
                              </w:p>
                              <w:p w14:paraId="520AEF0F"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(名目的な</w:t>
                                </w:r>
                              </w:p>
                              <w:p w14:paraId="088206AB"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赤字)</w:t>
                                </w:r>
                              </w:p>
                            </w:txbxContent>
                          </wps:txbx>
                          <wps:bodyPr wrap="square" rtlCol="0" anchor="ctr"/>
                        </wps:wsp>
                        <wps:wsp>
                          <wps:cNvPr id="91" name="直線矢印コネクタ 91"/>
                          <wps:cNvCnPr/>
                          <wps:spPr>
                            <a:xfrm>
                              <a:off x="1459045" y="500062"/>
                              <a:ext cx="266700"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92" name="テキスト ボックス 60"/>
                          <wps:cNvSpPr txBox="1"/>
                          <wps:spPr>
                            <a:xfrm>
                              <a:off x="4727133" y="123825"/>
                              <a:ext cx="1376583" cy="780953"/>
                            </a:xfrm>
                            <a:prstGeom prst="rect">
                              <a:avLst/>
                            </a:prstGeom>
                            <a:noFill/>
                            <a:ln w="57150">
                              <a:solidFill>
                                <a:sysClr val="windowText" lastClr="000000"/>
                              </a:solidFill>
                              <a:prstDash val="solid"/>
                            </a:ln>
                          </wps:spPr>
                          <wps:txbx>
                            <w:txbxContent>
                              <w:p w14:paraId="4D514E7D"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解消すべき法定外一般会計繰入がある場合、計画を定めた上で</w:t>
                                </w:r>
                                <w:r w:rsidRPr="004B3FC8">
                                  <w:rPr>
                                    <w:rFonts w:ascii="ＭＳ ゴシック" w:eastAsia="ＭＳ ゴシック" w:hAnsi="ＭＳ ゴシック" w:hint="eastAsia"/>
                                    <w:color w:val="000000"/>
                                    <w:kern w:val="24"/>
                                    <w:sz w:val="18"/>
                                    <w:szCs w:val="18"/>
                                  </w:rPr>
                                  <w:t>、原則、</w:t>
                                </w:r>
                                <w:r w:rsidRPr="004B3FC8">
                                  <w:rPr>
                                    <w:rFonts w:ascii="ＭＳ ゴシック" w:eastAsia="ＭＳ ゴシック" w:hAnsi="ＭＳ ゴシック"/>
                                    <w:color w:val="000000"/>
                                    <w:kern w:val="24"/>
                                    <w:sz w:val="18"/>
                                    <w:szCs w:val="18"/>
                                  </w:rPr>
                                  <w:t>翌年度</w:t>
                                </w:r>
                                <w:r w:rsidRPr="004B3FC8">
                                  <w:rPr>
                                    <w:rFonts w:ascii="ＭＳ ゴシック" w:eastAsia="ＭＳ ゴシック" w:hAnsi="ＭＳ ゴシック" w:hint="eastAsia"/>
                                    <w:color w:val="000000"/>
                                    <w:kern w:val="24"/>
                                    <w:sz w:val="18"/>
                                    <w:szCs w:val="18"/>
                                  </w:rPr>
                                  <w:t>に</w:t>
                                </w:r>
                                <w:r w:rsidRPr="004B3FC8">
                                  <w:rPr>
                                    <w:rFonts w:ascii="ＭＳ ゴシック" w:eastAsia="ＭＳ ゴシック" w:hAnsi="ＭＳ ゴシック"/>
                                    <w:color w:val="000000"/>
                                    <w:kern w:val="24"/>
                                    <w:sz w:val="18"/>
                                    <w:szCs w:val="18"/>
                                  </w:rPr>
                                  <w:t>解消</w:t>
                                </w:r>
                                <w:r w:rsidRPr="004B3FC8">
                                  <w:rPr>
                                    <w:rFonts w:ascii="ＭＳ ゴシック" w:eastAsia="ＭＳ ゴシック" w:hAnsi="ＭＳ ゴシック" w:hint="eastAsia"/>
                                    <w:color w:val="000000"/>
                                    <w:kern w:val="24"/>
                                    <w:sz w:val="18"/>
                                    <w:szCs w:val="18"/>
                                  </w:rPr>
                                  <w:t>する。</w:t>
                                </w:r>
                              </w:p>
                            </w:txbxContent>
                          </wps:txbx>
                          <wps:bodyPr wrap="square" rtlCol="0">
                            <a:noAutofit/>
                          </wps:bodyPr>
                        </wps:wsp>
                        <wps:wsp>
                          <wps:cNvPr id="93" name="直線矢印コネクタ 93"/>
                          <wps:cNvCnPr/>
                          <wps:spPr>
                            <a:xfrm>
                              <a:off x="4325187" y="514350"/>
                              <a:ext cx="253999"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g:grpSp>
                      <wps:wsp>
                        <wps:cNvPr id="88" name="テキスト ボックス 52"/>
                        <wps:cNvSpPr txBox="1"/>
                        <wps:spPr>
                          <a:xfrm>
                            <a:off x="1285875" y="114300"/>
                            <a:ext cx="1816100" cy="1229995"/>
                          </a:xfrm>
                          <a:prstGeom prst="rect">
                            <a:avLst/>
                          </a:prstGeom>
                          <a:noFill/>
                          <a:ln w="9525">
                            <a:solidFill>
                              <a:sysClr val="windowText" lastClr="000000"/>
                            </a:solidFill>
                            <a:prstDash val="dash"/>
                          </a:ln>
                        </wps:spPr>
                        <wps:txbx>
                          <w:txbxContent>
                            <w:p w14:paraId="13E2FEDF" w14:textId="77777777" w:rsidR="007636DB" w:rsidRPr="009D75F9" w:rsidRDefault="007636DB" w:rsidP="004817C7">
                              <w:pPr>
                                <w:pStyle w:val="Web"/>
                                <w:spacing w:line="240" w:lineRule="exact"/>
                                <w:ind w:left="240" w:hanging="240"/>
                                <w:contextualSpacing/>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法定外一般会計繰入のうち、</w:t>
                              </w:r>
                            </w:p>
                            <w:p w14:paraId="06587679"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color w:val="000000"/>
                                  <w:kern w:val="24"/>
                                  <w:sz w:val="18"/>
                                  <w:szCs w:val="18"/>
                                </w:rPr>
                                <w:t>①解消すべき繰入</w:t>
                              </w:r>
                            </w:p>
                            <w:p w14:paraId="0AC5C20C"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kern w:val="24"/>
                                  <w:sz w:val="18"/>
                                  <w:szCs w:val="18"/>
                                </w:rPr>
                                <w:t>②解消すべきとは言えない繰入（保健事業費に充てるため、累積赤字補填のため　等）</w:t>
                              </w:r>
                            </w:p>
                            <w:p w14:paraId="5FB201C7"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kern w:val="24"/>
                                  <w:sz w:val="18"/>
                                  <w:szCs w:val="18"/>
                                </w:rPr>
                                <w:t>を整理</w:t>
                              </w:r>
                            </w:p>
                          </w:txbxContent>
                        </wps:txbx>
                        <wps:bodyPr wrap="square" rtlCol="0" anchor="ctr">
                          <a:noAutofit/>
                        </wps:bodyPr>
                      </wps:wsp>
                    </wpg:wgp>
                  </a:graphicData>
                </a:graphic>
              </wp:anchor>
            </w:drawing>
          </mc:Choice>
          <mc:Fallback>
            <w:pict>
              <v:group w14:anchorId="0DD18404" id="グループ化 17" o:spid="_x0000_s1046" style="position:absolute;left:0;text-align:left;margin-left:79.35pt;margin-top:5.15pt;width:355.5pt;height:116.25pt;z-index:251662336" coordsize="45148,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">
                <v:group id="グループ化 89" o:spid="_x0000_s1047" style="position:absolute;width:45148;height:14763" coordorigin="1948,1238" coordsize="59089,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ect id="正方形/長方形 90" o:spid="_x0000_s1048" style="position:absolute;left:1948;top:1714;width:11895;height:6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" fillcolor="#fcd5b5" strokecolor="#385d8a" strokeweight="2pt">
                    <v:textbox>
                      <w:txbxContent>
                        <w:p w14:paraId="2F02855F"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w:t>
                          </w:r>
                        </w:p>
                        <w:p w14:paraId="0EC357EB"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一般会計</w:t>
                          </w:r>
                        </w:p>
                        <w:p w14:paraId="77109401"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繰入</w:t>
                          </w:r>
                        </w:p>
                        <w:p w14:paraId="520AEF0F"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(名目的な</w:t>
                          </w:r>
                        </w:p>
                        <w:p w14:paraId="088206AB"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赤字)</w:t>
                          </w:r>
                        </w:p>
                      </w:txbxContent>
                    </v:textbox>
                  </v:rect>
                  <v:shapetype id="_x0000_t32" coordsize="21600,21600" o:spt="32" o:oned="t" path="m,l21600,21600e" filled="f">
                    <v:path arrowok="t" fillok="f" o:connecttype="none"/>
                    <o:lock v:ext="edit" shapetype="t"/>
                  </v:shapetype>
                  <v:shape id="直線矢印コネクタ 91" o:spid="_x0000_s1049" type="#_x0000_t32" style="position:absolute;left:14590;top:5000;width:2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" strokeweight="1.5pt">
                    <v:stroke endarrow="open"/>
                  </v:shape>
                  <v:shape id="テキスト ボックス 60" o:spid="_x0000_s1050" type="#_x0000_t202" style="position:absolute;left:47271;top:1238;width:13766;height:7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" filled="f" strokecolor="windowText" strokeweight="4.5pt">
                    <v:textbox>
                      <w:txbxContent>
                        <w:p w14:paraId="4D514E7D"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解消すべき法定外一般会計繰入がある場合、計画を定めた上で</w:t>
                          </w:r>
                          <w:r w:rsidRPr="004B3FC8">
                            <w:rPr>
                              <w:rFonts w:ascii="ＭＳ ゴシック" w:eastAsia="ＭＳ ゴシック" w:hAnsi="ＭＳ ゴシック" w:hint="eastAsia"/>
                              <w:color w:val="000000"/>
                              <w:kern w:val="24"/>
                              <w:sz w:val="18"/>
                              <w:szCs w:val="18"/>
                            </w:rPr>
                            <w:t>、原則、</w:t>
                          </w:r>
                          <w:r w:rsidRPr="004B3FC8">
                            <w:rPr>
                              <w:rFonts w:ascii="ＭＳ ゴシック" w:eastAsia="ＭＳ ゴシック" w:hAnsi="ＭＳ ゴシック"/>
                              <w:color w:val="000000"/>
                              <w:kern w:val="24"/>
                              <w:sz w:val="18"/>
                              <w:szCs w:val="18"/>
                            </w:rPr>
                            <w:t>翌年度</w:t>
                          </w:r>
                          <w:r w:rsidRPr="004B3FC8">
                            <w:rPr>
                              <w:rFonts w:ascii="ＭＳ ゴシック" w:eastAsia="ＭＳ ゴシック" w:hAnsi="ＭＳ ゴシック" w:hint="eastAsia"/>
                              <w:color w:val="000000"/>
                              <w:kern w:val="24"/>
                              <w:sz w:val="18"/>
                              <w:szCs w:val="18"/>
                            </w:rPr>
                            <w:t>に</w:t>
                          </w:r>
                          <w:r w:rsidRPr="004B3FC8">
                            <w:rPr>
                              <w:rFonts w:ascii="ＭＳ ゴシック" w:eastAsia="ＭＳ ゴシック" w:hAnsi="ＭＳ ゴシック"/>
                              <w:color w:val="000000"/>
                              <w:kern w:val="24"/>
                              <w:sz w:val="18"/>
                              <w:szCs w:val="18"/>
                            </w:rPr>
                            <w:t>解消</w:t>
                          </w:r>
                          <w:r w:rsidRPr="004B3FC8">
                            <w:rPr>
                              <w:rFonts w:ascii="ＭＳ ゴシック" w:eastAsia="ＭＳ ゴシック" w:hAnsi="ＭＳ ゴシック" w:hint="eastAsia"/>
                              <w:color w:val="000000"/>
                              <w:kern w:val="24"/>
                              <w:sz w:val="18"/>
                              <w:szCs w:val="18"/>
                            </w:rPr>
                            <w:t>する。</w:t>
                          </w:r>
                        </w:p>
                      </w:txbxContent>
                    </v:textbox>
                  </v:shape>
                  <v:shape id="直線矢印コネクタ 93" o:spid="_x0000_s1051" type="#_x0000_t32" style="position:absolute;left:43251;top:5143;width:2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" strokeweight="1.5pt">
                    <v:stroke endarrow="open"/>
                  </v:shape>
                </v:group>
                <v:shape id="テキスト ボックス 52" o:spid="_x0000_s1052" type="#_x0000_t202" style="position:absolute;left:12858;top:1143;width:18161;height:12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" filled="f" strokecolor="windowText">
                  <v:stroke dashstyle="dash"/>
                  <v:textbox>
                    <w:txbxContent>
                      <w:p w14:paraId="13E2FEDF" w14:textId="77777777" w:rsidR="007636DB" w:rsidRPr="009D75F9" w:rsidRDefault="007636DB" w:rsidP="004817C7">
                        <w:pPr>
                          <w:pStyle w:val="Web"/>
                          <w:spacing w:line="240" w:lineRule="exact"/>
                          <w:ind w:left="240" w:hanging="240"/>
                          <w:contextualSpacing/>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法定外一般会計繰入のうち、</w:t>
                        </w:r>
                      </w:p>
                      <w:p w14:paraId="06587679"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color w:val="000000"/>
                            <w:kern w:val="24"/>
                            <w:sz w:val="18"/>
                            <w:szCs w:val="18"/>
                          </w:rPr>
                          <w:t>①解消すべき繰入</w:t>
                        </w:r>
                      </w:p>
                      <w:p w14:paraId="0AC5C20C"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kern w:val="24"/>
                            <w:sz w:val="18"/>
                            <w:szCs w:val="18"/>
                          </w:rPr>
                          <w:t>②解消すべきとは言えない繰入（保健事業費に充てるため、累積赤字補填のため　等）</w:t>
                        </w:r>
                      </w:p>
                      <w:p w14:paraId="5FB201C7"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kern w:val="24"/>
                            <w:sz w:val="18"/>
                            <w:szCs w:val="18"/>
                          </w:rPr>
                          <w:t>を整理</w:t>
                        </w:r>
                      </w:p>
                    </w:txbxContent>
                  </v:textbox>
                </v:shape>
              </v:group>
            </w:pict>
          </mc:Fallback>
        </mc:AlternateContent>
      </w:r>
    </w:p>
    <w:p w14:paraId="119B204F" w14:textId="77777777" w:rsidR="004817C7" w:rsidRPr="007C2191" w:rsidRDefault="004817C7" w:rsidP="004817C7">
      <w:pPr>
        <w:rPr>
          <w:rFonts w:ascii="ＭＳ 明朝" w:eastAsia="ＭＳ 明朝" w:hAnsi="ＭＳ 明朝" w:cs="Times New Roman"/>
        </w:rPr>
      </w:pPr>
    </w:p>
    <w:p w14:paraId="07332D67" w14:textId="77777777" w:rsidR="004817C7" w:rsidRPr="007C2191" w:rsidRDefault="004817C7" w:rsidP="004817C7">
      <w:pPr>
        <w:rPr>
          <w:rFonts w:ascii="ＭＳ 明朝" w:eastAsia="ＭＳ 明朝" w:hAnsi="ＭＳ 明朝" w:cs="Times New Roman"/>
        </w:rPr>
      </w:pPr>
    </w:p>
    <w:p w14:paraId="51616C75" w14:textId="77777777" w:rsidR="004817C7" w:rsidRPr="007C2191" w:rsidRDefault="004817C7" w:rsidP="004817C7">
      <w:pPr>
        <w:rPr>
          <w:rFonts w:ascii="ＭＳ 明朝" w:eastAsia="ＭＳ 明朝" w:hAnsi="ＭＳ 明朝" w:cs="Times New Roman"/>
        </w:rPr>
      </w:pPr>
      <w:r w:rsidRPr="007C2191">
        <w:rPr>
          <w:rFonts w:ascii="ＭＳ 明朝" w:eastAsia="ＭＳ 明朝" w:hAnsi="ＭＳ 明朝" w:cs="Times New Roman"/>
        </w:rPr>
        <w:t> </w:t>
      </w:r>
    </w:p>
    <w:p w14:paraId="218AAC82" w14:textId="77777777" w:rsidR="004817C7" w:rsidRPr="007C2191" w:rsidRDefault="004817C7" w:rsidP="004817C7">
      <w:pPr>
        <w:rPr>
          <w:rFonts w:ascii="ＭＳ 明朝" w:eastAsia="ＭＳ 明朝" w:hAnsi="ＭＳ 明朝" w:cs="Times New Roman"/>
        </w:rPr>
      </w:pPr>
    </w:p>
    <w:p w14:paraId="6008AF32" w14:textId="77777777" w:rsidR="004817C7" w:rsidRPr="007C2191"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4836054E" w14:textId="77777777" w:rsidR="00B25CAB" w:rsidRDefault="00B25CAB" w:rsidP="00B25CAB">
      <w:pPr>
        <w:widowControl/>
        <w:rPr>
          <w:rFonts w:ascii="ＭＳ ゴシック" w:eastAsia="ＭＳ ゴシック" w:hAnsi="ＭＳ ゴシック" w:cs="Times New Roman"/>
          <w:color w:val="000000"/>
          <w:sz w:val="22"/>
          <w:szCs w:val="21"/>
        </w:rPr>
      </w:pPr>
    </w:p>
    <w:p w14:paraId="5B7649A4" w14:textId="77777777" w:rsidR="00B87220" w:rsidRDefault="00B87220" w:rsidP="00B25CAB">
      <w:pPr>
        <w:widowControl/>
        <w:rPr>
          <w:rFonts w:ascii="ＭＳ ゴシック" w:eastAsia="ＭＳ ゴシック" w:hAnsi="ＭＳ ゴシック" w:cs="Times New Roman"/>
          <w:color w:val="000000"/>
          <w:sz w:val="22"/>
          <w:szCs w:val="21"/>
        </w:rPr>
      </w:pPr>
    </w:p>
    <w:p w14:paraId="63F3FD48" w14:textId="77777777" w:rsidR="004817C7" w:rsidRPr="007C2191" w:rsidRDefault="004817C7" w:rsidP="00B25CAB">
      <w:pPr>
        <w:widowControl/>
        <w:ind w:firstLineChars="100" w:firstLine="21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t>（５）累積赤字の取扱い</w:t>
      </w:r>
    </w:p>
    <w:p w14:paraId="224891CB" w14:textId="77777777" w:rsidR="004817C7" w:rsidRPr="007C2191" w:rsidRDefault="00FD5C27" w:rsidP="00B67778">
      <w:pPr>
        <w:widowControl/>
        <w:ind w:leftChars="300" w:left="630" w:firstLineChars="100" w:firstLine="210"/>
        <w:rPr>
          <w:rFonts w:ascii="ＭＳ 明朝" w:eastAsia="ＭＳ 明朝" w:hAnsi="ＭＳ ゴシック" w:cs="Times New Roman"/>
          <w:szCs w:val="21"/>
          <w:u w:val="single"/>
        </w:rPr>
      </w:pPr>
      <w:r>
        <w:rPr>
          <w:rFonts w:ascii="ＭＳ 明朝" w:eastAsia="ＭＳ 明朝" w:hAnsi="ＭＳ ゴシック" w:cs="Times New Roman" w:hint="eastAsia"/>
          <w:szCs w:val="21"/>
        </w:rPr>
        <w:t>旧制度で発生した累積赤字については、原則として、当該市町村が</w:t>
      </w:r>
      <w:r w:rsidR="004817C7" w:rsidRPr="007C2191">
        <w:rPr>
          <w:rFonts w:ascii="ＭＳ 明朝" w:eastAsia="ＭＳ 明朝" w:hAnsi="ＭＳ ゴシック" w:cs="Times New Roman" w:hint="eastAsia"/>
          <w:szCs w:val="21"/>
        </w:rPr>
        <w:t>責任を持って、新制度施行（平成29年度決算）までに解消することとして</w:t>
      </w:r>
      <w:r w:rsidR="004817C7" w:rsidRPr="004B3FC8">
        <w:rPr>
          <w:rFonts w:ascii="ＭＳ 明朝" w:eastAsia="ＭＳ 明朝" w:hAnsi="ＭＳ ゴシック" w:cs="Times New Roman" w:hint="eastAsia"/>
          <w:szCs w:val="21"/>
        </w:rPr>
        <w:t>いたが、</w:t>
      </w:r>
      <w:r w:rsidR="004817C7" w:rsidRPr="007C2191">
        <w:rPr>
          <w:rFonts w:ascii="ＭＳ 明朝" w:eastAsia="ＭＳ 明朝" w:hAnsi="ＭＳ ゴシック" w:cs="Times New Roman" w:hint="eastAsia"/>
          <w:szCs w:val="21"/>
        </w:rPr>
        <w:t>平成27年度決算の約308億円から平成29年度決算の約62億円へと大幅に改善したものの、累積赤字の解消には至らず、引き続き、解消に向けた取組を進めることとした。</w:t>
      </w:r>
    </w:p>
    <w:p w14:paraId="550DDC08" w14:textId="77777777" w:rsidR="004817C7" w:rsidRPr="007C2191" w:rsidRDefault="004817C7" w:rsidP="00B67778">
      <w:pPr>
        <w:widowControl/>
        <w:ind w:leftChars="300" w:left="630" w:firstLineChars="100" w:firstLine="21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その結果、令和３年度決算では約14億円まで縮小し、解消に向けた取組を着実に進めているところであるが、今後も継続的な取組を進め、早期の解消を図ることが必要である。</w:t>
      </w:r>
    </w:p>
    <w:p w14:paraId="41A95B93" w14:textId="77777777" w:rsidR="005B23B6" w:rsidRDefault="004817C7" w:rsidP="00B67778">
      <w:pPr>
        <w:widowControl/>
        <w:ind w:leftChars="300" w:left="630" w:firstLineChars="100" w:firstLine="21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そのため、</w:t>
      </w:r>
      <w:r w:rsidRPr="007C2191">
        <w:rPr>
          <w:rFonts w:ascii="ＭＳ 明朝" w:eastAsia="ＭＳ 明朝" w:hAnsi="ＭＳ ゴシック" w:cs="Times New Roman"/>
          <w:szCs w:val="21"/>
        </w:rPr>
        <w:t>「大阪府赤字解消計画基準」に基づ</w:t>
      </w:r>
      <w:r w:rsidRPr="007C2191">
        <w:rPr>
          <w:rFonts w:ascii="ＭＳ 明朝" w:eastAsia="ＭＳ 明朝" w:hAnsi="ＭＳ ゴシック" w:cs="Times New Roman" w:hint="eastAsia"/>
          <w:szCs w:val="21"/>
        </w:rPr>
        <w:t>き市町村が策定した</w:t>
      </w:r>
      <w:r w:rsidRPr="007C2191">
        <w:rPr>
          <w:rFonts w:ascii="ＭＳ 明朝" w:eastAsia="ＭＳ 明朝" w:hAnsi="ＭＳ ゴシック" w:cs="Times New Roman"/>
          <w:szCs w:val="21"/>
        </w:rPr>
        <w:t>赤字解消計画に基づいて</w:t>
      </w:r>
      <w:r w:rsidRPr="007C2191">
        <w:rPr>
          <w:rFonts w:ascii="ＭＳ 明朝" w:eastAsia="ＭＳ 明朝" w:hAnsi="ＭＳ ゴシック" w:cs="Times New Roman" w:hint="eastAsia"/>
          <w:szCs w:val="21"/>
        </w:rPr>
        <w:t>早期の</w:t>
      </w:r>
      <w:r w:rsidRPr="007C2191">
        <w:rPr>
          <w:rFonts w:ascii="ＭＳ 明朝" w:eastAsia="ＭＳ 明朝" w:hAnsi="ＭＳ ゴシック" w:cs="Times New Roman"/>
          <w:szCs w:val="21"/>
        </w:rPr>
        <w:t>解消を</w:t>
      </w:r>
      <w:r w:rsidRPr="007C2191">
        <w:rPr>
          <w:rFonts w:ascii="ＭＳ 明朝" w:eastAsia="ＭＳ 明朝" w:hAnsi="ＭＳ ゴシック" w:cs="Times New Roman" w:hint="eastAsia"/>
          <w:szCs w:val="21"/>
        </w:rPr>
        <w:t>図る。</w:t>
      </w:r>
    </w:p>
    <w:p w14:paraId="0FBEFD18" w14:textId="0E5A84E7" w:rsidR="004817C7" w:rsidRPr="007C2191" w:rsidRDefault="004817C7" w:rsidP="00B67778">
      <w:pPr>
        <w:widowControl/>
        <w:ind w:leftChars="300" w:left="630" w:firstLineChars="100" w:firstLine="21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なお、計画策定対象外の市町村にあっても早期の解消を図ることとする。</w:t>
      </w:r>
    </w:p>
    <w:p w14:paraId="2D00418F" w14:textId="77777777" w:rsidR="004817C7" w:rsidRPr="007C2191" w:rsidRDefault="00B87220" w:rsidP="004817C7">
      <w:pPr>
        <w:widowControl/>
        <w:ind w:left="210" w:hangingChars="100" w:hanging="210"/>
        <w:rPr>
          <w:rFonts w:ascii="ＭＳ ゴシック" w:eastAsia="ＭＳ ゴシック" w:hAnsi="ＭＳ ゴシック" w:cs="Times New Roman"/>
          <w:color w:val="000000"/>
          <w:sz w:val="22"/>
          <w:szCs w:val="21"/>
        </w:rPr>
      </w:pPr>
      <w:r w:rsidRPr="007C2191">
        <w:rPr>
          <w:rFonts w:ascii="ＭＳ 明朝" w:eastAsia="ＭＳ 明朝" w:hAnsi="ＭＳ ゴシック" w:cs="Times New Roman"/>
          <w:noProof/>
        </w:rPr>
        <mc:AlternateContent>
          <mc:Choice Requires="wpg">
            <w:drawing>
              <wp:anchor distT="0" distB="0" distL="114300" distR="114300" simplePos="0" relativeHeight="251663360" behindDoc="0" locked="0" layoutInCell="1" allowOverlap="1" wp14:anchorId="6E0AC791" wp14:editId="633E0EA8">
                <wp:simplePos x="0" y="0"/>
                <wp:positionH relativeFrom="column">
                  <wp:posOffset>915035</wp:posOffset>
                </wp:positionH>
                <wp:positionV relativeFrom="paragraph">
                  <wp:posOffset>135305</wp:posOffset>
                </wp:positionV>
                <wp:extent cx="4599940" cy="821055"/>
                <wp:effectExtent l="0" t="0" r="0" b="0"/>
                <wp:wrapNone/>
                <wp:docPr id="94" name="グループ化 94"/>
                <wp:cNvGraphicFramePr/>
                <a:graphic xmlns:a="http://schemas.openxmlformats.org/drawingml/2006/main">
                  <a:graphicData uri="http://schemas.microsoft.com/office/word/2010/wordprocessingGroup">
                    <wpg:wgp>
                      <wpg:cNvGrpSpPr/>
                      <wpg:grpSpPr>
                        <a:xfrm>
                          <a:off x="0" y="0"/>
                          <a:ext cx="4599940" cy="821055"/>
                          <a:chOff x="0" y="0"/>
                          <a:chExt cx="4599940" cy="821055"/>
                        </a:xfrm>
                      </wpg:grpSpPr>
                      <pic:pic xmlns:pic="http://schemas.openxmlformats.org/drawingml/2006/picture">
                        <pic:nvPicPr>
                          <pic:cNvPr id="95" name="図 95"/>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99940" cy="821055"/>
                          </a:xfrm>
                          <a:prstGeom prst="rect">
                            <a:avLst/>
                          </a:prstGeom>
                          <a:noFill/>
                          <a:ln>
                            <a:noFill/>
                          </a:ln>
                        </pic:spPr>
                      </pic:pic>
                      <wps:wsp>
                        <wps:cNvPr id="96" name="正方形/長方形 96"/>
                        <wps:cNvSpPr/>
                        <wps:spPr>
                          <a:xfrm>
                            <a:off x="2905760" y="619760"/>
                            <a:ext cx="1440000" cy="1080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C6CA60" id="グループ化 94" o:spid="_x0000_s1026" style="position:absolute;left:0;text-align:left;margin-left:72.05pt;margin-top:10.65pt;width:362.2pt;height:64.65pt;z-index:251663360;mso-width-relative:margin;mso-height-relative:margin" coordsize="45999,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5" o:spid="_x0000_s1027" type="#_x0000_t75" style="position:absolute;width:45999;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">
                  <v:imagedata r:id="rId32" o:title=""/>
                </v:shape>
                <v:rect id="正方形/長方形 96" o:spid="_x0000_s1028" style="position:absolute;left:29057;top:6197;width:1440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" fillcolor="window" stroked="f" strokeweight="1pt"/>
              </v:group>
            </w:pict>
          </mc:Fallback>
        </mc:AlternateContent>
      </w:r>
    </w:p>
    <w:p w14:paraId="7DDFDB7E" w14:textId="77777777" w:rsidR="004817C7" w:rsidRPr="007C2191"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0FF47B18" w14:textId="77777777" w:rsidR="004817C7" w:rsidRPr="007C2191"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3123072F" w14:textId="77777777" w:rsidR="004817C7" w:rsidRPr="007C2191"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27D76A25" w14:textId="77777777" w:rsidR="004817C7" w:rsidRPr="007C2191" w:rsidRDefault="004817C7" w:rsidP="004817C7">
      <w:pPr>
        <w:widowControl/>
        <w:ind w:left="220" w:hangingChars="100" w:hanging="220"/>
        <w:rPr>
          <w:rFonts w:ascii="ＭＳ ゴシック" w:eastAsia="ＭＳ ゴシック" w:hAnsi="ＭＳ ゴシック" w:cs="Times New Roman"/>
          <w:color w:val="000000"/>
          <w:sz w:val="22"/>
          <w:szCs w:val="21"/>
          <w:highlight w:val="darkGray"/>
        </w:rPr>
      </w:pPr>
    </w:p>
    <w:p w14:paraId="0E0FDFA4" w14:textId="77777777" w:rsidR="00B67778" w:rsidRDefault="004817C7" w:rsidP="00B67778">
      <w:pPr>
        <w:widowControl/>
        <w:ind w:leftChars="-57" w:left="-120" w:firstLineChars="200" w:firstLine="42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t>（６）市町村が保有する財政調整基金の取扱い</w:t>
      </w:r>
    </w:p>
    <w:p w14:paraId="12035406" w14:textId="77777777" w:rsidR="004817C7" w:rsidRPr="00B67778" w:rsidRDefault="004817C7" w:rsidP="00B67778">
      <w:pPr>
        <w:widowControl/>
        <w:ind w:leftChars="343" w:left="720" w:firstLineChars="100" w:firstLine="210"/>
        <w:rPr>
          <w:rFonts w:ascii="ＭＳ ゴシック" w:eastAsia="ＭＳ ゴシック" w:hAnsi="ＭＳ ゴシック" w:cs="Times New Roman"/>
          <w:szCs w:val="21"/>
        </w:rPr>
      </w:pPr>
      <w:r w:rsidRPr="007C2191">
        <w:rPr>
          <w:rFonts w:ascii="ＭＳ 明朝" w:eastAsia="ＭＳ 明朝" w:hAnsi="ＭＳ ゴシック" w:cs="Times New Roman" w:hint="eastAsia"/>
          <w:szCs w:val="21"/>
        </w:rPr>
        <w:t>市町村に設置される国保財政調整基金については、地方自治法（昭和22年法律第67号）第241条に基づき、国民健康保険事業の健全な発展に資するために設置されており、医療給付費の増加等の予期せぬ支出増や保険料収納不足等の予期せぬ収入減といった場合に活用さ</w:t>
      </w:r>
      <w:r w:rsidRPr="00B67778">
        <w:rPr>
          <w:rFonts w:ascii="ＭＳ 明朝" w:eastAsia="ＭＳ 明朝" w:hAnsi="ＭＳ ゴシック" w:cs="Times New Roman" w:hint="eastAsia"/>
          <w:szCs w:val="21"/>
        </w:rPr>
        <w:t>れていた。</w:t>
      </w:r>
    </w:p>
    <w:p w14:paraId="44C32ECA" w14:textId="77777777" w:rsidR="00A80B66" w:rsidRDefault="004817C7" w:rsidP="00B67778">
      <w:pPr>
        <w:widowControl/>
        <w:ind w:leftChars="343" w:left="720" w:rightChars="18" w:right="38" w:firstLineChars="100" w:firstLine="210"/>
        <w:rPr>
          <w:rFonts w:ascii="ＭＳ 明朝" w:eastAsia="ＭＳ 明朝" w:hAnsi="ＭＳ ゴシック" w:cs="Times New Roman"/>
          <w:szCs w:val="21"/>
        </w:rPr>
      </w:pPr>
      <w:r w:rsidRPr="00B67778">
        <w:rPr>
          <w:rFonts w:ascii="ＭＳ 明朝" w:eastAsia="ＭＳ 明朝" w:hAnsi="ＭＳ ゴシック" w:cs="Times New Roman" w:hint="eastAsia"/>
          <w:szCs w:val="21"/>
        </w:rPr>
        <w:t>上記の役割については、一部、府財政安定化基金が担うこととなり、また、保険給付費等交付金の創設により、医療給付費の増加のリスクを市町村が負う必要はないが、その他の予期せぬ支出増や収入減に対応するため、財政調整基金を設置している市町村は、引き続き財</w:t>
      </w:r>
      <w:r w:rsidRPr="007C2191">
        <w:rPr>
          <w:rFonts w:ascii="ＭＳ 明朝" w:eastAsia="ＭＳ 明朝" w:hAnsi="ＭＳ ゴシック" w:cs="Times New Roman" w:hint="eastAsia"/>
          <w:szCs w:val="21"/>
        </w:rPr>
        <w:t>政調整基</w:t>
      </w:r>
      <w:r w:rsidRPr="007C2191">
        <w:rPr>
          <w:rFonts w:ascii="ＭＳ 明朝" w:eastAsia="ＭＳ 明朝" w:hAnsi="ＭＳ ゴシック" w:cs="Times New Roman" w:hint="eastAsia"/>
          <w:szCs w:val="21"/>
        </w:rPr>
        <w:lastRenderedPageBreak/>
        <w:t>金を保有し、国保財政基盤の安定化のために活用することとする。ただし、財政調整基金への積立て及び繰出しについては、次のとおり取り扱う。</w:t>
      </w:r>
    </w:p>
    <w:p w14:paraId="391D0B53" w14:textId="37369A1D" w:rsidR="004817C7" w:rsidRPr="007C2191" w:rsidRDefault="004817C7" w:rsidP="00B67778">
      <w:pPr>
        <w:widowControl/>
        <w:ind w:leftChars="343" w:left="720" w:rightChars="18" w:right="38" w:firstLineChars="100" w:firstLine="21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なお、府及び市町村における国民健康保険特別会計のあり方については、引き続き検討を行う。</w:t>
      </w:r>
    </w:p>
    <w:p w14:paraId="2A4848D8" w14:textId="77777777" w:rsidR="004817C7" w:rsidRPr="007C2191" w:rsidRDefault="004B07B5" w:rsidP="00B25CAB">
      <w:pPr>
        <w:widowControl/>
        <w:ind w:leftChars="43" w:left="90" w:rightChars="85" w:right="178" w:firstLineChars="100" w:firstLine="210"/>
        <w:rPr>
          <w:rFonts w:ascii="ＭＳ 明朝" w:eastAsia="ＭＳ 明朝" w:hAnsi="ＭＳ ゴシック" w:cs="Times New Roman"/>
          <w:szCs w:val="21"/>
        </w:rPr>
      </w:pPr>
      <w:r>
        <w:rPr>
          <w:rFonts w:ascii="ＭＳ 明朝" w:eastAsia="ＭＳ 明朝" w:hAnsi="ＭＳ ゴシック" w:cs="Times New Roman" w:hint="eastAsia"/>
          <w:szCs w:val="21"/>
        </w:rPr>
        <w:t xml:space="preserve">　</w:t>
      </w:r>
      <w:r w:rsidR="004817C7" w:rsidRPr="007C2191">
        <w:rPr>
          <w:rFonts w:ascii="ＭＳ 明朝" w:eastAsia="ＭＳ 明朝" w:hAnsi="ＭＳ ゴシック" w:cs="Times New Roman" w:hint="eastAsia"/>
          <w:szCs w:val="21"/>
        </w:rPr>
        <w:t>①　財政調整基金の積立て</w:t>
      </w:r>
    </w:p>
    <w:p w14:paraId="321F4A35" w14:textId="77777777" w:rsidR="004817C7" w:rsidRPr="007C2191" w:rsidRDefault="004817C7" w:rsidP="004817C7">
      <w:pPr>
        <w:widowControl/>
        <w:ind w:leftChars="343" w:left="720" w:rightChars="85" w:right="178" w:firstLineChars="100" w:firstLine="21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収納率の向上等により市町村の国民健康保険特別会計に余剰が発生した場合に限り、積み立てることができるものとし、一般会計繰入による積立ては行わない。</w:t>
      </w:r>
    </w:p>
    <w:p w14:paraId="756E8E85" w14:textId="77777777" w:rsidR="004817C7" w:rsidRPr="007C2191" w:rsidRDefault="004817C7" w:rsidP="004817C7">
      <w:pPr>
        <w:widowControl/>
        <w:ind w:leftChars="-57" w:left="90" w:rightChars="18" w:right="38" w:hangingChars="100" w:hanging="21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 xml:space="preserve">　　　②　財政調整基金の繰出し</w:t>
      </w:r>
    </w:p>
    <w:p w14:paraId="48C27B0D" w14:textId="77777777" w:rsidR="00A80B66" w:rsidRDefault="004817C7" w:rsidP="00B92D8B">
      <w:pPr>
        <w:widowControl/>
        <w:ind w:leftChars="-57" w:left="720" w:rightChars="18" w:right="38" w:hangingChars="400" w:hanging="84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 xml:space="preserve">　　　　　次の各号の場合に限り、繰り出すことができるものとする。</w:t>
      </w:r>
    </w:p>
    <w:p w14:paraId="2D5E7828" w14:textId="0EE6D693" w:rsidR="00B92D8B" w:rsidRDefault="004817C7" w:rsidP="00A80B66">
      <w:pPr>
        <w:widowControl/>
        <w:ind w:leftChars="343" w:left="720" w:rightChars="18" w:right="38" w:firstLineChars="100" w:firstLine="21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なお、保険料率引下げを目的とする繰出しは認めない。</w:t>
      </w:r>
    </w:p>
    <w:p w14:paraId="1C34697B" w14:textId="77777777" w:rsidR="00B92D8B" w:rsidRDefault="004817C7" w:rsidP="00B87220">
      <w:pPr>
        <w:widowControl/>
        <w:ind w:rightChars="18" w:right="38" w:firstLineChars="300" w:firstLine="630"/>
        <w:rPr>
          <w:rFonts w:ascii="ＭＳ 明朝" w:eastAsia="ＭＳ 明朝" w:hAnsi="ＭＳ ゴシック" w:cs="Times New Roman"/>
          <w:szCs w:val="21"/>
        </w:rPr>
      </w:pPr>
      <w:r w:rsidRPr="007C2191">
        <w:rPr>
          <w:rFonts w:ascii="ＭＳ 明朝" w:eastAsia="ＭＳ 明朝" w:hAnsi="ＭＳ 明朝" w:cs="Times New Roman" w:hint="eastAsia"/>
          <w:szCs w:val="21"/>
        </w:rPr>
        <w:t>（ア）収納不足の場合の事業費納付金への充当のため</w:t>
      </w:r>
    </w:p>
    <w:p w14:paraId="21BF4A15" w14:textId="77777777" w:rsidR="00B92D8B" w:rsidRDefault="004817C7" w:rsidP="00B87220">
      <w:pPr>
        <w:widowControl/>
        <w:ind w:rightChars="18" w:right="38" w:firstLineChars="300" w:firstLine="630"/>
        <w:rPr>
          <w:rFonts w:ascii="ＭＳ 明朝" w:eastAsia="ＭＳ 明朝" w:hAnsi="ＭＳ ゴシック" w:cs="Times New Roman"/>
          <w:szCs w:val="21"/>
        </w:rPr>
      </w:pPr>
      <w:r w:rsidRPr="007C2191">
        <w:rPr>
          <w:rFonts w:ascii="ＭＳ 明朝" w:eastAsia="ＭＳ 明朝" w:hAnsi="ＭＳ 明朝" w:cs="Times New Roman" w:hint="eastAsia"/>
          <w:szCs w:val="21"/>
        </w:rPr>
        <w:t>（イ）府財政安定化基金への償還のため</w:t>
      </w:r>
    </w:p>
    <w:p w14:paraId="4289DC86" w14:textId="77777777" w:rsidR="00B92D8B" w:rsidRDefault="004817C7" w:rsidP="00B87220">
      <w:pPr>
        <w:widowControl/>
        <w:ind w:rightChars="18" w:right="38" w:firstLineChars="300" w:firstLine="630"/>
        <w:rPr>
          <w:rFonts w:ascii="ＭＳ 明朝" w:eastAsia="ＭＳ 明朝" w:hAnsi="ＭＳ ゴシック" w:cs="Times New Roman"/>
          <w:szCs w:val="21"/>
        </w:rPr>
      </w:pPr>
      <w:r w:rsidRPr="007C2191">
        <w:rPr>
          <w:rFonts w:ascii="ＭＳ 明朝" w:eastAsia="ＭＳ 明朝" w:hAnsi="ＭＳ 明朝" w:cs="Times New Roman" w:hint="eastAsia"/>
          <w:szCs w:val="21"/>
        </w:rPr>
        <w:t>（ウ）府内共通基準を上回る保健事業等を実施するため</w:t>
      </w:r>
    </w:p>
    <w:p w14:paraId="3DDDD2CD" w14:textId="77777777" w:rsidR="00B92D8B" w:rsidRDefault="004817C7" w:rsidP="00B87220">
      <w:pPr>
        <w:widowControl/>
        <w:ind w:rightChars="18" w:right="38" w:firstLineChars="300" w:firstLine="630"/>
        <w:rPr>
          <w:rFonts w:ascii="ＭＳ 明朝" w:eastAsia="ＭＳ 明朝" w:hAnsi="ＭＳ ゴシック" w:cs="Times New Roman"/>
          <w:szCs w:val="21"/>
        </w:rPr>
      </w:pPr>
      <w:r w:rsidRPr="007C2191">
        <w:rPr>
          <w:rFonts w:ascii="ＭＳ 明朝" w:eastAsia="ＭＳ 明朝" w:hAnsi="ＭＳ 明朝" w:cs="Times New Roman" w:hint="eastAsia"/>
          <w:szCs w:val="21"/>
        </w:rPr>
        <w:t>（エ）府及び市町村の国民健康保険特別会計における財政調整事業を実施するため</w:t>
      </w:r>
    </w:p>
    <w:p w14:paraId="01ECDF50" w14:textId="77777777" w:rsidR="004817C7" w:rsidRPr="00B92D8B" w:rsidRDefault="004817C7" w:rsidP="00B87220">
      <w:pPr>
        <w:widowControl/>
        <w:ind w:leftChars="300" w:left="1260" w:rightChars="18" w:right="38" w:hangingChars="300" w:hanging="630"/>
        <w:rPr>
          <w:rFonts w:ascii="ＭＳ 明朝" w:eastAsia="ＭＳ 明朝" w:hAnsi="ＭＳ ゴシック" w:cs="Times New Roman"/>
          <w:szCs w:val="21"/>
        </w:rPr>
      </w:pPr>
      <w:r w:rsidRPr="007C2191">
        <w:rPr>
          <w:rFonts w:ascii="ＭＳ 明朝" w:eastAsia="ＭＳ 明朝" w:hAnsi="ＭＳ 明朝" w:cs="Times New Roman" w:hint="eastAsia"/>
          <w:szCs w:val="21"/>
        </w:rPr>
        <w:t>（オ）国通知に基づく保険料・一部負担金の減免を実施するため（ただし、調整会議での協議により実施が認められたものに限る。）</w:t>
      </w:r>
    </w:p>
    <w:p w14:paraId="773FB58F" w14:textId="77777777" w:rsidR="004817C7" w:rsidRPr="007C2191" w:rsidRDefault="004817C7" w:rsidP="004817C7">
      <w:pPr>
        <w:widowControl/>
        <w:ind w:left="210" w:hangingChars="100" w:hanging="210"/>
        <w:rPr>
          <w:rFonts w:ascii="ＭＳ ゴシック" w:eastAsia="ＭＳ ゴシック" w:hAnsi="ＭＳ ゴシック" w:cs="Times New Roman"/>
          <w:color w:val="000000"/>
          <w:szCs w:val="21"/>
          <w:highlight w:val="darkGray"/>
        </w:rPr>
      </w:pPr>
    </w:p>
    <w:p w14:paraId="62252350" w14:textId="77777777" w:rsidR="00D55A11" w:rsidRDefault="004817C7" w:rsidP="00D55A11">
      <w:pPr>
        <w:widowControl/>
        <w:ind w:left="100" w:firstLineChars="100" w:firstLine="21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t>（７）国保財政安定化支援事業の取扱い</w:t>
      </w:r>
    </w:p>
    <w:p w14:paraId="45C8A847" w14:textId="23EA3350" w:rsidR="00D55A11" w:rsidRDefault="004817C7" w:rsidP="00D55A11">
      <w:pPr>
        <w:widowControl/>
        <w:ind w:left="709" w:firstLineChars="110" w:firstLine="231"/>
        <w:rPr>
          <w:rFonts w:ascii="ＭＳ ゴシック" w:eastAsia="ＭＳ ゴシック" w:hAnsi="ＭＳ ゴシック" w:cs="Times New Roman"/>
          <w:szCs w:val="21"/>
        </w:rPr>
      </w:pPr>
      <w:r w:rsidRPr="007C2191">
        <w:rPr>
          <w:rFonts w:ascii="ＭＳ 明朝" w:eastAsia="ＭＳ 明朝" w:hAnsi="ＭＳ 明朝" w:cs="Times New Roman" w:hint="eastAsia"/>
          <w:szCs w:val="21"/>
        </w:rPr>
        <w:t>国保財政安定化支援事業については、国保財政の健全化及び保険料負担の平準化等に資するため、保険者の責に帰することができない特別の事情を踏まえ認められているものであり、令和６年度から実施する財政調整事業の趣旨も鑑みると、府内市町村が共通認識の</w:t>
      </w:r>
      <w:r w:rsidR="0029311B" w:rsidRPr="00CB13AB">
        <w:rPr>
          <w:rFonts w:ascii="ＭＳ 明朝" w:eastAsia="ＭＳ 明朝" w:hAnsi="ＭＳ 明朝" w:cs="Times New Roman" w:hint="eastAsia"/>
          <w:color w:val="FF0000"/>
          <w:szCs w:val="21"/>
          <w:u w:val="single"/>
        </w:rPr>
        <w:t>もと</w:t>
      </w:r>
      <w:r w:rsidRPr="007C2191">
        <w:rPr>
          <w:rFonts w:ascii="ＭＳ 明朝" w:eastAsia="ＭＳ 明朝" w:hAnsi="ＭＳ 明朝" w:cs="Times New Roman" w:hint="eastAsia"/>
          <w:szCs w:val="21"/>
        </w:rPr>
        <w:t>で対応していくことが求められる。</w:t>
      </w:r>
    </w:p>
    <w:p w14:paraId="3DEC7B11" w14:textId="77777777" w:rsidR="004817C7" w:rsidRPr="00D55A11" w:rsidRDefault="004817C7" w:rsidP="00D55A11">
      <w:pPr>
        <w:widowControl/>
        <w:ind w:left="709" w:firstLineChars="110" w:firstLine="231"/>
        <w:rPr>
          <w:rFonts w:ascii="ＭＳ ゴシック" w:eastAsia="ＭＳ ゴシック" w:hAnsi="ＭＳ ゴシック" w:cs="Times New Roman"/>
          <w:szCs w:val="21"/>
        </w:rPr>
      </w:pPr>
      <w:r w:rsidRPr="007C2191">
        <w:rPr>
          <w:rFonts w:ascii="ＭＳ 明朝" w:eastAsia="ＭＳ 明朝" w:hAnsi="ＭＳ 明朝" w:cs="Times New Roman" w:hint="eastAsia"/>
          <w:szCs w:val="21"/>
        </w:rPr>
        <w:t>よって、同事業の取扱いについては、「国保財政安定化支援事業に係る一般会計から国民健康保険事業特別会計への繰出しについて」（平成</w:t>
      </w:r>
      <w:r w:rsidRPr="007C2191">
        <w:rPr>
          <w:rFonts w:ascii="ＭＳ 明朝" w:eastAsia="ＭＳ 明朝" w:hAnsi="ＭＳ 明朝" w:cs="Times New Roman"/>
          <w:szCs w:val="21"/>
        </w:rPr>
        <w:t>29年10月６日付け厚生労働省保険局国民健康保険課長通知）の趣旨を踏まえ、総務省が示す繰入れ基準額どおりとすることを基本として、一般会計から国民健康保険特別会計に繰り入れるよう努めることとする。</w:t>
      </w:r>
    </w:p>
    <w:p w14:paraId="343A1BC2" w14:textId="77777777" w:rsidR="004817C7" w:rsidRPr="007C2191" w:rsidRDefault="004817C7" w:rsidP="004817C7">
      <w:pPr>
        <w:widowControl/>
        <w:ind w:left="210" w:hangingChars="100" w:hanging="210"/>
        <w:rPr>
          <w:rFonts w:ascii="ＭＳ ゴシック" w:eastAsia="ＭＳ ゴシック" w:hAnsi="ＭＳ ゴシック" w:cs="Times New Roman"/>
          <w:color w:val="000000"/>
          <w:szCs w:val="21"/>
          <w:highlight w:val="darkGray"/>
        </w:rPr>
      </w:pPr>
    </w:p>
    <w:p w14:paraId="3447C07D" w14:textId="77777777" w:rsidR="00D55A11" w:rsidRDefault="004817C7" w:rsidP="00D55A11">
      <w:pPr>
        <w:widowControl/>
        <w:ind w:left="100" w:firstLineChars="100" w:firstLine="21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t>（８）府国民健康保険特別会計の在り方</w:t>
      </w:r>
    </w:p>
    <w:p w14:paraId="3FB03B2D" w14:textId="77777777" w:rsidR="00D55A11" w:rsidRDefault="004817C7" w:rsidP="00D55A11">
      <w:pPr>
        <w:widowControl/>
        <w:ind w:left="709" w:firstLineChars="109" w:firstLine="229"/>
        <w:rPr>
          <w:rFonts w:ascii="ＭＳ 明朝" w:eastAsia="ＭＳ 明朝" w:hAnsi="ＭＳ 明朝" w:cs="Times New Roman"/>
          <w:szCs w:val="21"/>
        </w:rPr>
      </w:pPr>
      <w:r w:rsidRPr="007C2191">
        <w:rPr>
          <w:rFonts w:ascii="ＭＳ 明朝" w:eastAsia="ＭＳ 明朝" w:hAnsi="ＭＳ 明朝" w:cs="Times New Roman" w:hint="eastAsia"/>
          <w:szCs w:val="21"/>
        </w:rPr>
        <w:t>府国民健康保険特別会計については、原則として、必要な支出を事業費納付金や国庫負担金などにより賄うことにより、収支が均衡していることが必要である。</w:t>
      </w:r>
    </w:p>
    <w:p w14:paraId="66DAF6ED" w14:textId="1D5590D7" w:rsidR="004817C7" w:rsidRPr="007C2191" w:rsidRDefault="004817C7" w:rsidP="00D55A11">
      <w:pPr>
        <w:widowControl/>
        <w:ind w:left="709" w:firstLineChars="109" w:firstLine="229"/>
        <w:rPr>
          <w:rFonts w:ascii="ＭＳ 明朝" w:eastAsia="ＭＳ 明朝" w:hAnsi="ＭＳ 明朝" w:cs="Times New Roman"/>
          <w:szCs w:val="21"/>
        </w:rPr>
      </w:pPr>
      <w:r w:rsidRPr="007C2191">
        <w:rPr>
          <w:rFonts w:ascii="ＭＳ 明朝" w:eastAsia="ＭＳ 明朝" w:hAnsi="ＭＳ 明朝" w:cs="Times New Roman" w:hint="eastAsia"/>
          <w:szCs w:val="21"/>
        </w:rPr>
        <w:t>また、令和６年度の保険料</w:t>
      </w:r>
      <w:r w:rsidR="007636DB">
        <w:rPr>
          <w:rFonts w:ascii="ＭＳ 明朝" w:eastAsia="ＭＳ 明朝" w:hAnsi="ＭＳ 明朝" w:cs="Times New Roman" w:hint="eastAsia"/>
          <w:szCs w:val="21"/>
        </w:rPr>
        <w:t>完全統一後においては、市町村国民健康保険特別会計との間では、「</w:t>
      </w:r>
      <w:r w:rsidR="00A80B66" w:rsidRPr="00CB13AB">
        <w:rPr>
          <w:rFonts w:ascii="ＭＳ 明朝" w:eastAsia="ＭＳ 明朝" w:hAnsi="ＭＳ 明朝" w:cs="Times New Roman" w:hint="eastAsia"/>
          <w:color w:val="FF0000"/>
          <w:szCs w:val="21"/>
          <w:u w:val="single"/>
        </w:rPr>
        <w:t>第２</w:t>
      </w:r>
      <w:r w:rsidR="00A80B66" w:rsidRPr="00CB13AB">
        <w:rPr>
          <w:rFonts w:ascii="ＭＳ 明朝" w:eastAsia="ＭＳ 明朝" w:hAnsi="ＭＳ 明朝" w:cs="Times New Roman" w:hint="eastAsia"/>
          <w:szCs w:val="21"/>
        </w:rPr>
        <w:t xml:space="preserve">　</w:t>
      </w:r>
      <w:r w:rsidR="007636DB">
        <w:rPr>
          <w:rFonts w:ascii="ＭＳ 明朝" w:eastAsia="ＭＳ 明朝" w:hAnsi="ＭＳ 明朝" w:cs="Times New Roman" w:hint="eastAsia"/>
          <w:szCs w:val="21"/>
        </w:rPr>
        <w:t>６</w:t>
      </w:r>
      <w:r w:rsidRPr="007C2191">
        <w:rPr>
          <w:rFonts w:ascii="ＭＳ 明朝" w:eastAsia="ＭＳ 明朝" w:hAnsi="ＭＳ 明朝" w:cs="Times New Roman" w:hint="eastAsia"/>
          <w:szCs w:val="21"/>
        </w:rPr>
        <w:t xml:space="preserve"> </w:t>
      </w:r>
      <w:r w:rsidRPr="007C2191">
        <w:rPr>
          <w:rFonts w:ascii="ＭＳ 明朝" w:eastAsia="ＭＳ 明朝" w:hAnsi="ＭＳ 明朝" w:cs="Times New Roman" w:hint="eastAsia"/>
          <w:kern w:val="0"/>
          <w:szCs w:val="21"/>
        </w:rPr>
        <w:t>府及び市町村の国民健康保険特別会計における財政調整事業</w:t>
      </w:r>
      <w:r w:rsidRPr="007C2191">
        <w:rPr>
          <w:rFonts w:ascii="ＭＳ 明朝" w:eastAsia="ＭＳ 明朝" w:hAnsi="ＭＳ 明朝" w:cs="Times New Roman" w:hint="eastAsia"/>
          <w:szCs w:val="21"/>
        </w:rPr>
        <w:t>」に示す財源調整の取組により、府国民健康保険特別会計に重点的に財源を確保していくことで、府内統一保険料の抑制・平準化及び国民健康保険の安定的な財政運営の確保を図る。</w:t>
      </w:r>
    </w:p>
    <w:p w14:paraId="793FCA2B" w14:textId="77777777" w:rsidR="004B07B5" w:rsidRDefault="004B07B5" w:rsidP="004B07B5">
      <w:pPr>
        <w:widowControl/>
        <w:rPr>
          <w:rFonts w:ascii="ＭＳ ゴシック" w:eastAsia="ＭＳ ゴシック" w:hAnsi="ＭＳ ゴシック" w:cs="Times New Roman"/>
          <w:color w:val="000000"/>
          <w:szCs w:val="21"/>
        </w:rPr>
      </w:pPr>
    </w:p>
    <w:p w14:paraId="1F3BDF4A" w14:textId="77777777" w:rsidR="004817C7" w:rsidRPr="007C2191" w:rsidRDefault="004817C7" w:rsidP="004B07B5">
      <w:pPr>
        <w:widowControl/>
        <w:ind w:firstLineChars="100" w:firstLine="21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t>３　府財政安定化基金の運用</w:t>
      </w:r>
    </w:p>
    <w:p w14:paraId="56F1E389" w14:textId="715A3D7A" w:rsidR="004817C7" w:rsidRPr="007C2191" w:rsidRDefault="004817C7" w:rsidP="00B87220">
      <w:pPr>
        <w:widowControl/>
        <w:ind w:left="420" w:hangingChars="200" w:hanging="420"/>
        <w:rPr>
          <w:rFonts w:ascii="ＭＳ 明朝" w:eastAsia="ＭＳ 明朝" w:hAnsi="ＭＳ 明朝" w:cs="Times New Roman"/>
          <w:szCs w:val="21"/>
        </w:rPr>
      </w:pPr>
      <w:r w:rsidRPr="007C2191">
        <w:rPr>
          <w:rFonts w:ascii="ＭＳ ゴシック" w:eastAsia="ＭＳ ゴシック" w:hAnsi="ＭＳ ゴシック" w:cs="Times New Roman" w:hint="eastAsia"/>
          <w:szCs w:val="21"/>
        </w:rPr>
        <w:t xml:space="preserve">　　</w:t>
      </w:r>
      <w:r w:rsidR="00B87220">
        <w:rPr>
          <w:rFonts w:ascii="ＭＳ ゴシック" w:eastAsia="ＭＳ ゴシック" w:hAnsi="ＭＳ ゴシック" w:cs="Times New Roman" w:hint="eastAsia"/>
          <w:szCs w:val="21"/>
        </w:rPr>
        <w:t xml:space="preserve">　</w:t>
      </w:r>
      <w:r w:rsidRPr="007C2191">
        <w:rPr>
          <w:rFonts w:ascii="ＭＳ 明朝" w:eastAsia="ＭＳ 明朝" w:hAnsi="ＭＳ 明朝" w:cs="Times New Roman" w:hint="eastAsia"/>
          <w:szCs w:val="21"/>
        </w:rPr>
        <w:t>国民健康保険事業の財政の安定化のため、医療給付費増や保険料収納不足により財源不足となった場合に備え、法定外の一般会計繰入を行う必要がないよう、府及び市町村に対し、貸付</w:t>
      </w:r>
      <w:r w:rsidR="00A80B66" w:rsidRPr="00CB13AB">
        <w:rPr>
          <w:rFonts w:ascii="ＭＳ 明朝" w:eastAsia="ＭＳ 明朝" w:hAnsi="ＭＳ 明朝" w:cs="Times New Roman" w:hint="eastAsia"/>
          <w:color w:val="FF0000"/>
          <w:szCs w:val="21"/>
          <w:u w:val="single"/>
        </w:rPr>
        <w:t>又は</w:t>
      </w:r>
      <w:r w:rsidRPr="007C2191">
        <w:rPr>
          <w:rFonts w:ascii="ＭＳ 明朝" w:eastAsia="ＭＳ 明朝" w:hAnsi="ＭＳ 明朝" w:cs="Times New Roman" w:hint="eastAsia"/>
          <w:szCs w:val="21"/>
        </w:rPr>
        <w:t>交付を行う財政安定化基金を府に設置した。</w:t>
      </w:r>
    </w:p>
    <w:p w14:paraId="18B2EDD1" w14:textId="7BEABBD0" w:rsidR="004817C7" w:rsidRDefault="004817C7" w:rsidP="004817C7">
      <w:pPr>
        <w:widowControl/>
        <w:ind w:left="210" w:hangingChars="100" w:hanging="210"/>
        <w:rPr>
          <w:rFonts w:ascii="ＭＳ ゴシック" w:eastAsia="ＭＳ ゴシック" w:hAnsi="ＭＳ ゴシック" w:cs="Times New Roman"/>
          <w:szCs w:val="21"/>
        </w:rPr>
      </w:pPr>
    </w:p>
    <w:p w14:paraId="77340CD3" w14:textId="77777777" w:rsidR="002E5789" w:rsidRPr="007C2191" w:rsidRDefault="002E5789" w:rsidP="004817C7">
      <w:pPr>
        <w:widowControl/>
        <w:ind w:left="210" w:hangingChars="100" w:hanging="210"/>
        <w:rPr>
          <w:rFonts w:ascii="ＭＳ ゴシック" w:eastAsia="ＭＳ ゴシック" w:hAnsi="ＭＳ ゴシック" w:cs="Times New Roman"/>
          <w:szCs w:val="21"/>
        </w:rPr>
      </w:pPr>
    </w:p>
    <w:p w14:paraId="235A25BF" w14:textId="77777777" w:rsidR="004817C7" w:rsidRPr="007C2191" w:rsidRDefault="008E15CA" w:rsidP="004B07B5">
      <w:pPr>
        <w:widowControl/>
        <w:ind w:leftChars="100" w:left="210"/>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lastRenderedPageBreak/>
        <w:t>（１）</w:t>
      </w:r>
      <w:r w:rsidR="004817C7" w:rsidRPr="007C2191">
        <w:rPr>
          <w:rFonts w:ascii="ＭＳ ゴシック" w:eastAsia="ＭＳ ゴシック" w:hAnsi="ＭＳ ゴシック" w:cs="Times New Roman" w:hint="eastAsia"/>
          <w:szCs w:val="21"/>
        </w:rPr>
        <w:t>「特別な事情」による収納不足時の交付</w:t>
      </w:r>
    </w:p>
    <w:p w14:paraId="5466DA6A" w14:textId="77777777" w:rsidR="004817C7" w:rsidRPr="007C2191" w:rsidRDefault="004817C7" w:rsidP="00060D3A">
      <w:pPr>
        <w:widowControl/>
        <w:ind w:leftChars="250" w:left="525" w:firstLineChars="100" w:firstLine="210"/>
        <w:rPr>
          <w:rFonts w:ascii="ＭＳ 明朝" w:eastAsia="ＭＳ 明朝" w:hAnsi="ＭＳ 明朝" w:cs="Times New Roman"/>
          <w:szCs w:val="21"/>
        </w:rPr>
      </w:pPr>
      <w:r w:rsidRPr="007C2191">
        <w:rPr>
          <w:rFonts w:ascii="ＭＳ 明朝" w:eastAsia="ＭＳ 明朝" w:hAnsi="ＭＳ 明朝" w:cs="Times New Roman" w:hint="eastAsia"/>
          <w:szCs w:val="21"/>
        </w:rPr>
        <w:t>市町村の収納不足が生じた場合の府財政安定化基金による交付については、市町村の収納意欲の低下を招くことがないよう、法律上、「特別な事情」がある場合に限定されている。</w:t>
      </w:r>
    </w:p>
    <w:p w14:paraId="08D60009" w14:textId="77777777" w:rsidR="004817C7" w:rsidRPr="007C2191" w:rsidRDefault="004817C7" w:rsidP="00060D3A">
      <w:pPr>
        <w:widowControl/>
        <w:ind w:leftChars="250" w:left="525" w:firstLineChars="100" w:firstLine="210"/>
        <w:rPr>
          <w:rFonts w:ascii="ＭＳ 明朝" w:eastAsia="ＭＳ 明朝" w:hAnsi="ＭＳ 明朝" w:cs="Times New Roman"/>
          <w:szCs w:val="21"/>
        </w:rPr>
      </w:pPr>
      <w:r w:rsidRPr="007C2191">
        <w:rPr>
          <w:rFonts w:ascii="ＭＳ 明朝" w:eastAsia="ＭＳ 明朝" w:hAnsi="ＭＳ 明朝" w:cs="Times New Roman" w:hint="eastAsia"/>
          <w:szCs w:val="21"/>
        </w:rPr>
        <w:t>「特別な事情」の判断については、「極めて限定的な場合」に限ることとし、交付額の割合については、収納不足額の２分の１を基本とする。</w:t>
      </w:r>
    </w:p>
    <w:p w14:paraId="14CBFF7C" w14:textId="77777777" w:rsidR="004817C7" w:rsidRPr="007C2191" w:rsidRDefault="004817C7" w:rsidP="00060D3A">
      <w:pPr>
        <w:widowControl/>
        <w:ind w:leftChars="250" w:left="525" w:firstLineChars="100" w:firstLine="210"/>
        <w:rPr>
          <w:rFonts w:ascii="ＭＳ 明朝" w:eastAsia="ＭＳ 明朝" w:hAnsi="ＭＳ 明朝" w:cs="Times New Roman"/>
          <w:szCs w:val="21"/>
        </w:rPr>
      </w:pPr>
      <w:r w:rsidRPr="007C2191">
        <w:rPr>
          <w:rFonts w:ascii="ＭＳ 明朝" w:eastAsia="ＭＳ 明朝" w:hAnsi="ＭＳ 明朝" w:cs="Times New Roman" w:hint="eastAsia"/>
          <w:szCs w:val="21"/>
        </w:rPr>
        <w:t>なお、「極めて限定的な場合」の考え方は、個々のケースごとに、国の意見や他都道府県の事例等を参考にしながら、府で判断する。</w:t>
      </w:r>
    </w:p>
    <w:p w14:paraId="711503F2" w14:textId="77777777" w:rsidR="004817C7" w:rsidRPr="007C2191" w:rsidRDefault="004817C7" w:rsidP="00060D3A">
      <w:pPr>
        <w:widowControl/>
        <w:ind w:leftChars="250" w:left="525" w:firstLineChars="100" w:firstLine="210"/>
        <w:rPr>
          <w:rFonts w:ascii="ＭＳ 明朝" w:eastAsia="ＭＳ 明朝" w:hAnsi="ＭＳ 明朝" w:cs="Times New Roman"/>
          <w:szCs w:val="21"/>
        </w:rPr>
      </w:pPr>
      <w:r w:rsidRPr="007C2191">
        <w:rPr>
          <w:rFonts w:ascii="ＭＳ 明朝" w:eastAsia="ＭＳ 明朝" w:hAnsi="ＭＳ 明朝" w:cs="Times New Roman" w:hint="eastAsia"/>
          <w:szCs w:val="21"/>
        </w:rPr>
        <w:t>また、交付分の補填方法については、当該交付を受けた市町村が補填することを基本としつつ、「特別な事情」を加味しながら全市町村から意見聴取した上で、個々のケースごとに府が按分方</w:t>
      </w:r>
      <w:r w:rsidR="00060D3A">
        <w:rPr>
          <w:rFonts w:ascii="ＭＳ 明朝" w:eastAsia="ＭＳ 明朝" w:hAnsi="ＭＳ 明朝" w:cs="Times New Roman" w:hint="eastAsia"/>
          <w:szCs w:val="21"/>
        </w:rPr>
        <w:t xml:space="preserve"> </w:t>
      </w:r>
      <w:r w:rsidRPr="007C2191">
        <w:rPr>
          <w:rFonts w:ascii="ＭＳ 明朝" w:eastAsia="ＭＳ 明朝" w:hAnsi="ＭＳ 明朝" w:cs="Times New Roman" w:hint="eastAsia"/>
          <w:szCs w:val="21"/>
        </w:rPr>
        <w:t>法等について判断することとする。</w:t>
      </w:r>
    </w:p>
    <w:p w14:paraId="4E455B31" w14:textId="77777777" w:rsidR="004817C7" w:rsidRPr="007C2191" w:rsidRDefault="004817C7" w:rsidP="004817C7">
      <w:pPr>
        <w:widowControl/>
        <w:ind w:left="210" w:hangingChars="100" w:hanging="210"/>
        <w:rPr>
          <w:rFonts w:ascii="ＭＳ ゴシック" w:eastAsia="ＭＳ ゴシック" w:hAnsi="ＭＳ ゴシック" w:cs="Times New Roman"/>
          <w:color w:val="000000"/>
          <w:szCs w:val="21"/>
          <w:highlight w:val="darkGray"/>
        </w:rPr>
      </w:pPr>
    </w:p>
    <w:p w14:paraId="55C83F71" w14:textId="77777777" w:rsidR="004817C7" w:rsidRPr="007C2191" w:rsidRDefault="004817C7" w:rsidP="004B07B5">
      <w:pPr>
        <w:widowControl/>
        <w:ind w:leftChars="100" w:left="21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t>（２）「財政調整機能」の付与について</w:t>
      </w:r>
    </w:p>
    <w:p w14:paraId="7E36A751" w14:textId="77777777" w:rsidR="004817C7" w:rsidRPr="007C2191" w:rsidRDefault="004817C7" w:rsidP="004817C7">
      <w:pPr>
        <w:widowControl/>
        <w:ind w:left="525" w:hangingChars="250" w:hanging="525"/>
        <w:rPr>
          <w:rFonts w:ascii="ＭＳ 明朝" w:eastAsia="ＭＳ 明朝" w:hAnsi="ＭＳ 明朝" w:cs="Times New Roman"/>
          <w:szCs w:val="21"/>
        </w:rPr>
      </w:pPr>
      <w:r w:rsidRPr="007C2191">
        <w:rPr>
          <w:rFonts w:ascii="ＭＳ 明朝" w:eastAsia="ＭＳ 明朝" w:hAnsi="ＭＳ 明朝" w:cs="Times New Roman" w:hint="eastAsia"/>
          <w:szCs w:val="21"/>
        </w:rPr>
        <w:t xml:space="preserve">　 </w:t>
      </w:r>
      <w:r w:rsidRPr="007C2191">
        <w:rPr>
          <w:rFonts w:ascii="ＭＳ 明朝" w:eastAsia="ＭＳ 明朝" w:hAnsi="ＭＳ 明朝" w:cs="Times New Roman"/>
          <w:szCs w:val="21"/>
        </w:rPr>
        <w:t xml:space="preserve">  </w:t>
      </w:r>
      <w:r w:rsidRPr="007C2191">
        <w:rPr>
          <w:rFonts w:ascii="ＭＳ 明朝" w:eastAsia="ＭＳ 明朝" w:hAnsi="ＭＳ 明朝" w:cs="Times New Roman" w:hint="eastAsia"/>
          <w:szCs w:val="21"/>
        </w:rPr>
        <w:t xml:space="preserve">　都道府県財政安定化基金については、令和４年度から財政調整機能が付与され、医療費水準の変動や前期高齢者交付金の精算等に備え、都道府県国民健康保険特別会計において決算剰余金等の留保財源が生じた場合に、都道府県内の市町村と協議の上、その一部を基金（財政調整事業分）に積み立てた上で、国民健康保険の安定的な財政運営の確保を図るために必要があると認められる場合には、財政調整事業分として積み立てた額の範囲内で基金を取り崩し、都道府県国民健康保険特別会計に繰り入れることができるとされている。</w:t>
      </w:r>
    </w:p>
    <w:p w14:paraId="11BDC364" w14:textId="77777777" w:rsidR="004817C7" w:rsidRPr="007C2191" w:rsidRDefault="004817C7" w:rsidP="004817C7">
      <w:pPr>
        <w:widowControl/>
        <w:ind w:left="525" w:hangingChars="250" w:hanging="525"/>
        <w:jc w:val="left"/>
        <w:rPr>
          <w:rFonts w:ascii="ＭＳ 明朝" w:eastAsia="ＭＳ 明朝" w:hAnsi="ＭＳ 明朝" w:cs="MS-PGothic"/>
          <w:kern w:val="0"/>
          <w:szCs w:val="21"/>
        </w:rPr>
      </w:pPr>
      <w:r w:rsidRPr="007C2191">
        <w:rPr>
          <w:rFonts w:ascii="ＭＳ 明朝" w:eastAsia="ＭＳ 明朝" w:hAnsi="ＭＳ 明朝" w:cs="Times New Roman" w:hint="eastAsia"/>
          <w:szCs w:val="21"/>
        </w:rPr>
        <w:t xml:space="preserve">　 </w:t>
      </w:r>
      <w:r w:rsidRPr="007C2191">
        <w:rPr>
          <w:rFonts w:ascii="ＭＳ 明朝" w:eastAsia="ＭＳ 明朝" w:hAnsi="ＭＳ 明朝" w:cs="Times New Roman"/>
          <w:szCs w:val="21"/>
        </w:rPr>
        <w:t xml:space="preserve">    </w:t>
      </w:r>
      <w:r w:rsidRPr="007C2191">
        <w:rPr>
          <w:rFonts w:ascii="ＭＳ 明朝" w:eastAsia="ＭＳ 明朝" w:hAnsi="ＭＳ 明朝" w:cs="Times New Roman" w:hint="eastAsia"/>
          <w:szCs w:val="21"/>
        </w:rPr>
        <w:t>上記の考えを踏まえ、</w:t>
      </w:r>
      <w:r w:rsidRPr="007C2191">
        <w:rPr>
          <w:rFonts w:ascii="ＭＳ 明朝" w:eastAsia="ＭＳ 明朝" w:hAnsi="ＭＳ 明朝" w:cs="MS-PGothic" w:hint="eastAsia"/>
          <w:kern w:val="0"/>
          <w:szCs w:val="21"/>
        </w:rPr>
        <w:t>府財政安定化基金においても、同様に取り扱うこととし、同基金への積立及び府国民健康保険特別会計への繰入については、調整会議における協議により実施する。</w:t>
      </w:r>
    </w:p>
    <w:p w14:paraId="37FD9BA2" w14:textId="77777777" w:rsidR="004817C7" w:rsidRPr="007C2191" w:rsidRDefault="004817C7" w:rsidP="004817C7">
      <w:pPr>
        <w:widowControl/>
        <w:ind w:left="210" w:hangingChars="100" w:hanging="210"/>
        <w:rPr>
          <w:rFonts w:ascii="ＭＳ ゴシック" w:eastAsia="ＭＳ ゴシック" w:hAnsi="ＭＳ ゴシック" w:cs="Times New Roman"/>
          <w:color w:val="000000"/>
          <w:szCs w:val="21"/>
          <w:highlight w:val="darkGray"/>
        </w:rPr>
      </w:pPr>
    </w:p>
    <w:p w14:paraId="17487A8F" w14:textId="77777777" w:rsidR="00F27152" w:rsidRDefault="00F27152" w:rsidP="004817C7">
      <w:pPr>
        <w:widowControl/>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sz w:val="22"/>
        </w:rPr>
        <w:br w:type="page"/>
      </w:r>
    </w:p>
    <w:p w14:paraId="52927838" w14:textId="77777777" w:rsidR="004817C7" w:rsidRPr="007C2191" w:rsidRDefault="00060D3A" w:rsidP="004817C7">
      <w:pPr>
        <w:widowControl/>
        <w:ind w:left="220" w:hangingChars="100" w:hanging="220"/>
        <w:rPr>
          <w:rFonts w:ascii="ＭＳ 明朝" w:eastAsia="ＭＳ 明朝" w:hAnsi="ＭＳ ゴシック" w:cs="Times New Roman"/>
          <w:sz w:val="22"/>
        </w:rPr>
      </w:pPr>
      <w:r>
        <w:rPr>
          <w:rFonts w:ascii="ＭＳ ゴシック" w:eastAsia="ＭＳ ゴシック" w:hAnsi="ＭＳ ゴシック" w:cs="Times New Roman" w:hint="eastAsia"/>
          <w:sz w:val="22"/>
        </w:rPr>
        <w:lastRenderedPageBreak/>
        <w:t>第２</w:t>
      </w:r>
      <w:r w:rsidR="004817C7" w:rsidRPr="007C2191">
        <w:rPr>
          <w:rFonts w:ascii="ＭＳ ゴシック" w:eastAsia="ＭＳ ゴシック" w:hAnsi="ＭＳ ゴシック" w:cs="Times New Roman" w:hint="eastAsia"/>
          <w:sz w:val="22"/>
        </w:rPr>
        <w:t xml:space="preserve">　市町村における保険料の標準的な算定方法</w:t>
      </w:r>
    </w:p>
    <w:p w14:paraId="581AE5FE" w14:textId="77777777" w:rsidR="004817C7" w:rsidRPr="007C2191" w:rsidRDefault="004817C7" w:rsidP="004817C7">
      <w:pPr>
        <w:widowControl/>
        <w:ind w:left="210" w:hangingChars="100" w:hanging="210"/>
        <w:rPr>
          <w:rFonts w:ascii="ＭＳ ゴシック" w:eastAsia="ＭＳ ゴシック" w:hAnsi="ＭＳ ゴシック" w:cs="Times New Roman"/>
          <w:color w:val="000000"/>
          <w:szCs w:val="21"/>
          <w:highlight w:val="darkGray"/>
        </w:rPr>
      </w:pPr>
    </w:p>
    <w:p w14:paraId="1AF61F76" w14:textId="77777777" w:rsidR="004817C7" w:rsidRPr="007C2191" w:rsidRDefault="004817C7" w:rsidP="004B07B5">
      <w:pPr>
        <w:widowControl/>
        <w:ind w:leftChars="100" w:left="210"/>
        <w:rPr>
          <w:rFonts w:ascii="ＭＳ 明朝" w:eastAsia="ＭＳ 明朝" w:hAnsi="ＭＳ 明朝" w:cs="Times New Roman"/>
          <w:szCs w:val="21"/>
        </w:rPr>
      </w:pPr>
      <w:r w:rsidRPr="007C2191">
        <w:rPr>
          <w:rFonts w:ascii="ＭＳ ゴシック" w:eastAsia="ＭＳ ゴシック" w:hAnsi="ＭＳ ゴシック" w:cs="Times New Roman" w:hint="eastAsia"/>
          <w:szCs w:val="21"/>
        </w:rPr>
        <w:t>１　標準的な保険料算定方式（医療分、後期高齢者支援金分、介護納付金分）</w:t>
      </w:r>
    </w:p>
    <w:p w14:paraId="6F21B1B4" w14:textId="77777777" w:rsidR="004817C7" w:rsidRPr="007C2191" w:rsidRDefault="004817C7" w:rsidP="00BA4F50">
      <w:pPr>
        <w:widowControl/>
        <w:ind w:leftChars="200" w:left="420" w:firstLineChars="100" w:firstLine="210"/>
        <w:rPr>
          <w:rFonts w:ascii="ＭＳ 明朝" w:eastAsia="ＭＳ 明朝" w:hAnsi="ＭＳ 明朝" w:cs="Times New Roman"/>
          <w:szCs w:val="21"/>
        </w:rPr>
      </w:pPr>
      <w:r w:rsidRPr="007C2191">
        <w:rPr>
          <w:rFonts w:ascii="ＭＳ 明朝" w:eastAsia="ＭＳ 明朝" w:hAnsi="ＭＳ 明朝" w:cs="Times New Roman"/>
          <w:szCs w:val="21"/>
        </w:rPr>
        <w:t>都道府県は、標準的な保険料算定方式や市町村規模等に応じた標準的な収納率等、市町村が保険料率を定める際に必要となる事項の標準を定めるとともに、当該標準設定に基づき、市町村標準保険料率を算定して示すことにより、標準的な住民負担の「見える化」を図ることとなっ</w:t>
      </w:r>
      <w:r w:rsidRPr="007C2191">
        <w:rPr>
          <w:rFonts w:ascii="ＭＳ 明朝" w:eastAsia="ＭＳ 明朝" w:hAnsi="ＭＳ 明朝" w:cs="Times New Roman" w:hint="eastAsia"/>
          <w:szCs w:val="21"/>
        </w:rPr>
        <w:t>ている</w:t>
      </w:r>
      <w:r w:rsidRPr="007C2191">
        <w:rPr>
          <w:rFonts w:ascii="ＭＳ 明朝" w:eastAsia="ＭＳ 明朝" w:hAnsi="ＭＳ 明朝" w:cs="Times New Roman"/>
          <w:szCs w:val="21"/>
        </w:rPr>
        <w:t>。</w:t>
      </w:r>
    </w:p>
    <w:p w14:paraId="7AAB3D4C" w14:textId="77777777" w:rsidR="00551D41" w:rsidRDefault="004817C7" w:rsidP="00FA04A8">
      <w:pPr>
        <w:widowControl/>
        <w:ind w:firstLineChars="300" w:firstLine="630"/>
        <w:rPr>
          <w:rFonts w:ascii="ＭＳ 明朝" w:eastAsia="ＭＳ 明朝" w:hAnsi="ＭＳ 明朝" w:cs="Times New Roman"/>
          <w:szCs w:val="21"/>
        </w:rPr>
      </w:pPr>
      <w:r w:rsidRPr="007C2191">
        <w:rPr>
          <w:rFonts w:ascii="ＭＳ 明朝" w:eastAsia="ＭＳ 明朝" w:hAnsi="ＭＳ 明朝" w:cs="Times New Roman" w:hint="eastAsia"/>
          <w:szCs w:val="21"/>
        </w:rPr>
        <w:t>そこで、府における標準的な保険料算定方式について、次のとおり定める。</w:t>
      </w:r>
    </w:p>
    <w:p w14:paraId="165B9701" w14:textId="77777777" w:rsidR="004817C7" w:rsidRPr="00551D41" w:rsidRDefault="00551D41" w:rsidP="00BA4F50">
      <w:pPr>
        <w:widowControl/>
        <w:ind w:firstLineChars="200" w:firstLine="420"/>
        <w:rPr>
          <w:rFonts w:ascii="ＭＳ 明朝" w:eastAsia="ＭＳ 明朝" w:hAnsi="ＭＳ 明朝" w:cs="Times New Roman"/>
          <w:szCs w:val="21"/>
        </w:rPr>
      </w:pPr>
      <w:r>
        <w:rPr>
          <w:rFonts w:ascii="ＭＳ 明朝" w:eastAsia="ＭＳ 明朝" w:hAnsi="ＭＳ 明朝" w:cs="Times New Roman" w:hint="eastAsia"/>
          <w:szCs w:val="21"/>
        </w:rPr>
        <w:t>①</w:t>
      </w:r>
      <w:r w:rsidR="004817C7" w:rsidRPr="00551D41">
        <w:rPr>
          <w:rFonts w:ascii="ＭＳ 明朝" w:eastAsia="ＭＳ 明朝" w:hAnsi="ＭＳ 明朝" w:cs="Times New Roman" w:hint="eastAsia"/>
          <w:szCs w:val="21"/>
        </w:rPr>
        <w:t xml:space="preserve">　標準的な保険料算定方式</w:t>
      </w:r>
    </w:p>
    <w:p w14:paraId="52BCC7B8" w14:textId="77777777" w:rsidR="00551D41" w:rsidRDefault="004817C7" w:rsidP="00FA04A8">
      <w:pPr>
        <w:widowControl/>
        <w:ind w:firstLineChars="400" w:firstLine="840"/>
        <w:rPr>
          <w:rFonts w:ascii="ＭＳ 明朝" w:eastAsia="ＭＳ 明朝" w:hAnsi="ＭＳ 明朝" w:cs="Times New Roman"/>
          <w:szCs w:val="21"/>
        </w:rPr>
      </w:pPr>
      <w:r w:rsidRPr="007C2191">
        <w:rPr>
          <w:rFonts w:ascii="ＭＳ 明朝" w:eastAsia="ＭＳ 明朝" w:hAnsi="ＭＳ 明朝" w:cs="Times New Roman" w:hint="eastAsia"/>
          <w:szCs w:val="21"/>
        </w:rPr>
        <w:t>３方式（ただし、介護納付金分保険料は２方式）</w:t>
      </w:r>
    </w:p>
    <w:p w14:paraId="2F46CD30" w14:textId="77777777" w:rsidR="004817C7" w:rsidRPr="007C2191" w:rsidRDefault="004817C7" w:rsidP="00551D41">
      <w:pPr>
        <w:widowControl/>
        <w:ind w:firstLineChars="200" w:firstLine="420"/>
        <w:rPr>
          <w:rFonts w:ascii="ＭＳ 明朝" w:eastAsia="ＭＳ 明朝" w:hAnsi="ＭＳ 明朝" w:cs="Times New Roman"/>
          <w:szCs w:val="21"/>
        </w:rPr>
      </w:pPr>
      <w:r w:rsidRPr="007C2191">
        <w:rPr>
          <w:rFonts w:ascii="ＭＳ 明朝" w:eastAsia="ＭＳ 明朝" w:hAnsi="ＭＳ 明朝" w:cs="Times New Roman" w:hint="eastAsia"/>
          <w:szCs w:val="21"/>
        </w:rPr>
        <w:t>②　標準的な応益割と応能割の割合</w:t>
      </w:r>
    </w:p>
    <w:p w14:paraId="4A3A8121" w14:textId="77777777" w:rsidR="004817C7" w:rsidRPr="007C2191" w:rsidRDefault="004817C7" w:rsidP="00BA4F50">
      <w:pPr>
        <w:widowControl/>
        <w:ind w:leftChars="400" w:left="1680" w:hangingChars="400" w:hanging="840"/>
        <w:rPr>
          <w:rFonts w:ascii="ＭＳ 明朝" w:eastAsia="ＭＳ 明朝" w:hAnsi="ＭＳ 明朝" w:cs="Times New Roman"/>
          <w:szCs w:val="21"/>
        </w:rPr>
      </w:pPr>
      <w:r w:rsidRPr="007C2191">
        <w:rPr>
          <w:rFonts w:ascii="ＭＳ 明朝" w:eastAsia="ＭＳ 明朝" w:hAnsi="ＭＳ 明朝" w:cs="Times New Roman" w:hint="eastAsia"/>
          <w:szCs w:val="21"/>
        </w:rPr>
        <w:t>１：β（βは所得のシェアをどの程度事業費納付金の配分に反映させるかを調整する係数）</w:t>
      </w:r>
    </w:p>
    <w:p w14:paraId="4178AEE6" w14:textId="77777777" w:rsidR="004817C7" w:rsidRPr="007C2191" w:rsidRDefault="004817C7" w:rsidP="00551D41">
      <w:pPr>
        <w:widowControl/>
        <w:ind w:firstLineChars="200" w:firstLine="420"/>
        <w:rPr>
          <w:rFonts w:ascii="ＭＳ 明朝" w:eastAsia="ＭＳ 明朝" w:hAnsi="ＭＳ 明朝" w:cs="Times New Roman"/>
          <w:szCs w:val="21"/>
        </w:rPr>
      </w:pPr>
      <w:r w:rsidRPr="007C2191">
        <w:rPr>
          <w:rFonts w:ascii="ＭＳ 明朝" w:eastAsia="ＭＳ 明朝" w:hAnsi="ＭＳ 明朝" w:cs="Times New Roman" w:hint="eastAsia"/>
          <w:szCs w:val="21"/>
        </w:rPr>
        <w:t>③　応益割における被保険者均等割と世帯別平等割の割合</w:t>
      </w:r>
    </w:p>
    <w:p w14:paraId="4DDA7436" w14:textId="77777777" w:rsidR="004817C7" w:rsidRPr="007C2191" w:rsidRDefault="004817C7" w:rsidP="00FA04A8">
      <w:pPr>
        <w:widowControl/>
        <w:ind w:firstLineChars="400" w:firstLine="840"/>
        <w:rPr>
          <w:rFonts w:ascii="ＭＳ 明朝" w:eastAsia="ＭＳ 明朝" w:hAnsi="ＭＳ 明朝" w:cs="Times New Roman"/>
          <w:szCs w:val="21"/>
        </w:rPr>
      </w:pPr>
      <w:r w:rsidRPr="007C2191">
        <w:rPr>
          <w:rFonts w:ascii="ＭＳ 明朝" w:eastAsia="ＭＳ 明朝" w:hAnsi="ＭＳ 明朝" w:cs="Times New Roman"/>
          <w:szCs w:val="21"/>
        </w:rPr>
        <w:t>60：40</w:t>
      </w:r>
    </w:p>
    <w:p w14:paraId="50A92078" w14:textId="77777777" w:rsidR="004817C7" w:rsidRPr="007C2191" w:rsidRDefault="004817C7" w:rsidP="00551D41">
      <w:pPr>
        <w:widowControl/>
        <w:ind w:firstLineChars="200" w:firstLine="420"/>
        <w:rPr>
          <w:rFonts w:ascii="ＭＳ 明朝" w:eastAsia="ＭＳ 明朝" w:hAnsi="ＭＳ 明朝" w:cs="Times New Roman"/>
          <w:szCs w:val="21"/>
        </w:rPr>
      </w:pPr>
      <w:r w:rsidRPr="007C2191">
        <w:rPr>
          <w:rFonts w:ascii="ＭＳ 明朝" w:eastAsia="ＭＳ 明朝" w:hAnsi="ＭＳ 明朝" w:cs="Times New Roman" w:hint="eastAsia"/>
          <w:szCs w:val="21"/>
        </w:rPr>
        <w:t>④　賦課限度額</w:t>
      </w:r>
    </w:p>
    <w:p w14:paraId="034F882B" w14:textId="77777777" w:rsidR="004817C7" w:rsidRPr="007C2191" w:rsidRDefault="004817C7" w:rsidP="00C51E44">
      <w:pPr>
        <w:widowControl/>
        <w:ind w:leftChars="300" w:left="630" w:firstLineChars="100" w:firstLine="210"/>
        <w:rPr>
          <w:rFonts w:ascii="ＭＳ ゴシック" w:eastAsia="ＭＳ ゴシック" w:hAnsi="ＭＳ ゴシック" w:cs="Times New Roman"/>
          <w:color w:val="000000"/>
          <w:szCs w:val="21"/>
          <w:highlight w:val="darkGray"/>
        </w:rPr>
      </w:pPr>
      <w:r w:rsidRPr="007C2191">
        <w:rPr>
          <w:rFonts w:ascii="ＭＳ 明朝" w:eastAsia="ＭＳ 明朝" w:hAnsi="ＭＳ 明朝" w:cs="Times New Roman" w:hint="eastAsia"/>
          <w:szCs w:val="21"/>
        </w:rPr>
        <w:t>医療分、後期高齢者支援金分及び介護納付金分とも、施行令で定める額（府が毎年度、国保法第</w:t>
      </w:r>
      <w:r w:rsidRPr="007C2191">
        <w:rPr>
          <w:rFonts w:ascii="ＭＳ 明朝" w:eastAsia="ＭＳ 明朝" w:hAnsi="ＭＳ 明朝" w:cs="Times New Roman"/>
          <w:szCs w:val="21"/>
        </w:rPr>
        <w:t>82条の３第１項の規定による市町村標準保険料率を算定し、同条第３項に基づく通知を行う日において施行されていた施行令で定める賦課限度額）</w:t>
      </w:r>
    </w:p>
    <w:p w14:paraId="1D2794AB" w14:textId="77777777" w:rsidR="004817C7" w:rsidRPr="007C2191" w:rsidRDefault="004817C7" w:rsidP="004817C7">
      <w:pPr>
        <w:widowControl/>
        <w:ind w:left="210" w:hangingChars="100" w:hanging="210"/>
        <w:rPr>
          <w:rFonts w:ascii="ＭＳ ゴシック" w:eastAsia="ＭＳ ゴシック" w:hAnsi="ＭＳ ゴシック" w:cs="Times New Roman"/>
          <w:color w:val="000000"/>
          <w:szCs w:val="21"/>
          <w:highlight w:val="darkGray"/>
        </w:rPr>
      </w:pPr>
    </w:p>
    <w:p w14:paraId="127F1CB3" w14:textId="77777777" w:rsidR="004817C7" w:rsidRPr="007C2191" w:rsidRDefault="004817C7" w:rsidP="00551D41">
      <w:pPr>
        <w:widowControl/>
        <w:ind w:leftChars="100" w:left="21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t>２　保険給付費等交付金（普通交付金）の対象とする保険給付</w:t>
      </w:r>
    </w:p>
    <w:p w14:paraId="317CA877" w14:textId="77777777" w:rsidR="00551D41" w:rsidRDefault="004817C7" w:rsidP="00F27152">
      <w:pPr>
        <w:widowControl/>
        <w:ind w:leftChars="200" w:left="420" w:firstLineChars="100" w:firstLine="210"/>
        <w:rPr>
          <w:rFonts w:ascii="ＭＳ 明朝" w:eastAsia="ＭＳ 明朝" w:hAnsi="ＭＳ 明朝" w:cs="Times New Roman"/>
          <w:szCs w:val="21"/>
        </w:rPr>
      </w:pPr>
      <w:r w:rsidRPr="007C2191">
        <w:rPr>
          <w:rFonts w:ascii="ＭＳ 明朝" w:eastAsia="ＭＳ 明朝" w:hAnsi="ＭＳ 明朝" w:cs="Times New Roman" w:hint="eastAsia"/>
          <w:szCs w:val="21"/>
        </w:rPr>
        <w:t>国が示す保険給付費等交付金の対象となる保険給付（療養の給付、</w:t>
      </w:r>
      <w:r w:rsidRPr="007C2191">
        <w:rPr>
          <w:rFonts w:ascii="ＭＳ 明朝" w:eastAsia="ＭＳ 明朝" w:hAnsi="ＭＳ 明朝" w:cs="Times New Roman"/>
          <w:szCs w:val="21"/>
        </w:rPr>
        <w:t>入院時食事療養費</w:t>
      </w:r>
      <w:r w:rsidRPr="007C2191">
        <w:rPr>
          <w:rFonts w:ascii="ＭＳ 明朝" w:eastAsia="ＭＳ 明朝" w:hAnsi="ＭＳ 明朝" w:cs="Times New Roman" w:hint="eastAsia"/>
          <w:szCs w:val="21"/>
        </w:rPr>
        <w:t>、</w:t>
      </w:r>
      <w:r w:rsidRPr="007C2191">
        <w:rPr>
          <w:rFonts w:ascii="ＭＳ 明朝" w:eastAsia="ＭＳ 明朝" w:hAnsi="ＭＳ 明朝" w:cs="Times New Roman"/>
          <w:szCs w:val="21"/>
        </w:rPr>
        <w:t>入院時生活療養費</w:t>
      </w:r>
      <w:r w:rsidRPr="007C2191">
        <w:rPr>
          <w:rFonts w:ascii="ＭＳ 明朝" w:eastAsia="ＭＳ 明朝" w:hAnsi="ＭＳ 明朝" w:cs="Times New Roman" w:hint="eastAsia"/>
          <w:szCs w:val="21"/>
        </w:rPr>
        <w:t>、</w:t>
      </w:r>
      <w:r w:rsidRPr="007C2191">
        <w:rPr>
          <w:rFonts w:ascii="ＭＳ 明朝" w:eastAsia="ＭＳ 明朝" w:hAnsi="ＭＳ 明朝" w:cs="Times New Roman"/>
          <w:szCs w:val="21"/>
        </w:rPr>
        <w:t>保険外併用療養費</w:t>
      </w:r>
      <w:r w:rsidRPr="007C2191">
        <w:rPr>
          <w:rFonts w:ascii="ＭＳ 明朝" w:eastAsia="ＭＳ 明朝" w:hAnsi="ＭＳ 明朝" w:cs="Times New Roman" w:hint="eastAsia"/>
          <w:szCs w:val="21"/>
        </w:rPr>
        <w:t>、</w:t>
      </w:r>
      <w:r w:rsidRPr="007C2191">
        <w:rPr>
          <w:rFonts w:ascii="ＭＳ 明朝" w:eastAsia="ＭＳ 明朝" w:hAnsi="ＭＳ 明朝" w:cs="Times New Roman"/>
          <w:szCs w:val="21"/>
        </w:rPr>
        <w:t>療養費</w:t>
      </w:r>
      <w:r w:rsidRPr="007C2191">
        <w:rPr>
          <w:rFonts w:ascii="ＭＳ 明朝" w:eastAsia="ＭＳ 明朝" w:hAnsi="ＭＳ 明朝" w:cs="Times New Roman" w:hint="eastAsia"/>
          <w:szCs w:val="21"/>
        </w:rPr>
        <w:t>、</w:t>
      </w:r>
      <w:r w:rsidRPr="007C2191">
        <w:rPr>
          <w:rFonts w:ascii="ＭＳ 明朝" w:eastAsia="ＭＳ 明朝" w:hAnsi="ＭＳ 明朝" w:cs="Times New Roman"/>
          <w:szCs w:val="21"/>
        </w:rPr>
        <w:t>訪問看護療養費</w:t>
      </w:r>
      <w:r w:rsidRPr="007C2191">
        <w:rPr>
          <w:rFonts w:ascii="ＭＳ 明朝" w:eastAsia="ＭＳ 明朝" w:hAnsi="ＭＳ 明朝" w:cs="Times New Roman" w:hint="eastAsia"/>
          <w:szCs w:val="21"/>
        </w:rPr>
        <w:t>、</w:t>
      </w:r>
      <w:r w:rsidRPr="007C2191">
        <w:rPr>
          <w:rFonts w:ascii="ＭＳ 明朝" w:eastAsia="ＭＳ 明朝" w:hAnsi="ＭＳ 明朝" w:cs="Times New Roman"/>
          <w:szCs w:val="21"/>
        </w:rPr>
        <w:t>特別療養費</w:t>
      </w:r>
      <w:r w:rsidRPr="007C2191">
        <w:rPr>
          <w:rFonts w:ascii="ＭＳ 明朝" w:eastAsia="ＭＳ 明朝" w:hAnsi="ＭＳ 明朝" w:cs="Times New Roman" w:hint="eastAsia"/>
          <w:szCs w:val="21"/>
        </w:rPr>
        <w:t>、</w:t>
      </w:r>
      <w:r w:rsidRPr="007C2191">
        <w:rPr>
          <w:rFonts w:ascii="ＭＳ 明朝" w:eastAsia="ＭＳ 明朝" w:hAnsi="ＭＳ 明朝" w:cs="Times New Roman"/>
          <w:szCs w:val="21"/>
        </w:rPr>
        <w:t>移送費</w:t>
      </w:r>
      <w:r w:rsidRPr="007C2191">
        <w:rPr>
          <w:rFonts w:ascii="ＭＳ 明朝" w:eastAsia="ＭＳ 明朝" w:hAnsi="ＭＳ 明朝" w:cs="Times New Roman" w:hint="eastAsia"/>
          <w:szCs w:val="21"/>
        </w:rPr>
        <w:t>、</w:t>
      </w:r>
      <w:r w:rsidRPr="007C2191">
        <w:rPr>
          <w:rFonts w:ascii="ＭＳ 明朝" w:eastAsia="ＭＳ 明朝" w:hAnsi="ＭＳ 明朝" w:cs="Times New Roman"/>
          <w:szCs w:val="21"/>
        </w:rPr>
        <w:t>高額療養費</w:t>
      </w:r>
      <w:r w:rsidRPr="007C2191">
        <w:rPr>
          <w:rFonts w:ascii="ＭＳ 明朝" w:eastAsia="ＭＳ 明朝" w:hAnsi="ＭＳ 明朝" w:cs="Times New Roman" w:hint="eastAsia"/>
          <w:szCs w:val="21"/>
        </w:rPr>
        <w:t>及び</w:t>
      </w:r>
      <w:r w:rsidRPr="007C2191">
        <w:rPr>
          <w:rFonts w:ascii="ＭＳ 明朝" w:eastAsia="ＭＳ 明朝" w:hAnsi="ＭＳ 明朝" w:cs="Times New Roman"/>
          <w:szCs w:val="21"/>
        </w:rPr>
        <w:t>高額介護合算療養費</w:t>
      </w:r>
      <w:r w:rsidRPr="007C2191">
        <w:rPr>
          <w:rFonts w:ascii="ＭＳ 明朝" w:eastAsia="ＭＳ 明朝" w:hAnsi="ＭＳ 明朝" w:cs="Times New Roman" w:hint="eastAsia"/>
          <w:szCs w:val="21"/>
        </w:rPr>
        <w:t>）のほか、府内統一（共通）基準に係る次の費用についても、保険給付費等交付金の対象に含めて交付を行うこととする。</w:t>
      </w:r>
    </w:p>
    <w:p w14:paraId="1657A1DE" w14:textId="77777777" w:rsidR="00551D41" w:rsidRPr="009938F0" w:rsidRDefault="009938F0" w:rsidP="009938F0">
      <w:pPr>
        <w:widowControl/>
        <w:ind w:firstLine="420"/>
        <w:rPr>
          <w:rFonts w:ascii="ＭＳ 明朝" w:eastAsia="ＭＳ 明朝" w:hAnsi="ＭＳ 明朝" w:cs="Times New Roman"/>
          <w:szCs w:val="21"/>
        </w:rPr>
      </w:pPr>
      <w:r w:rsidRPr="009938F0">
        <w:rPr>
          <w:rFonts w:ascii="ＭＳ 明朝" w:eastAsia="ＭＳ 明朝" w:hAnsi="ＭＳ 明朝" w:cs="Times New Roman" w:hint="eastAsia"/>
          <w:szCs w:val="21"/>
        </w:rPr>
        <w:t xml:space="preserve">①　</w:t>
      </w:r>
      <w:r w:rsidR="004817C7" w:rsidRPr="009938F0">
        <w:rPr>
          <w:rFonts w:ascii="ＭＳ 明朝" w:eastAsia="ＭＳ 明朝" w:hAnsi="ＭＳ 明朝" w:cs="Times New Roman" w:hint="eastAsia"/>
          <w:szCs w:val="21"/>
        </w:rPr>
        <w:t>出産育児諸費</w:t>
      </w:r>
    </w:p>
    <w:p w14:paraId="3AE983D0" w14:textId="77777777" w:rsidR="00551D41" w:rsidRPr="00FD5B09" w:rsidRDefault="00FD5B09" w:rsidP="00FD5B09">
      <w:pPr>
        <w:widowControl/>
        <w:ind w:firstLineChars="200" w:firstLine="420"/>
        <w:rPr>
          <w:rFonts w:ascii="ＭＳ 明朝" w:eastAsia="ＭＳ 明朝" w:hAnsi="ＭＳ 明朝" w:cs="Times New Roman"/>
          <w:szCs w:val="21"/>
        </w:rPr>
      </w:pPr>
      <w:r>
        <w:rPr>
          <w:rFonts w:ascii="ＭＳ 明朝" w:eastAsia="ＭＳ 明朝" w:hAnsi="ＭＳ 明朝" w:cs="Times New Roman" w:hint="eastAsia"/>
          <w:szCs w:val="21"/>
        </w:rPr>
        <w:t xml:space="preserve">②　</w:t>
      </w:r>
      <w:r w:rsidR="004817C7" w:rsidRPr="00FD5B09">
        <w:rPr>
          <w:rFonts w:ascii="ＭＳ 明朝" w:eastAsia="ＭＳ 明朝" w:hAnsi="ＭＳ 明朝" w:cs="Times New Roman" w:hint="eastAsia"/>
          <w:szCs w:val="21"/>
        </w:rPr>
        <w:t>葬祭諸費</w:t>
      </w:r>
    </w:p>
    <w:p w14:paraId="2B7284F3" w14:textId="77777777" w:rsidR="00551D41" w:rsidRPr="009938F0" w:rsidRDefault="004817C7" w:rsidP="009938F0">
      <w:pPr>
        <w:pStyle w:val="a3"/>
        <w:widowControl/>
        <w:numPr>
          <w:ilvl w:val="0"/>
          <w:numId w:val="11"/>
        </w:numPr>
        <w:ind w:leftChars="0"/>
        <w:rPr>
          <w:rFonts w:ascii="ＭＳ 明朝" w:eastAsia="ＭＳ 明朝" w:hAnsi="ＭＳ 明朝" w:cs="Times New Roman"/>
          <w:szCs w:val="21"/>
        </w:rPr>
      </w:pPr>
      <w:r w:rsidRPr="009938F0">
        <w:rPr>
          <w:rFonts w:ascii="ＭＳ 明朝" w:eastAsia="ＭＳ 明朝" w:hAnsi="ＭＳ 明朝" w:cs="Times New Roman" w:hint="eastAsia"/>
          <w:szCs w:val="21"/>
        </w:rPr>
        <w:t>その他の保険給付（精神・結核医療給付）</w:t>
      </w:r>
    </w:p>
    <w:p w14:paraId="63633591" w14:textId="77777777" w:rsidR="00551D41" w:rsidRPr="009938F0" w:rsidRDefault="004817C7" w:rsidP="009938F0">
      <w:pPr>
        <w:pStyle w:val="a3"/>
        <w:widowControl/>
        <w:numPr>
          <w:ilvl w:val="0"/>
          <w:numId w:val="11"/>
        </w:numPr>
        <w:ind w:leftChars="0"/>
        <w:rPr>
          <w:rFonts w:ascii="ＭＳ 明朝" w:eastAsia="ＭＳ 明朝" w:hAnsi="ＭＳ 明朝" w:cs="Times New Roman"/>
          <w:szCs w:val="21"/>
        </w:rPr>
      </w:pPr>
      <w:r w:rsidRPr="009938F0">
        <w:rPr>
          <w:rFonts w:ascii="ＭＳ 明朝" w:eastAsia="ＭＳ 明朝" w:hAnsi="ＭＳ 明朝" w:cs="Times New Roman" w:hint="eastAsia"/>
          <w:szCs w:val="21"/>
        </w:rPr>
        <w:t>審査支払手数料</w:t>
      </w:r>
    </w:p>
    <w:p w14:paraId="700AECF7" w14:textId="77777777" w:rsidR="00551D41" w:rsidRPr="009938F0" w:rsidRDefault="004817C7" w:rsidP="009938F0">
      <w:pPr>
        <w:pStyle w:val="a3"/>
        <w:widowControl/>
        <w:numPr>
          <w:ilvl w:val="0"/>
          <w:numId w:val="11"/>
        </w:numPr>
        <w:ind w:leftChars="0"/>
        <w:rPr>
          <w:rFonts w:ascii="ＭＳ 明朝" w:eastAsia="ＭＳ 明朝" w:hAnsi="ＭＳ 明朝" w:cs="Times New Roman"/>
          <w:szCs w:val="21"/>
        </w:rPr>
      </w:pPr>
      <w:r w:rsidRPr="009938F0">
        <w:rPr>
          <w:rFonts w:ascii="ＭＳ 明朝" w:eastAsia="ＭＳ 明朝" w:hAnsi="ＭＳ 明朝" w:cs="Times New Roman" w:hint="eastAsia"/>
          <w:szCs w:val="21"/>
        </w:rPr>
        <w:t>保健事業費</w:t>
      </w:r>
    </w:p>
    <w:p w14:paraId="6E31B225" w14:textId="77777777" w:rsidR="00551D41" w:rsidRPr="009938F0" w:rsidRDefault="004817C7" w:rsidP="009938F0">
      <w:pPr>
        <w:pStyle w:val="a3"/>
        <w:widowControl/>
        <w:numPr>
          <w:ilvl w:val="0"/>
          <w:numId w:val="11"/>
        </w:numPr>
        <w:ind w:leftChars="0"/>
        <w:rPr>
          <w:rFonts w:ascii="ＭＳ 明朝" w:eastAsia="ＭＳ 明朝" w:hAnsi="ＭＳ 明朝" w:cs="Times New Roman"/>
          <w:szCs w:val="21"/>
        </w:rPr>
      </w:pPr>
      <w:r w:rsidRPr="009938F0">
        <w:rPr>
          <w:rFonts w:ascii="ＭＳ 明朝" w:eastAsia="ＭＳ 明朝" w:hAnsi="ＭＳ 明朝" w:cs="Times New Roman" w:hint="eastAsia"/>
          <w:szCs w:val="21"/>
        </w:rPr>
        <w:t>保険料及び一部負担金減免に要する費用（府内統一基準）</w:t>
      </w:r>
    </w:p>
    <w:p w14:paraId="038C1D5F" w14:textId="77777777" w:rsidR="004817C7" w:rsidRPr="009938F0" w:rsidRDefault="009938F0" w:rsidP="009938F0">
      <w:pPr>
        <w:widowControl/>
        <w:ind w:firstLineChars="200" w:firstLine="420"/>
        <w:rPr>
          <w:rFonts w:ascii="ＭＳ 明朝" w:eastAsia="ＭＳ 明朝" w:hAnsi="ＭＳ 明朝" w:cs="Times New Roman"/>
          <w:szCs w:val="21"/>
        </w:rPr>
      </w:pPr>
      <w:r>
        <w:rPr>
          <w:rFonts w:ascii="ＭＳ 明朝" w:eastAsia="ＭＳ 明朝" w:hAnsi="ＭＳ 明朝" w:cs="Times New Roman" w:hint="eastAsia"/>
          <w:szCs w:val="21"/>
        </w:rPr>
        <w:t>⑦</w:t>
      </w:r>
      <w:r w:rsidR="004817C7" w:rsidRPr="009938F0">
        <w:rPr>
          <w:rFonts w:ascii="ＭＳ 明朝" w:eastAsia="ＭＳ 明朝" w:hAnsi="ＭＳ 明朝" w:cs="Times New Roman" w:hint="eastAsia"/>
          <w:szCs w:val="21"/>
        </w:rPr>
        <w:t xml:space="preserve">　医療費適正化等の対策費用等事務費（府内共通基準に係る部分）</w:t>
      </w:r>
    </w:p>
    <w:p w14:paraId="314F7697" w14:textId="77777777" w:rsidR="004817C7" w:rsidRPr="004F6E27" w:rsidRDefault="004817C7" w:rsidP="004817C7">
      <w:pPr>
        <w:widowControl/>
        <w:ind w:left="210" w:hangingChars="100" w:hanging="210"/>
        <w:rPr>
          <w:rFonts w:ascii="ＭＳ ゴシック" w:eastAsia="ＭＳ ゴシック" w:hAnsi="ＭＳ ゴシック" w:cs="Times New Roman"/>
          <w:color w:val="000000"/>
          <w:szCs w:val="21"/>
          <w:highlight w:val="darkGray"/>
        </w:rPr>
      </w:pPr>
    </w:p>
    <w:p w14:paraId="508557B8" w14:textId="77777777" w:rsidR="00551D41" w:rsidRDefault="004817C7" w:rsidP="00551D41">
      <w:pPr>
        <w:widowControl/>
        <w:ind w:leftChars="100" w:left="210"/>
        <w:rPr>
          <w:rFonts w:ascii="ＭＳ ゴシック" w:eastAsia="ＭＳ ゴシック" w:hAnsi="ＭＳ ゴシック" w:cs="Times New Roman"/>
          <w:szCs w:val="21"/>
        </w:rPr>
      </w:pPr>
      <w:r w:rsidRPr="004F6E27">
        <w:rPr>
          <w:rFonts w:ascii="ＭＳ ゴシック" w:eastAsia="ＭＳ ゴシック" w:hAnsi="ＭＳ ゴシック" w:cs="Times New Roman" w:hint="eastAsia"/>
          <w:szCs w:val="21"/>
        </w:rPr>
        <w:t>３　事業費納付金の算定方法</w:t>
      </w:r>
    </w:p>
    <w:p w14:paraId="26831805" w14:textId="77777777" w:rsidR="004817C7" w:rsidRPr="004F6E27" w:rsidRDefault="004817C7" w:rsidP="00551D41">
      <w:pPr>
        <w:widowControl/>
        <w:ind w:leftChars="100" w:left="210"/>
        <w:rPr>
          <w:rFonts w:ascii="ＭＳ ゴシック" w:eastAsia="ＭＳ ゴシック" w:hAnsi="ＭＳ ゴシック" w:cs="Times New Roman"/>
          <w:szCs w:val="21"/>
        </w:rPr>
      </w:pPr>
      <w:r w:rsidRPr="004F6E27">
        <w:rPr>
          <w:rFonts w:ascii="ＭＳ ゴシック" w:eastAsia="ＭＳ ゴシック" w:hAnsi="ＭＳ ゴシック" w:cs="Times New Roman" w:hint="eastAsia"/>
          <w:szCs w:val="21"/>
        </w:rPr>
        <w:t>（１）医療分</w:t>
      </w:r>
    </w:p>
    <w:p w14:paraId="0E3D3A0E" w14:textId="77777777" w:rsidR="004817C7" w:rsidRPr="004F6E27" w:rsidRDefault="004817C7" w:rsidP="009938F0">
      <w:pPr>
        <w:widowControl/>
        <w:ind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①　市町村標準保険料率の算定に必要な事業費納付金の算定の際の医療費水準の反映</w:t>
      </w:r>
    </w:p>
    <w:p w14:paraId="5DE8F470" w14:textId="77777777" w:rsidR="004817C7" w:rsidRPr="004F6E27" w:rsidRDefault="004817C7" w:rsidP="009938F0">
      <w:pPr>
        <w:widowControl/>
        <w:ind w:firstLineChars="400" w:firstLine="840"/>
        <w:rPr>
          <w:rFonts w:ascii="ＭＳ 明朝" w:eastAsia="ＭＳ 明朝" w:hAnsi="ＭＳ 明朝" w:cs="Times New Roman"/>
          <w:szCs w:val="21"/>
        </w:rPr>
      </w:pPr>
      <w:r w:rsidRPr="004F6E27">
        <w:rPr>
          <w:rFonts w:ascii="ＭＳ 明朝" w:eastAsia="ＭＳ 明朝" w:hAnsi="ＭＳ 明朝" w:cs="Times New Roman" w:hint="eastAsia"/>
          <w:szCs w:val="21"/>
        </w:rPr>
        <w:t>医療費水準は反映しない。</w:t>
      </w:r>
    </w:p>
    <w:p w14:paraId="4CF66639" w14:textId="77777777" w:rsidR="00551D41" w:rsidRDefault="004817C7" w:rsidP="009938F0">
      <w:pPr>
        <w:widowControl/>
        <w:ind w:firstLineChars="400" w:firstLine="840"/>
        <w:rPr>
          <w:rFonts w:ascii="ＭＳ 明朝" w:eastAsia="ＭＳ 明朝" w:hAnsi="ＭＳ 明朝" w:cs="Times New Roman"/>
          <w:szCs w:val="21"/>
        </w:rPr>
      </w:pPr>
      <w:r w:rsidRPr="004F6E27">
        <w:rPr>
          <w:rFonts w:ascii="ＭＳ 明朝" w:eastAsia="ＭＳ 明朝" w:hAnsi="ＭＳ 明朝" w:cs="Times New Roman" w:hint="eastAsia"/>
          <w:szCs w:val="21"/>
        </w:rPr>
        <w:t>（医療費指数を事業費納付金の配分にどの程度反映させるかを調整する係数α＝０）</w:t>
      </w:r>
    </w:p>
    <w:p w14:paraId="23BC6403" w14:textId="77777777" w:rsidR="004817C7" w:rsidRPr="004F6E27" w:rsidRDefault="004817C7" w:rsidP="00551D41">
      <w:pPr>
        <w:widowControl/>
        <w:ind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②　高額医療費の府内共同負担</w:t>
      </w:r>
    </w:p>
    <w:p w14:paraId="0D558FA0" w14:textId="77777777" w:rsidR="00551D41" w:rsidRDefault="004817C7" w:rsidP="009938F0">
      <w:pPr>
        <w:widowControl/>
        <w:ind w:firstLineChars="400" w:firstLine="840"/>
        <w:rPr>
          <w:rFonts w:ascii="ＭＳ 明朝" w:eastAsia="ＭＳ 明朝" w:hAnsi="ＭＳ 明朝" w:cs="Times New Roman"/>
          <w:szCs w:val="21"/>
        </w:rPr>
      </w:pPr>
      <w:r w:rsidRPr="004F6E27">
        <w:rPr>
          <w:rFonts w:ascii="ＭＳ 明朝" w:eastAsia="ＭＳ 明朝" w:hAnsi="ＭＳ 明朝" w:cs="Times New Roman" w:hint="eastAsia"/>
          <w:szCs w:val="21"/>
        </w:rPr>
        <w:t>実施する。</w:t>
      </w:r>
    </w:p>
    <w:p w14:paraId="26739A02" w14:textId="77777777" w:rsidR="009938F0" w:rsidRDefault="004817C7" w:rsidP="009938F0">
      <w:pPr>
        <w:widowControl/>
        <w:ind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③　事業費納付金として集める範囲（主なもの）</w:t>
      </w:r>
    </w:p>
    <w:p w14:paraId="3BE81100" w14:textId="77777777" w:rsidR="004817C7" w:rsidRPr="004F6E27" w:rsidRDefault="004817C7" w:rsidP="00B87220">
      <w:pPr>
        <w:widowControl/>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（ア）保険給付費</w:t>
      </w:r>
      <w:r w:rsidRPr="004F6E27">
        <w:rPr>
          <w:rFonts w:ascii="ＭＳ 明朝" w:eastAsia="ＭＳ 明朝" w:hAnsi="ＭＳ 明朝" w:cs="Times New Roman"/>
          <w:szCs w:val="21"/>
        </w:rPr>
        <w:tab/>
      </w:r>
    </w:p>
    <w:p w14:paraId="50E0F169" w14:textId="77777777" w:rsidR="004817C7" w:rsidRPr="004F6E27"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（イ）出産育児諸費</w:t>
      </w:r>
    </w:p>
    <w:p w14:paraId="609A1CC3" w14:textId="77777777" w:rsidR="004817C7" w:rsidRPr="004F6E27"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lastRenderedPageBreak/>
        <w:t>（ウ）葬祭諸費</w:t>
      </w:r>
      <w:r w:rsidRPr="004F6E27">
        <w:rPr>
          <w:rFonts w:ascii="ＭＳ 明朝" w:eastAsia="ＭＳ 明朝" w:hAnsi="ＭＳ 明朝" w:cs="Times New Roman"/>
          <w:szCs w:val="21"/>
        </w:rPr>
        <w:tab/>
      </w:r>
    </w:p>
    <w:p w14:paraId="134E59F5" w14:textId="77777777" w:rsidR="004817C7" w:rsidRPr="004F6E27"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（エ）育児諸費</w:t>
      </w:r>
    </w:p>
    <w:p w14:paraId="3FDDBBCF" w14:textId="77777777"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（オ）保健事業費（府内共通基準）</w:t>
      </w:r>
    </w:p>
    <w:p w14:paraId="387AC9B1" w14:textId="77777777" w:rsidR="00551D41" w:rsidRPr="00955E7C"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（カ）保健事業費（独自事業分）※</w:t>
      </w:r>
    </w:p>
    <w:p w14:paraId="59986ECE" w14:textId="77777777" w:rsidR="00551D41" w:rsidRPr="00955E7C" w:rsidRDefault="004817C7" w:rsidP="00B87220">
      <w:pPr>
        <w:widowControl/>
        <w:tabs>
          <w:tab w:val="left" w:pos="5387"/>
        </w:tabs>
        <w:ind w:firstLineChars="300" w:firstLine="630"/>
        <w:rPr>
          <w:rFonts w:ascii="ＭＳ 明朝" w:eastAsia="ＭＳ 明朝" w:hAnsi="ＭＳ 明朝" w:cs="Times New Roman"/>
          <w:szCs w:val="21"/>
        </w:rPr>
      </w:pPr>
      <w:r w:rsidRPr="00955E7C">
        <w:rPr>
          <w:rFonts w:ascii="ＭＳ 明朝" w:eastAsia="ＭＳ 明朝" w:hAnsi="ＭＳ 明朝" w:cs="Times New Roman" w:hint="eastAsia"/>
          <w:szCs w:val="21"/>
        </w:rPr>
        <w:t>（キ）その他の保険給付（精神・結核医療給付）</w:t>
      </w:r>
    </w:p>
    <w:p w14:paraId="47DFB711" w14:textId="77777777"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（ク）保険料減免に要する費用（府内統一基準）</w:t>
      </w:r>
    </w:p>
    <w:p w14:paraId="6C7EE608" w14:textId="77777777"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（ケ）一部負担金減免に要する費用（府内統一基準）</w:t>
      </w:r>
    </w:p>
    <w:p w14:paraId="5B4BBF75" w14:textId="77777777"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（コ）特定健康診査等に要する費用</w:t>
      </w:r>
    </w:p>
    <w:p w14:paraId="03FCE3C5" w14:textId="77777777"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（サ）医療費適正化等の対策費用等事務費（府内共通基準に係る部分）</w:t>
      </w:r>
    </w:p>
    <w:p w14:paraId="17BA9E23" w14:textId="77777777"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（シ）特別高額医療費共同事業拠出金</w:t>
      </w:r>
      <w:r w:rsidR="00551D41">
        <w:rPr>
          <w:rFonts w:ascii="ＭＳ 明朝" w:eastAsia="ＭＳ 明朝" w:hAnsi="ＭＳ 明朝" w:cs="Times New Roman"/>
          <w:szCs w:val="21"/>
        </w:rPr>
        <w:tab/>
      </w:r>
    </w:p>
    <w:p w14:paraId="6D516693" w14:textId="77777777"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（ス）審査支払手数料</w:t>
      </w:r>
    </w:p>
    <w:p w14:paraId="66D908A4" w14:textId="77777777"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（セ）</w:t>
      </w:r>
      <w:r w:rsidRPr="00EA1FE3">
        <w:rPr>
          <w:rFonts w:ascii="ＭＳ 明朝" w:eastAsia="ＭＳ 明朝" w:hAnsi="ＭＳ 明朝" w:cs="Times New Roman" w:hint="eastAsia"/>
          <w:szCs w:val="21"/>
        </w:rPr>
        <w:t>府</w:t>
      </w:r>
      <w:r w:rsidRPr="004F6E27">
        <w:rPr>
          <w:rFonts w:ascii="ＭＳ 明朝" w:eastAsia="ＭＳ 明朝" w:hAnsi="ＭＳ 明朝" w:cs="Times New Roman" w:hint="eastAsia"/>
          <w:szCs w:val="21"/>
        </w:rPr>
        <w:t>財政安定化基金積立金（都道府県全体の返済分・補填分）</w:t>
      </w:r>
    </w:p>
    <w:p w14:paraId="2F2D6381" w14:textId="77777777"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（ソ）都道府県の事業費</w:t>
      </w:r>
    </w:p>
    <w:p w14:paraId="7B4F233A" w14:textId="77777777"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（タ）過年度の保険料収納見込み</w:t>
      </w:r>
    </w:p>
    <w:p w14:paraId="26076055" w14:textId="77777777"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（チ）保険料の法定軽減分</w:t>
      </w:r>
    </w:p>
    <w:p w14:paraId="040764E4" w14:textId="77777777"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（ツ）保険者支援制度分</w:t>
      </w:r>
    </w:p>
    <w:p w14:paraId="2AB6214C" w14:textId="77777777"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（テ）地方単独事業の減額調整分</w:t>
      </w:r>
    </w:p>
    <w:p w14:paraId="2828295E" w14:textId="77777777"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（ト）財政安定化支援事業分</w:t>
      </w:r>
    </w:p>
    <w:p w14:paraId="27C7BCF0" w14:textId="77777777"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（ナ）財政調整事業分</w:t>
      </w:r>
    </w:p>
    <w:p w14:paraId="34A80919" w14:textId="77777777" w:rsidR="004817C7" w:rsidRPr="004F6E27"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（ニ）予備費（都道府県分、保険料財源分）</w:t>
      </w:r>
    </w:p>
    <w:p w14:paraId="2D71C99E" w14:textId="77777777" w:rsidR="00955E7C" w:rsidRDefault="00551D41" w:rsidP="004817C7">
      <w:pPr>
        <w:widowControl/>
        <w:tabs>
          <w:tab w:val="left" w:pos="5387"/>
        </w:tabs>
        <w:ind w:left="210" w:hangingChars="100" w:hanging="210"/>
        <w:rPr>
          <w:rFonts w:ascii="ＭＳ 明朝" w:eastAsia="ＭＳ 明朝" w:hAnsi="ＭＳ 明朝" w:cs="Times New Roman"/>
          <w:szCs w:val="21"/>
        </w:rPr>
      </w:pPr>
      <w:r>
        <w:rPr>
          <w:rFonts w:ascii="ＭＳ 明朝" w:eastAsia="ＭＳ 明朝" w:hAnsi="ＭＳ 明朝" w:cs="Times New Roman" w:hint="eastAsia"/>
          <w:szCs w:val="21"/>
        </w:rPr>
        <w:t xml:space="preserve">　</w:t>
      </w:r>
    </w:p>
    <w:p w14:paraId="01507B75" w14:textId="77777777" w:rsidR="004817C7" w:rsidRPr="004F6E27" w:rsidRDefault="00551D41" w:rsidP="004817C7">
      <w:pPr>
        <w:widowControl/>
        <w:tabs>
          <w:tab w:val="left" w:pos="5387"/>
        </w:tabs>
        <w:ind w:left="210" w:hangingChars="100" w:hanging="210"/>
        <w:rPr>
          <w:rFonts w:ascii="ＭＳ 明朝" w:eastAsia="ＭＳ 明朝" w:hAnsi="ＭＳ 明朝" w:cs="Times New Roman"/>
          <w:szCs w:val="21"/>
        </w:rPr>
      </w:pPr>
      <w:r>
        <w:rPr>
          <w:rFonts w:ascii="ＭＳ 明朝" w:eastAsia="ＭＳ 明朝" w:hAnsi="ＭＳ 明朝" w:cs="Times New Roman" w:hint="eastAsia"/>
          <w:szCs w:val="21"/>
        </w:rPr>
        <w:t xml:space="preserve">　</w:t>
      </w:r>
      <w:r w:rsidR="004817C7" w:rsidRPr="004F6E27">
        <w:rPr>
          <w:rFonts w:ascii="ＭＳ 明朝" w:eastAsia="ＭＳ 明朝" w:hAnsi="ＭＳ 明朝" w:cs="Times New Roman" w:hint="eastAsia"/>
          <w:szCs w:val="21"/>
        </w:rPr>
        <w:t>※（カ）保健事業費（独自事業分）の算出方法</w:t>
      </w:r>
    </w:p>
    <w:p w14:paraId="3AE04123" w14:textId="77777777" w:rsidR="00A80B66" w:rsidRDefault="004817C7" w:rsidP="00A80B66">
      <w:pPr>
        <w:widowControl/>
        <w:tabs>
          <w:tab w:val="left" w:pos="5387"/>
        </w:tabs>
        <w:ind w:leftChars="300" w:left="630" w:firstLineChars="100" w:firstLine="210"/>
        <w:rPr>
          <w:rFonts w:ascii="ＭＳ 明朝" w:eastAsia="ＭＳ 明朝" w:hAnsi="ＭＳ 明朝" w:cs="Times New Roman"/>
          <w:szCs w:val="21"/>
        </w:rPr>
      </w:pPr>
      <w:r w:rsidRPr="004F6E27">
        <w:rPr>
          <w:rFonts w:ascii="ＭＳ 明朝" w:eastAsia="ＭＳ 明朝" w:hAnsi="ＭＳ 明朝" w:cs="Times New Roman" w:hint="eastAsia"/>
          <w:szCs w:val="21"/>
        </w:rPr>
        <w:t>事業費納付金として集める対象経費の基準額は、当該納付金対象年度の前年度保険料総額（医療分）の一定割合と納付金算定時の報告額のいずれか低い額とする。</w:t>
      </w:r>
    </w:p>
    <w:p w14:paraId="079CEECE" w14:textId="2DF56995" w:rsidR="00955E7C" w:rsidRDefault="004817C7" w:rsidP="00A80B66">
      <w:pPr>
        <w:widowControl/>
        <w:tabs>
          <w:tab w:val="left" w:pos="5387"/>
        </w:tabs>
        <w:ind w:leftChars="300" w:left="630" w:firstLineChars="100" w:firstLine="210"/>
        <w:rPr>
          <w:rFonts w:ascii="ＭＳ 明朝" w:eastAsia="ＭＳ 明朝" w:hAnsi="ＭＳ 明朝" w:cs="Times New Roman"/>
          <w:szCs w:val="21"/>
        </w:rPr>
      </w:pPr>
      <w:r w:rsidRPr="004F6E27">
        <w:rPr>
          <w:rFonts w:ascii="ＭＳ 明朝" w:eastAsia="ＭＳ 明朝" w:hAnsi="ＭＳ 明朝" w:cs="Times New Roman" w:hint="eastAsia"/>
          <w:szCs w:val="21"/>
        </w:rPr>
        <w:t>また、報告額の当初分からの増額変更は行わない。</w:t>
      </w:r>
    </w:p>
    <w:p w14:paraId="2A820A43" w14:textId="74FA8EA8" w:rsidR="00551D41" w:rsidRDefault="00A80B66" w:rsidP="00A80B66">
      <w:pPr>
        <w:widowControl/>
        <w:tabs>
          <w:tab w:val="left" w:pos="5387"/>
        </w:tabs>
        <w:ind w:firstLineChars="400" w:firstLine="840"/>
        <w:rPr>
          <w:rFonts w:ascii="ＭＳ 明朝" w:eastAsia="ＭＳ 明朝" w:hAnsi="ＭＳ 明朝" w:cs="Times New Roman"/>
          <w:szCs w:val="21"/>
        </w:rPr>
      </w:pPr>
      <w:r w:rsidRPr="00CB13AB">
        <w:rPr>
          <w:rFonts w:ascii="ＭＳ 明朝" w:eastAsia="ＭＳ 明朝" w:hAnsi="ＭＳ 明朝" w:cs="Times New Roman" w:hint="eastAsia"/>
          <w:color w:val="FF0000"/>
          <w:szCs w:val="21"/>
          <w:u w:val="single"/>
        </w:rPr>
        <w:t>なお</w:t>
      </w:r>
      <w:r w:rsidR="004817C7" w:rsidRPr="004F6E27">
        <w:rPr>
          <w:rFonts w:ascii="ＭＳ 明朝" w:eastAsia="ＭＳ 明朝" w:hAnsi="ＭＳ 明朝" w:cs="Times New Roman" w:hint="eastAsia"/>
          <w:szCs w:val="21"/>
        </w:rPr>
        <w:t>、基準額のあり方については、引き続き調整会議において検討を進める。</w:t>
      </w:r>
    </w:p>
    <w:p w14:paraId="59D07EDF" w14:textId="77777777" w:rsidR="004817C7" w:rsidRPr="004F6E27" w:rsidRDefault="00551D41" w:rsidP="00551D41">
      <w:pPr>
        <w:widowControl/>
        <w:tabs>
          <w:tab w:val="left" w:pos="5387"/>
        </w:tabs>
        <w:ind w:firstLineChars="200" w:firstLine="420"/>
        <w:rPr>
          <w:rFonts w:ascii="ＭＳ 明朝" w:eastAsia="ＭＳ 明朝" w:hAnsi="ＭＳ 明朝" w:cs="Times New Roman"/>
          <w:szCs w:val="21"/>
        </w:rPr>
      </w:pPr>
      <w:r>
        <w:rPr>
          <w:rFonts w:ascii="ＭＳ 明朝" w:eastAsia="ＭＳ 明朝" w:hAnsi="ＭＳ 明朝" w:cs="Times New Roman" w:hint="eastAsia"/>
          <w:szCs w:val="21"/>
        </w:rPr>
        <w:t>④　標準的な収納率による</w:t>
      </w:r>
      <w:r w:rsidR="004817C7" w:rsidRPr="004F6E27">
        <w:rPr>
          <w:rFonts w:ascii="ＭＳ 明朝" w:eastAsia="ＭＳ 明朝" w:hAnsi="ＭＳ 明朝" w:cs="Times New Roman" w:hint="eastAsia"/>
          <w:szCs w:val="21"/>
        </w:rPr>
        <w:t>調整を行う。</w:t>
      </w:r>
    </w:p>
    <w:p w14:paraId="2EA020FE" w14:textId="77777777" w:rsidR="004817C7" w:rsidRPr="004F6E27" w:rsidRDefault="004817C7" w:rsidP="00551D41">
      <w:pPr>
        <w:widowControl/>
        <w:ind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⑤　保険料率の算定に係る応益分と応能分の按分の割合</w:t>
      </w:r>
    </w:p>
    <w:p w14:paraId="501E88B0" w14:textId="77777777" w:rsidR="00551D41" w:rsidRDefault="004817C7" w:rsidP="00551D41">
      <w:pPr>
        <w:widowControl/>
        <w:ind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 xml:space="preserve">　　１：β</w:t>
      </w:r>
    </w:p>
    <w:p w14:paraId="3E6EAEAA" w14:textId="77777777" w:rsidR="004817C7" w:rsidRPr="004F6E27" w:rsidRDefault="004817C7" w:rsidP="00551D41">
      <w:pPr>
        <w:widowControl/>
        <w:ind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⑥　応能分の所得総額で按分する割合と資産総額で按分する割合</w:t>
      </w:r>
    </w:p>
    <w:p w14:paraId="372F8AB9" w14:textId="77777777" w:rsidR="00551D41" w:rsidRDefault="004817C7" w:rsidP="00551D41">
      <w:pPr>
        <w:widowControl/>
        <w:ind w:leftChars="4" w:left="8" w:firstLineChars="400" w:firstLine="840"/>
        <w:rPr>
          <w:rFonts w:ascii="ＭＳ 明朝" w:eastAsia="ＭＳ 明朝" w:hAnsi="ＭＳ 明朝" w:cs="Times New Roman"/>
          <w:szCs w:val="21"/>
        </w:rPr>
      </w:pPr>
      <w:r w:rsidRPr="004F6E27">
        <w:rPr>
          <w:rFonts w:ascii="ＭＳ 明朝" w:eastAsia="ＭＳ 明朝" w:hAnsi="ＭＳ 明朝" w:cs="Times New Roman" w:hint="eastAsia"/>
          <w:szCs w:val="21"/>
        </w:rPr>
        <w:t>100：０</w:t>
      </w:r>
    </w:p>
    <w:p w14:paraId="35E9A251" w14:textId="77777777" w:rsidR="004817C7" w:rsidRPr="004F6E27" w:rsidRDefault="004817C7" w:rsidP="00551D41">
      <w:pPr>
        <w:widowControl/>
        <w:ind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⑦　応能分の各市町村への按分方法</w:t>
      </w:r>
    </w:p>
    <w:p w14:paraId="5F04BF5C" w14:textId="77777777" w:rsidR="004817C7" w:rsidRPr="004F6E27" w:rsidRDefault="004817C7" w:rsidP="004817C7">
      <w:pPr>
        <w:widowControl/>
        <w:ind w:leftChars="7" w:left="15" w:firstLineChars="400" w:firstLine="840"/>
        <w:rPr>
          <w:rFonts w:ascii="ＭＳ 明朝" w:eastAsia="ＭＳ 明朝" w:hAnsi="ＭＳ 明朝" w:cs="Times New Roman"/>
          <w:szCs w:val="21"/>
        </w:rPr>
      </w:pPr>
      <w:r w:rsidRPr="004F6E27">
        <w:rPr>
          <w:rFonts w:ascii="ＭＳ 明朝" w:eastAsia="ＭＳ 明朝" w:hAnsi="ＭＳ 明朝" w:cs="Times New Roman" w:hint="eastAsia"/>
          <w:szCs w:val="21"/>
        </w:rPr>
        <w:t>各市町村の所得総額で按分</w:t>
      </w:r>
    </w:p>
    <w:p w14:paraId="542E26A1" w14:textId="77777777" w:rsidR="004817C7" w:rsidRPr="00FA04A8" w:rsidRDefault="00FA04A8" w:rsidP="00FA04A8">
      <w:pPr>
        <w:widowControl/>
        <w:ind w:left="420"/>
        <w:rPr>
          <w:rFonts w:ascii="ＭＳ 明朝" w:eastAsia="ＭＳ 明朝" w:hAnsi="ＭＳ 明朝" w:cs="Times New Roman"/>
          <w:szCs w:val="21"/>
        </w:rPr>
      </w:pPr>
      <w:r>
        <w:rPr>
          <w:rFonts w:ascii="ＭＳ 明朝" w:eastAsia="ＭＳ 明朝" w:hAnsi="ＭＳ 明朝" w:cs="Times New Roman" w:hint="eastAsia"/>
          <w:szCs w:val="21"/>
        </w:rPr>
        <w:t>⑧</w:t>
      </w:r>
      <w:r w:rsidR="004817C7" w:rsidRPr="00FA04A8">
        <w:rPr>
          <w:rFonts w:ascii="ＭＳ 明朝" w:eastAsia="ＭＳ 明朝" w:hAnsi="ＭＳ 明朝" w:cs="Times New Roman" w:hint="eastAsia"/>
          <w:szCs w:val="21"/>
        </w:rPr>
        <w:t xml:space="preserve">　応益分の被保険者数で按分する割合と世帯数で按分する割合</w:t>
      </w:r>
    </w:p>
    <w:p w14:paraId="098CD226" w14:textId="77777777" w:rsidR="00551D41" w:rsidRDefault="004817C7" w:rsidP="00551D41">
      <w:pPr>
        <w:widowControl/>
        <w:ind w:leftChars="6" w:left="13" w:firstLineChars="400" w:firstLine="840"/>
        <w:rPr>
          <w:rFonts w:ascii="ＭＳ 明朝" w:eastAsia="ＭＳ 明朝" w:hAnsi="ＭＳ 明朝" w:cs="Times New Roman"/>
          <w:szCs w:val="21"/>
        </w:rPr>
      </w:pPr>
      <w:r w:rsidRPr="004F6E27">
        <w:rPr>
          <w:rFonts w:ascii="ＭＳ 明朝" w:eastAsia="ＭＳ 明朝" w:hAnsi="ＭＳ 明朝" w:cs="Times New Roman" w:hint="eastAsia"/>
          <w:szCs w:val="21"/>
        </w:rPr>
        <w:t>60：40</w:t>
      </w:r>
    </w:p>
    <w:p w14:paraId="7A669F3E" w14:textId="77777777" w:rsidR="004817C7" w:rsidRPr="004F6E27" w:rsidRDefault="004817C7" w:rsidP="00551D41">
      <w:pPr>
        <w:widowControl/>
        <w:ind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⑨　応益分の各市町村への按分方法</w:t>
      </w:r>
    </w:p>
    <w:p w14:paraId="4DF80A81" w14:textId="77777777" w:rsidR="004817C7" w:rsidRPr="004F6E27" w:rsidRDefault="004817C7" w:rsidP="004817C7">
      <w:pPr>
        <w:widowControl/>
        <w:ind w:leftChars="7" w:left="15" w:firstLineChars="400" w:firstLine="840"/>
        <w:rPr>
          <w:rFonts w:ascii="ＭＳ 明朝" w:eastAsia="ＭＳ 明朝" w:hAnsi="ＭＳ 明朝" w:cs="Times New Roman"/>
          <w:szCs w:val="21"/>
        </w:rPr>
      </w:pPr>
      <w:r w:rsidRPr="004F6E27">
        <w:rPr>
          <w:rFonts w:ascii="ＭＳ 明朝" w:eastAsia="ＭＳ 明朝" w:hAnsi="ＭＳ 明朝" w:cs="Times New Roman" w:hint="eastAsia"/>
          <w:szCs w:val="21"/>
        </w:rPr>
        <w:t>各市町村の被保険者数と世帯数で按分</w:t>
      </w:r>
    </w:p>
    <w:p w14:paraId="3FB7CFCE" w14:textId="77777777" w:rsidR="00551D41" w:rsidRDefault="00551D41" w:rsidP="00551D41">
      <w:pPr>
        <w:widowControl/>
        <w:rPr>
          <w:rFonts w:ascii="ＭＳ ゴシック" w:eastAsia="ＭＳ ゴシック" w:hAnsi="ＭＳ ゴシック" w:cs="Times New Roman"/>
          <w:color w:val="000000"/>
          <w:szCs w:val="21"/>
        </w:rPr>
      </w:pPr>
    </w:p>
    <w:p w14:paraId="09ABDC9E" w14:textId="77777777" w:rsidR="004817C7" w:rsidRPr="004F6E27" w:rsidRDefault="004817C7" w:rsidP="00551D41">
      <w:pPr>
        <w:widowControl/>
        <w:ind w:firstLineChars="100" w:firstLine="210"/>
        <w:rPr>
          <w:rFonts w:ascii="ＭＳ ゴシック" w:eastAsia="ＭＳ ゴシック" w:hAnsi="ＭＳ ゴシック" w:cs="Times New Roman"/>
          <w:szCs w:val="21"/>
        </w:rPr>
      </w:pPr>
      <w:r w:rsidRPr="004F6E27">
        <w:rPr>
          <w:rFonts w:ascii="ＭＳ ゴシック" w:eastAsia="ＭＳ ゴシック" w:hAnsi="ＭＳ ゴシック" w:cs="Times New Roman" w:hint="eastAsia"/>
          <w:szCs w:val="21"/>
        </w:rPr>
        <w:t>（２）後期高齢者支援金分・介護納付金分</w:t>
      </w:r>
    </w:p>
    <w:p w14:paraId="213B5784" w14:textId="77777777" w:rsidR="004817C7" w:rsidRPr="004F6E27" w:rsidRDefault="004817C7" w:rsidP="004817C7">
      <w:pPr>
        <w:widowControl/>
        <w:ind w:leftChars="300" w:left="630" w:firstLineChars="100" w:firstLine="210"/>
        <w:rPr>
          <w:rFonts w:ascii="ＭＳ 明朝" w:eastAsia="ＭＳ 明朝" w:hAnsi="ＭＳ 明朝" w:cs="Times New Roman"/>
          <w:szCs w:val="21"/>
        </w:rPr>
      </w:pPr>
      <w:r w:rsidRPr="004F6E27">
        <w:rPr>
          <w:rFonts w:ascii="ＭＳ 明朝" w:eastAsia="ＭＳ 明朝" w:hAnsi="ＭＳ ゴシック" w:cs="Times New Roman" w:hint="eastAsia"/>
          <w:szCs w:val="21"/>
        </w:rPr>
        <w:t>原則として、上記（１）④から⑨と同様の考え方により按分する</w:t>
      </w:r>
      <w:r w:rsidR="009938F0">
        <w:rPr>
          <w:rFonts w:ascii="ＭＳ 明朝" w:eastAsia="ＭＳ 明朝" w:hAnsi="ＭＳ 明朝" w:cs="Times New Roman" w:hint="eastAsia"/>
          <w:szCs w:val="21"/>
        </w:rPr>
        <w:t>（介護納付金分の応益分につ</w:t>
      </w:r>
      <w:r w:rsidRPr="004F6E27">
        <w:rPr>
          <w:rFonts w:ascii="ＭＳ 明朝" w:eastAsia="ＭＳ 明朝" w:hAnsi="ＭＳ 明朝" w:cs="Times New Roman" w:hint="eastAsia"/>
          <w:szCs w:val="21"/>
        </w:rPr>
        <w:t>いては、保険料算定方式を踏まえて対応）。</w:t>
      </w:r>
    </w:p>
    <w:p w14:paraId="7C992CAE" w14:textId="77777777" w:rsidR="004817C7" w:rsidRPr="004F6E27" w:rsidRDefault="004817C7" w:rsidP="004817C7">
      <w:pPr>
        <w:widowControl/>
        <w:ind w:leftChars="291" w:left="611" w:firstLineChars="100" w:firstLine="210"/>
        <w:rPr>
          <w:rFonts w:ascii="ＭＳ ゴシック" w:eastAsia="ＭＳ ゴシック" w:hAnsi="ＭＳ ゴシック" w:cs="Times New Roman"/>
          <w:szCs w:val="21"/>
        </w:rPr>
      </w:pPr>
      <w:r w:rsidRPr="004F6E27">
        <w:rPr>
          <w:rFonts w:ascii="ＭＳ 明朝" w:eastAsia="ＭＳ 明朝" w:hAnsi="ＭＳ ゴシック" w:cs="Times New Roman" w:hint="eastAsia"/>
          <w:szCs w:val="21"/>
        </w:rPr>
        <w:lastRenderedPageBreak/>
        <w:t>後期高齢者支援金分及び介護納付金分については、そもそも「医療費」の概念がないため、上記（１）①及び②は対象外となる。</w:t>
      </w:r>
    </w:p>
    <w:p w14:paraId="1B54053A" w14:textId="77777777" w:rsidR="004817C7" w:rsidRPr="004F6E27" w:rsidRDefault="004817C7" w:rsidP="004817C7">
      <w:pPr>
        <w:widowControl/>
        <w:ind w:left="210" w:hangingChars="100" w:hanging="210"/>
        <w:rPr>
          <w:rFonts w:ascii="ＭＳ ゴシック" w:eastAsia="ＭＳ ゴシック" w:hAnsi="ＭＳ ゴシック" w:cs="Times New Roman"/>
          <w:color w:val="000000"/>
          <w:szCs w:val="21"/>
          <w:highlight w:val="darkGray"/>
        </w:rPr>
      </w:pPr>
    </w:p>
    <w:p w14:paraId="015938D9" w14:textId="77777777" w:rsidR="004817C7" w:rsidRPr="004F6E27" w:rsidRDefault="004817C7" w:rsidP="00551D41">
      <w:pPr>
        <w:widowControl/>
        <w:ind w:leftChars="100" w:left="210"/>
        <w:rPr>
          <w:rFonts w:ascii="ＭＳ ゴシック" w:eastAsia="ＭＳ ゴシック" w:hAnsi="ＭＳ ゴシック" w:cs="Times New Roman"/>
          <w:szCs w:val="21"/>
        </w:rPr>
      </w:pPr>
      <w:r w:rsidRPr="004F6E27">
        <w:rPr>
          <w:rFonts w:ascii="ＭＳ ゴシック" w:eastAsia="ＭＳ ゴシック" w:hAnsi="ＭＳ ゴシック" w:cs="Times New Roman" w:hint="eastAsia"/>
          <w:szCs w:val="21"/>
        </w:rPr>
        <w:t>４　標準的な収納率</w:t>
      </w:r>
    </w:p>
    <w:p w14:paraId="6776CF06" w14:textId="77777777" w:rsidR="00A80B66" w:rsidRDefault="004817C7" w:rsidP="00B87220">
      <w:pPr>
        <w:widowControl/>
        <w:ind w:leftChars="200" w:left="420" w:firstLineChars="100" w:firstLine="210"/>
        <w:rPr>
          <w:rFonts w:ascii="ＭＳ 明朝" w:eastAsia="ＭＳ 明朝" w:hAnsi="ＭＳ 明朝" w:cs="Times New Roman"/>
          <w:szCs w:val="21"/>
        </w:rPr>
      </w:pPr>
      <w:r w:rsidRPr="004F6E27">
        <w:rPr>
          <w:rFonts w:ascii="ＭＳ 明朝" w:eastAsia="ＭＳ 明朝" w:hAnsi="ＭＳ 明朝" w:cs="Times New Roman" w:hint="eastAsia"/>
          <w:szCs w:val="21"/>
        </w:rPr>
        <w:t>標準的な収納率は、府内における市町村標準保険料率を算定するに当たっての基礎となる値である。このため、</w:t>
      </w:r>
      <w:r w:rsidRPr="004F6E27">
        <w:rPr>
          <w:rFonts w:ascii="ＭＳ 明朝" w:eastAsia="ＭＳ 明朝" w:hAnsi="ＭＳ 明朝" w:cs="Times New Roman"/>
          <w:szCs w:val="21"/>
        </w:rPr>
        <w:t>市町村標準保険料率の算定に用いる標準的な収納率については、保険財政の安定的な運営の観点から、各市町村の「実収納率」をベースに、「規模別基準収納率」との差に応じた「諸条件」を加味して設定することとする。</w:t>
      </w:r>
    </w:p>
    <w:p w14:paraId="56E687D7" w14:textId="4B3FBE5D" w:rsidR="004817C7" w:rsidRPr="004F6E27" w:rsidRDefault="004817C7" w:rsidP="00B87220">
      <w:pPr>
        <w:widowControl/>
        <w:ind w:leftChars="200" w:left="420" w:firstLineChars="100" w:firstLine="210"/>
        <w:rPr>
          <w:rFonts w:ascii="ＭＳ 明朝" w:eastAsia="ＭＳ 明朝" w:hAnsi="ＭＳ 明朝" w:cs="Times New Roman"/>
          <w:szCs w:val="21"/>
        </w:rPr>
      </w:pPr>
      <w:r w:rsidRPr="004F6E27">
        <w:rPr>
          <w:rFonts w:ascii="ＭＳ 明朝" w:eastAsia="ＭＳ 明朝" w:hAnsi="ＭＳ 明朝" w:cs="Times New Roman"/>
          <w:szCs w:val="21"/>
        </w:rPr>
        <w:t>なお、</w:t>
      </w:r>
      <w:r w:rsidRPr="004F6E27">
        <w:rPr>
          <w:rFonts w:ascii="ＭＳ 明朝" w:eastAsia="ＭＳ 明朝" w:hAnsi="ＭＳ 明朝" w:cs="Times New Roman" w:hint="eastAsia"/>
          <w:szCs w:val="21"/>
        </w:rPr>
        <w:t>諸条件等の設定にあたっては</w:t>
      </w:r>
      <w:r w:rsidRPr="004F6E27">
        <w:rPr>
          <w:rFonts w:ascii="ＭＳ 明朝" w:eastAsia="ＭＳ 明朝" w:hAnsi="ＭＳ 明朝" w:cs="Times New Roman"/>
          <w:szCs w:val="21"/>
        </w:rPr>
        <w:t>、</w:t>
      </w:r>
      <w:r w:rsidRPr="004F6E27">
        <w:rPr>
          <w:rFonts w:ascii="ＭＳ 明朝" w:eastAsia="ＭＳ 明朝" w:hAnsi="ＭＳ 明朝" w:cs="Times New Roman" w:hint="eastAsia"/>
          <w:szCs w:val="21"/>
        </w:rPr>
        <w:t>標準的な収納率向上のために市町村の取組を促進する観点も踏まえ、毎年度、直近の状況を踏まえて、</w:t>
      </w:r>
      <w:r w:rsidRPr="004F6E27">
        <w:rPr>
          <w:rFonts w:ascii="ＭＳ 明朝" w:eastAsia="ＭＳ 明朝" w:hAnsi="ＭＳ 明朝" w:cs="Times New Roman"/>
          <w:szCs w:val="21"/>
        </w:rPr>
        <w:t>調整会議で協議する。</w:t>
      </w:r>
    </w:p>
    <w:p w14:paraId="64F626FC" w14:textId="77777777" w:rsidR="004817C7" w:rsidRPr="004F6E27" w:rsidRDefault="004817C7" w:rsidP="004817C7">
      <w:pPr>
        <w:widowControl/>
        <w:ind w:left="100"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※「実収納率」</w:t>
      </w:r>
    </w:p>
    <w:p w14:paraId="52427BB8" w14:textId="77777777" w:rsidR="004817C7" w:rsidRPr="004F6E27" w:rsidRDefault="004817C7" w:rsidP="00FA04A8">
      <w:pPr>
        <w:widowControl/>
        <w:ind w:leftChars="300" w:left="630"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直近３年間</w:t>
      </w:r>
      <w:r w:rsidRPr="004F6E27">
        <w:rPr>
          <w:rFonts w:ascii="ＭＳ 明朝" w:eastAsia="ＭＳ 明朝" w:hAnsi="ＭＳ 明朝" w:cs="Times New Roman"/>
          <w:szCs w:val="21"/>
        </w:rPr>
        <w:t>における収納率実績の最高値と直近値の平均値</w:t>
      </w:r>
    </w:p>
    <w:p w14:paraId="5B912A71" w14:textId="77777777" w:rsidR="004817C7" w:rsidRPr="004F6E27" w:rsidRDefault="004817C7" w:rsidP="004817C7">
      <w:pPr>
        <w:widowControl/>
        <w:ind w:left="100"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※「規模別基準収納率」（基本的な考え方）</w:t>
      </w:r>
    </w:p>
    <w:p w14:paraId="6B1620C4" w14:textId="77777777" w:rsidR="004817C7" w:rsidRPr="004F6E27" w:rsidRDefault="004817C7" w:rsidP="00B87220">
      <w:pPr>
        <w:widowControl/>
        <w:ind w:leftChars="400" w:left="840" w:firstLineChars="100" w:firstLine="210"/>
        <w:rPr>
          <w:rFonts w:ascii="ＭＳ 明朝" w:eastAsia="ＭＳ 明朝" w:hAnsi="ＭＳ 明朝" w:cs="Times New Roman"/>
          <w:szCs w:val="21"/>
        </w:rPr>
      </w:pPr>
      <w:r w:rsidRPr="004F6E27">
        <w:rPr>
          <w:rFonts w:ascii="ＭＳ 明朝" w:eastAsia="ＭＳ 明朝" w:hAnsi="ＭＳ 明朝" w:cs="Times New Roman" w:hint="eastAsia"/>
          <w:szCs w:val="21"/>
        </w:rPr>
        <w:t>保険者努力支援制度の保険料収納率に関する評価指標の市町村規模別の区分に準じて区分を行い、当該区分の直近収納率の平均値から、１ポイントを減じた値とする。</w:t>
      </w:r>
    </w:p>
    <w:p w14:paraId="4AF3F8BD" w14:textId="77777777" w:rsidR="004817C7" w:rsidRPr="004F6E27" w:rsidRDefault="004817C7" w:rsidP="004817C7">
      <w:pPr>
        <w:widowControl/>
        <w:ind w:left="100"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※「諸条件」（基本的な考え方）</w:t>
      </w:r>
    </w:p>
    <w:p w14:paraId="5F93625F" w14:textId="77777777" w:rsidR="00A80B66" w:rsidRDefault="004817C7" w:rsidP="00B87220">
      <w:pPr>
        <w:widowControl/>
        <w:ind w:leftChars="400" w:left="840" w:firstLineChars="100" w:firstLine="210"/>
        <w:rPr>
          <w:rFonts w:ascii="ＭＳ 明朝" w:eastAsia="ＭＳ 明朝" w:hAnsi="ＭＳ 明朝" w:cs="Times New Roman"/>
          <w:szCs w:val="21"/>
        </w:rPr>
      </w:pPr>
      <w:r w:rsidRPr="004F6E27">
        <w:rPr>
          <w:rFonts w:ascii="ＭＳ 明朝" w:eastAsia="ＭＳ 明朝" w:hAnsi="ＭＳ 明朝" w:cs="Times New Roman" w:hint="eastAsia"/>
          <w:szCs w:val="21"/>
        </w:rPr>
        <w:t>実収納率が規模別基準収納率を上回っている市町村には、当該上回っている値の２分の１を減じ、インセンティブとする。</w:t>
      </w:r>
    </w:p>
    <w:p w14:paraId="0C9A361E" w14:textId="53F0FFD5" w:rsidR="004817C7" w:rsidRDefault="004817C7" w:rsidP="00B87220">
      <w:pPr>
        <w:widowControl/>
        <w:ind w:leftChars="400" w:left="840" w:firstLineChars="100" w:firstLine="210"/>
        <w:rPr>
          <w:rFonts w:ascii="ＭＳ 明朝" w:eastAsia="ＭＳ 明朝" w:hAnsi="ＭＳ 明朝" w:cs="Times New Roman"/>
          <w:szCs w:val="21"/>
        </w:rPr>
      </w:pPr>
      <w:r w:rsidRPr="004F6E27">
        <w:rPr>
          <w:rFonts w:ascii="ＭＳ 明朝" w:eastAsia="ＭＳ 明朝" w:hAnsi="ＭＳ 明朝" w:cs="Times New Roman" w:hint="eastAsia"/>
          <w:szCs w:val="21"/>
        </w:rPr>
        <w:t>また、規模別基準収納率を下回っている市町村には、実収納率に</w:t>
      </w:r>
      <w:r w:rsidRPr="004F6E27">
        <w:rPr>
          <w:rFonts w:ascii="ＭＳ 明朝" w:eastAsia="ＭＳ 明朝" w:hAnsi="ＭＳ 明朝" w:cs="Times New Roman"/>
          <w:szCs w:val="21"/>
        </w:rPr>
        <w:t>0.5ポイントを加算し、収納率向上の努力分とする。</w:t>
      </w:r>
    </w:p>
    <w:p w14:paraId="131ACD01" w14:textId="77777777" w:rsidR="00551D41" w:rsidRPr="00551D41" w:rsidRDefault="00551D41" w:rsidP="00551D41">
      <w:pPr>
        <w:widowControl/>
        <w:rPr>
          <w:rFonts w:ascii="ＭＳ 明朝" w:eastAsia="ＭＳ 明朝" w:hAnsi="ＭＳ 明朝" w:cs="Times New Roman"/>
          <w:szCs w:val="21"/>
        </w:rPr>
      </w:pPr>
    </w:p>
    <w:p w14:paraId="06376A5F" w14:textId="77777777" w:rsidR="00792C0E" w:rsidRPr="00792C0E" w:rsidRDefault="00792C0E" w:rsidP="00792C0E">
      <w:pPr>
        <w:widowControl/>
        <w:ind w:firstLineChars="100" w:firstLine="210"/>
        <w:rPr>
          <w:rFonts w:ascii="ＭＳ ゴシック" w:eastAsia="ＭＳ ゴシック" w:hAnsi="ＭＳ ゴシック" w:cs="Times New Roman"/>
          <w:szCs w:val="21"/>
        </w:rPr>
      </w:pPr>
      <w:r w:rsidRPr="00792C0E">
        <w:rPr>
          <w:rFonts w:ascii="ＭＳ ゴシック" w:eastAsia="ＭＳ ゴシック" w:hAnsi="ＭＳ ゴシック" w:cs="Times New Roman" w:hint="eastAsia"/>
          <w:szCs w:val="21"/>
        </w:rPr>
        <w:t>５　府内統一保険料率</w:t>
      </w:r>
    </w:p>
    <w:p w14:paraId="16F86B2C" w14:textId="77777777" w:rsidR="00792C0E" w:rsidRPr="00792C0E" w:rsidRDefault="00792C0E" w:rsidP="00792C0E">
      <w:pPr>
        <w:widowControl/>
        <w:ind w:leftChars="200" w:left="420" w:firstLineChars="100" w:firstLine="210"/>
        <w:rPr>
          <w:rFonts w:ascii="ＭＳ 明朝" w:eastAsia="ＭＳ 明朝" w:hAnsi="ＭＳ ゴシック" w:cs="Times New Roman"/>
          <w:szCs w:val="21"/>
        </w:rPr>
      </w:pPr>
      <w:r w:rsidRPr="00792C0E">
        <w:rPr>
          <w:rFonts w:ascii="ＭＳ 明朝" w:eastAsia="ＭＳ 明朝" w:hAnsi="ＭＳ ゴシック" w:cs="Times New Roman" w:hint="eastAsia"/>
          <w:szCs w:val="21"/>
        </w:rPr>
        <w:t>将来的な医療費の増加が見込まれる中で、予防・健康づくり、医療費適正化取組の推進により、医療費の増嵩に伴う被保険者の負担をできる限り抑制していくことが必要である。</w:t>
      </w:r>
    </w:p>
    <w:p w14:paraId="5334345A" w14:textId="77777777" w:rsidR="00792C0E" w:rsidRPr="00792C0E" w:rsidRDefault="00792C0E" w:rsidP="00792C0E">
      <w:pPr>
        <w:widowControl/>
        <w:ind w:leftChars="200" w:left="420" w:firstLineChars="100" w:firstLine="210"/>
        <w:rPr>
          <w:rFonts w:ascii="ＭＳ 明朝" w:eastAsia="ＭＳ 明朝" w:hAnsi="ＭＳ ゴシック" w:cs="Times New Roman"/>
          <w:szCs w:val="21"/>
        </w:rPr>
      </w:pPr>
      <w:r w:rsidRPr="00792C0E">
        <w:rPr>
          <w:rFonts w:ascii="ＭＳ 明朝" w:eastAsia="ＭＳ 明朝" w:hAnsi="ＭＳ ゴシック" w:cs="Times New Roman" w:hint="eastAsia"/>
          <w:szCs w:val="21"/>
        </w:rPr>
        <w:t>予防・健康づくり、医療費適正化取組を進めつつ、府が財政運営の責任主体となり、府内のどこに住んでいても、同じ所得・同じ世帯構成であれば同じ保険料額となるよう、府内全体で被保険者間の受益と負担の公平化を実現するための仕組みとして、府が示す市町村標準保険料率を府内統一とする。</w:t>
      </w:r>
    </w:p>
    <w:p w14:paraId="14C93179" w14:textId="77777777" w:rsidR="00792C0E" w:rsidRPr="00792C0E" w:rsidRDefault="00792C0E" w:rsidP="00792C0E">
      <w:pPr>
        <w:widowControl/>
        <w:ind w:leftChars="200" w:left="420" w:firstLineChars="100" w:firstLine="210"/>
        <w:rPr>
          <w:rFonts w:ascii="ＭＳ 明朝" w:eastAsia="ＭＳ 明朝" w:hAnsi="ＭＳ ゴシック" w:cs="Times New Roman"/>
          <w:szCs w:val="21"/>
        </w:rPr>
      </w:pPr>
      <w:r w:rsidRPr="00792C0E">
        <w:rPr>
          <w:rFonts w:ascii="ＭＳ 明朝" w:eastAsia="ＭＳ 明朝" w:hAnsi="ＭＳ ゴシック" w:cs="Times New Roman" w:hint="eastAsia"/>
          <w:szCs w:val="21"/>
        </w:rPr>
        <w:t>市町村が定める保険料率は、極めて限定的な緊急措置として、保険料収納不足により府財政安定化基金から貸付を受けた場合に、その償還財源を確保するために独自に算出する場合を除いて、府が示す市町村標準保険料率と同率とするものとする。</w:t>
      </w:r>
    </w:p>
    <w:p w14:paraId="057B9B18" w14:textId="77777777" w:rsidR="00DB66AC" w:rsidRDefault="00DB66AC"/>
    <w:p w14:paraId="71F99AAB" w14:textId="77777777" w:rsidR="00792C0E" w:rsidRPr="00792C0E" w:rsidRDefault="00792C0E" w:rsidP="00792C0E">
      <w:pPr>
        <w:ind w:firstLineChars="100" w:firstLine="210"/>
        <w:rPr>
          <w:rFonts w:ascii="ＭＳ ゴシック" w:eastAsia="ＭＳ ゴシック" w:hAnsi="ＭＳ ゴシック"/>
        </w:rPr>
      </w:pPr>
      <w:r w:rsidRPr="00792C0E">
        <w:rPr>
          <w:rFonts w:ascii="ＭＳ ゴシック" w:eastAsia="ＭＳ ゴシック" w:hAnsi="ＭＳ ゴシック" w:hint="eastAsia"/>
        </w:rPr>
        <w:t>６　府及び市町村の国民健康保険特別会計における財政調整事業</w:t>
      </w:r>
    </w:p>
    <w:p w14:paraId="0FAF7FBF" w14:textId="77777777" w:rsidR="00792C0E" w:rsidRPr="00792C0E" w:rsidRDefault="00792C0E" w:rsidP="00792C0E">
      <w:pPr>
        <w:ind w:firstLineChars="100" w:firstLine="210"/>
        <w:rPr>
          <w:rFonts w:ascii="ＭＳ ゴシック" w:eastAsia="ＭＳ ゴシック" w:hAnsi="ＭＳ ゴシック"/>
        </w:rPr>
      </w:pPr>
      <w:r w:rsidRPr="00792C0E">
        <w:rPr>
          <w:rFonts w:ascii="ＭＳ ゴシック" w:eastAsia="ＭＳ ゴシック" w:hAnsi="ＭＳ ゴシック" w:hint="eastAsia"/>
        </w:rPr>
        <w:t>（１）財政調整事業の必要性</w:t>
      </w:r>
    </w:p>
    <w:p w14:paraId="5AC46BF8" w14:textId="77777777" w:rsidR="00792C0E" w:rsidRPr="00792C0E" w:rsidRDefault="00792C0E" w:rsidP="00955E7C">
      <w:pPr>
        <w:ind w:left="634" w:hangingChars="302" w:hanging="634"/>
        <w:rPr>
          <w:rFonts w:ascii="ＭＳ 明朝" w:eastAsia="ＭＳ 明朝" w:hAnsi="ＭＳ 明朝"/>
        </w:rPr>
      </w:pPr>
      <w:r w:rsidRPr="00792C0E">
        <w:rPr>
          <w:rFonts w:ascii="ＭＳ 明朝" w:eastAsia="ＭＳ 明朝" w:hAnsi="ＭＳ 明朝" w:hint="eastAsia"/>
        </w:rPr>
        <w:t xml:space="preserve">　　</w:t>
      </w:r>
      <w:r w:rsidR="00955E7C">
        <w:rPr>
          <w:rFonts w:ascii="ＭＳ 明朝" w:eastAsia="ＭＳ 明朝" w:hAnsi="ＭＳ 明朝" w:hint="eastAsia"/>
        </w:rPr>
        <w:t xml:space="preserve">　　</w:t>
      </w:r>
      <w:r w:rsidRPr="00792C0E">
        <w:rPr>
          <w:rFonts w:ascii="ＭＳ 明朝" w:eastAsia="ＭＳ 明朝" w:hAnsi="ＭＳ 明朝" w:hint="eastAsia"/>
        </w:rPr>
        <w:t>超高齢社会の進展や医療の高度化による医療費の増嵩傾向が続く中、保険料の上昇が今後も続くと見込まれる状況から、国民健康保険制度の枠組みの中において、限られた財源を有効活用し、府内統一保険料の抑制・平準化を図っていくことが必要である。</w:t>
      </w:r>
    </w:p>
    <w:p w14:paraId="3C6F0207" w14:textId="77777777" w:rsidR="00792C0E" w:rsidRPr="00792C0E" w:rsidRDefault="00792C0E" w:rsidP="00792C0E">
      <w:pPr>
        <w:ind w:left="630" w:hangingChars="300" w:hanging="630"/>
        <w:rPr>
          <w:rFonts w:ascii="ＭＳ 明朝" w:eastAsia="ＭＳ 明朝" w:hAnsi="ＭＳ 明朝"/>
        </w:rPr>
      </w:pPr>
      <w:r w:rsidRPr="00792C0E">
        <w:rPr>
          <w:rFonts w:ascii="ＭＳ 明朝" w:eastAsia="ＭＳ 明朝" w:hAnsi="ＭＳ 明朝" w:hint="eastAsia"/>
        </w:rPr>
        <w:t xml:space="preserve">　　　　こうした状況を踏まえ、下記（２）に示す財政調整事業の取組により、被保険者の負担軽減及び令和６年度の保険料完全統一後の国民健康保険の安定的な財政運営の確保を図る。</w:t>
      </w:r>
    </w:p>
    <w:p w14:paraId="09ADA6D4" w14:textId="77777777" w:rsidR="00792C0E" w:rsidRDefault="00792C0E"/>
    <w:p w14:paraId="65E5D626" w14:textId="77777777" w:rsidR="00792C0E" w:rsidRPr="00792C0E" w:rsidRDefault="00792C0E" w:rsidP="00551D41">
      <w:pPr>
        <w:ind w:firstLineChars="100" w:firstLine="210"/>
        <w:rPr>
          <w:rFonts w:ascii="ＭＳ ゴシック" w:eastAsia="ＭＳ ゴシック" w:hAnsi="ＭＳ ゴシック"/>
        </w:rPr>
      </w:pPr>
      <w:r w:rsidRPr="00792C0E">
        <w:rPr>
          <w:rFonts w:ascii="ＭＳ ゴシック" w:eastAsia="ＭＳ ゴシック" w:hAnsi="ＭＳ ゴシック" w:hint="eastAsia"/>
        </w:rPr>
        <w:t xml:space="preserve">（２）財政調整事業の基本的な考え方　</w:t>
      </w:r>
    </w:p>
    <w:p w14:paraId="3D55666B" w14:textId="77777777" w:rsidR="00792C0E" w:rsidRPr="00792C0E" w:rsidRDefault="00792C0E" w:rsidP="00955E7C">
      <w:pPr>
        <w:ind w:leftChars="300" w:left="630" w:firstLineChars="100" w:firstLine="210"/>
        <w:jc w:val="left"/>
        <w:rPr>
          <w:rFonts w:ascii="ＭＳ 明朝" w:eastAsia="ＭＳ 明朝" w:hAnsi="ＭＳ 明朝"/>
        </w:rPr>
      </w:pPr>
      <w:r w:rsidRPr="00792C0E">
        <w:rPr>
          <w:rFonts w:ascii="ＭＳ 明朝" w:eastAsia="ＭＳ 明朝" w:hAnsi="ＭＳ 明朝" w:hint="eastAsia"/>
        </w:rPr>
        <w:lastRenderedPageBreak/>
        <w:t>令和６年度以降、府及び市町村の国民健康保険特別会計において、以下の財政調整事業の取組により、府内統一保険料の抑制・平準化を図る。</w:t>
      </w:r>
    </w:p>
    <w:p w14:paraId="1046DEF5" w14:textId="77777777" w:rsidR="00792C0E" w:rsidRPr="00792C0E" w:rsidRDefault="00792C0E" w:rsidP="00792C0E">
      <w:pPr>
        <w:ind w:left="210" w:hangingChars="100" w:hanging="210"/>
        <w:jc w:val="left"/>
        <w:rPr>
          <w:rFonts w:ascii="ＭＳ 明朝" w:eastAsia="ＭＳ 明朝" w:hAnsi="ＭＳ 明朝"/>
        </w:rPr>
      </w:pPr>
    </w:p>
    <w:p w14:paraId="09E40671" w14:textId="77777777" w:rsidR="00792C0E" w:rsidRPr="00551D41" w:rsidRDefault="00551D41" w:rsidP="000C5E01">
      <w:pPr>
        <w:ind w:firstLineChars="200" w:firstLine="420"/>
        <w:jc w:val="left"/>
        <w:rPr>
          <w:rFonts w:ascii="ＭＳ 明朝" w:eastAsia="ＭＳ 明朝" w:hAnsi="ＭＳ 明朝"/>
        </w:rPr>
      </w:pPr>
      <w:r>
        <w:rPr>
          <w:rFonts w:ascii="ＭＳ 明朝" w:eastAsia="ＭＳ 明朝" w:hAnsi="ＭＳ 明朝" w:hint="eastAsia"/>
        </w:rPr>
        <w:t>①</w:t>
      </w:r>
      <w:r w:rsidR="00F27152">
        <w:rPr>
          <w:rFonts w:ascii="ＭＳ 明朝" w:eastAsia="ＭＳ 明朝" w:hAnsi="ＭＳ 明朝" w:hint="eastAsia"/>
        </w:rPr>
        <w:t xml:space="preserve">　</w:t>
      </w:r>
      <w:r w:rsidR="00792C0E" w:rsidRPr="00551D41">
        <w:rPr>
          <w:rFonts w:ascii="ＭＳ 明朝" w:eastAsia="ＭＳ 明朝" w:hAnsi="ＭＳ 明朝" w:hint="eastAsia"/>
        </w:rPr>
        <w:t>事業費納付金を通じた保険料抑制</w:t>
      </w:r>
    </w:p>
    <w:p w14:paraId="0BD7E1B0" w14:textId="77777777" w:rsidR="00792C0E" w:rsidRPr="00792C0E" w:rsidRDefault="00792C0E" w:rsidP="00F27152">
      <w:pPr>
        <w:ind w:leftChars="300" w:left="630" w:firstLineChars="100" w:firstLine="210"/>
        <w:rPr>
          <w:rFonts w:ascii="ＭＳ 明朝" w:eastAsia="ＭＳ 明朝" w:hAnsi="ＭＳ 明朝"/>
        </w:rPr>
      </w:pPr>
      <w:r w:rsidRPr="00792C0E">
        <w:rPr>
          <w:rFonts w:ascii="ＭＳ 明朝" w:eastAsia="ＭＳ 明朝" w:hAnsi="ＭＳ 明朝" w:hint="eastAsia"/>
        </w:rPr>
        <w:t>市町村国民健康保険特別会計の財源を一部活用することにより、府内統一保険料抑制の仕組みを構築する。</w:t>
      </w:r>
    </w:p>
    <w:p w14:paraId="73F9DF19" w14:textId="79194654" w:rsidR="00792C0E" w:rsidRPr="00792C0E" w:rsidRDefault="00792C0E" w:rsidP="00F27152">
      <w:pPr>
        <w:ind w:leftChars="300" w:left="630" w:firstLineChars="100" w:firstLine="210"/>
        <w:rPr>
          <w:rFonts w:ascii="ＭＳ 明朝" w:eastAsia="ＭＳ 明朝" w:hAnsi="ＭＳ 明朝"/>
        </w:rPr>
      </w:pPr>
      <w:r w:rsidRPr="00792C0E">
        <w:rPr>
          <w:rFonts w:ascii="ＭＳ 明朝" w:eastAsia="ＭＳ 明朝" w:hAnsi="ＭＳ 明朝" w:hint="eastAsia"/>
        </w:rPr>
        <w:t>具体的には、１人</w:t>
      </w:r>
      <w:r w:rsidR="00605498" w:rsidRPr="00CB13AB">
        <w:rPr>
          <w:rFonts w:ascii="ＭＳ 明朝" w:eastAsia="ＭＳ 明朝" w:hAnsi="ＭＳ 明朝" w:hint="eastAsia"/>
          <w:color w:val="FF0000"/>
          <w:u w:val="single"/>
        </w:rPr>
        <w:t>当たり</w:t>
      </w:r>
      <w:r w:rsidRPr="00792C0E">
        <w:rPr>
          <w:rFonts w:ascii="ＭＳ 明朝" w:eastAsia="ＭＳ 明朝" w:hAnsi="ＭＳ 明朝" w:hint="eastAsia"/>
        </w:rPr>
        <w:t>保険料抑制額を定め、当該抑制額に各市町村の被保険者数を乗じ</w:t>
      </w:r>
      <w:r w:rsidR="007D2A48">
        <w:rPr>
          <w:rFonts w:ascii="ＭＳ 明朝" w:eastAsia="ＭＳ 明朝" w:hAnsi="ＭＳ 明朝" w:hint="eastAsia"/>
        </w:rPr>
        <w:t>て得</w:t>
      </w:r>
      <w:r w:rsidRPr="00792C0E">
        <w:rPr>
          <w:rFonts w:ascii="ＭＳ 明朝" w:eastAsia="ＭＳ 明朝" w:hAnsi="ＭＳ 明朝" w:hint="eastAsia"/>
        </w:rPr>
        <w:t>た額を事業費納付金として府に納付することで、府内統一保険料を抑制するスキームとし、１人</w:t>
      </w:r>
      <w:r w:rsidR="00605498" w:rsidRPr="00CB13AB">
        <w:rPr>
          <w:rFonts w:ascii="ＭＳ 明朝" w:eastAsia="ＭＳ 明朝" w:hAnsi="ＭＳ 明朝" w:hint="eastAsia"/>
          <w:color w:val="FF0000"/>
          <w:u w:val="single"/>
        </w:rPr>
        <w:t>当たり</w:t>
      </w:r>
      <w:r w:rsidRPr="00792C0E">
        <w:rPr>
          <w:rFonts w:ascii="ＭＳ 明朝" w:eastAsia="ＭＳ 明朝" w:hAnsi="ＭＳ 明朝" w:hint="eastAsia"/>
        </w:rPr>
        <w:t>保険料抑制額については、公平性の観点も踏まえ、全市町村が負担可能な範囲であることを前提として、実施の可否も含めて、調整会議における協議により決定する。</w:t>
      </w:r>
    </w:p>
    <w:p w14:paraId="53F0AAD5" w14:textId="77777777" w:rsidR="00792C0E" w:rsidRPr="00792C0E" w:rsidRDefault="00792C0E" w:rsidP="00792C0E">
      <w:pPr>
        <w:ind w:left="780" w:hanging="360"/>
        <w:rPr>
          <w:rFonts w:ascii="ＭＳ 明朝" w:eastAsia="ＭＳ 明朝" w:hAnsi="ＭＳ 明朝"/>
        </w:rPr>
      </w:pPr>
    </w:p>
    <w:p w14:paraId="52D684D2" w14:textId="77777777" w:rsidR="00792C0E" w:rsidRPr="000C5E01" w:rsidRDefault="000C5E01" w:rsidP="000C5E01">
      <w:pPr>
        <w:ind w:firstLineChars="200" w:firstLine="420"/>
        <w:jc w:val="left"/>
        <w:rPr>
          <w:rFonts w:ascii="ＭＳ 明朝" w:eastAsia="ＭＳ 明朝" w:hAnsi="ＭＳ 明朝"/>
        </w:rPr>
      </w:pPr>
      <w:r>
        <w:rPr>
          <w:rFonts w:ascii="ＭＳ 明朝" w:eastAsia="ＭＳ 明朝" w:hAnsi="ＭＳ 明朝" w:hint="eastAsia"/>
        </w:rPr>
        <w:t>②</w:t>
      </w:r>
      <w:r w:rsidR="00F27152">
        <w:rPr>
          <w:rFonts w:ascii="ＭＳ 明朝" w:eastAsia="ＭＳ 明朝" w:hAnsi="ＭＳ 明朝" w:hint="eastAsia"/>
        </w:rPr>
        <w:t xml:space="preserve">　</w:t>
      </w:r>
      <w:r w:rsidR="00792C0E" w:rsidRPr="000C5E01">
        <w:rPr>
          <w:rFonts w:ascii="ＭＳ 明朝" w:eastAsia="ＭＳ 明朝" w:hAnsi="ＭＳ 明朝" w:hint="eastAsia"/>
        </w:rPr>
        <w:t>財源配分等の見直しによる保険料抑制財源の確保</w:t>
      </w:r>
    </w:p>
    <w:p w14:paraId="0AB24528" w14:textId="77777777" w:rsidR="00792C0E" w:rsidRPr="00792C0E" w:rsidRDefault="00792C0E" w:rsidP="00F27152">
      <w:pPr>
        <w:ind w:leftChars="300" w:left="630" w:firstLineChars="100" w:firstLine="210"/>
        <w:rPr>
          <w:rFonts w:ascii="ＭＳ 明朝" w:eastAsia="ＭＳ 明朝" w:hAnsi="ＭＳ 明朝"/>
        </w:rPr>
      </w:pPr>
      <w:r w:rsidRPr="00792C0E">
        <w:rPr>
          <w:rFonts w:ascii="ＭＳ 明朝" w:eastAsia="ＭＳ 明朝" w:hAnsi="ＭＳ 明朝" w:hint="eastAsia"/>
        </w:rPr>
        <w:t>府と市町村の国民健康保険特別会計における財源配分等の見直しを図り、府国民健康保険特別会計に重点的に財源を確保することにより、国民健康保険の安定的な財政運営の確保を図る。</w:t>
      </w:r>
    </w:p>
    <w:p w14:paraId="7413D357" w14:textId="77777777" w:rsidR="00792C0E" w:rsidRPr="00792C0E" w:rsidRDefault="00792C0E" w:rsidP="00F27152">
      <w:pPr>
        <w:ind w:leftChars="300" w:left="630" w:firstLineChars="100" w:firstLine="210"/>
        <w:rPr>
          <w:rFonts w:ascii="ＭＳ 明朝" w:eastAsia="ＭＳ 明朝" w:hAnsi="ＭＳ 明朝"/>
        </w:rPr>
      </w:pPr>
      <w:r w:rsidRPr="00792C0E">
        <w:rPr>
          <w:rFonts w:ascii="ＭＳ 明朝" w:eastAsia="ＭＳ 明朝" w:hAnsi="ＭＳ 明朝" w:hint="eastAsia"/>
        </w:rPr>
        <w:t>具体的には、下記（ア）～（カ）に示す財源配分等の見直しを行うこととし、府内統一保険料の抑制に活用する具体的な財源規模等については、毎年度の事業費納付金算定の状況等を勘案した上で、調整会議における協議により決定する。</w:t>
      </w:r>
    </w:p>
    <w:p w14:paraId="379F9935" w14:textId="77777777" w:rsidR="00792C0E" w:rsidRPr="00792C0E" w:rsidRDefault="00792C0E" w:rsidP="00F27152">
      <w:pPr>
        <w:ind w:leftChars="300" w:left="630" w:firstLineChars="100" w:firstLine="210"/>
        <w:rPr>
          <w:rFonts w:ascii="ＭＳ 明朝" w:eastAsia="ＭＳ 明朝" w:hAnsi="ＭＳ 明朝"/>
        </w:rPr>
      </w:pPr>
      <w:r w:rsidRPr="00792C0E">
        <w:rPr>
          <w:rFonts w:ascii="ＭＳ 明朝" w:eastAsia="ＭＳ 明朝" w:hAnsi="ＭＳ 明朝" w:hint="eastAsia"/>
        </w:rPr>
        <w:t>なお、（カ）保険者努力支援制度交付金（市町村分）については、府内全市町村の協力により、財源を確保した上で、府内統一保険料を抑制していく仕組みとすることから、当該交付金の全国順位の引き上げにより、さらなる公費を獲得することを府と市町村の共通目標として定め、府内全市町村で、予防・健康づくり、医療費適正化、収納率向上等の取組を推進していくこととする。</w:t>
      </w:r>
    </w:p>
    <w:p w14:paraId="00C54F9D" w14:textId="77777777" w:rsidR="00792C0E" w:rsidRPr="00792C0E" w:rsidRDefault="00792C0E" w:rsidP="00792C0E">
      <w:pPr>
        <w:pStyle w:val="a3"/>
        <w:ind w:leftChars="0"/>
        <w:jc w:val="left"/>
        <w:rPr>
          <w:rFonts w:ascii="ＭＳ 明朝" w:eastAsia="ＭＳ 明朝" w:hAnsi="ＭＳ 明朝"/>
        </w:rPr>
      </w:pPr>
    </w:p>
    <w:p w14:paraId="2C8BE6D8" w14:textId="77777777" w:rsidR="00792C0E" w:rsidRPr="00792C0E" w:rsidRDefault="00792C0E" w:rsidP="00792C0E">
      <w:pPr>
        <w:ind w:firstLineChars="350" w:firstLine="735"/>
        <w:jc w:val="left"/>
        <w:rPr>
          <w:rFonts w:ascii="ＭＳ 明朝" w:eastAsia="ＭＳ 明朝" w:hAnsi="ＭＳ 明朝"/>
        </w:rPr>
      </w:pPr>
      <w:r w:rsidRPr="00792C0E">
        <w:rPr>
          <w:rFonts w:ascii="ＭＳ 明朝" w:eastAsia="ＭＳ 明朝" w:hAnsi="ＭＳ 明朝" w:hint="eastAsia"/>
        </w:rPr>
        <w:t>（ア）前期高齢者交付金（過年度</w:t>
      </w:r>
      <w:r w:rsidRPr="00792C0E">
        <w:rPr>
          <w:rFonts w:ascii="ＭＳ 明朝" w:eastAsia="ＭＳ 明朝" w:hAnsi="ＭＳ 明朝"/>
        </w:rPr>
        <w:t>精算対応分）</w:t>
      </w:r>
    </w:p>
    <w:p w14:paraId="0E23B7C7" w14:textId="77777777" w:rsidR="00792C0E" w:rsidRPr="00792C0E" w:rsidRDefault="00792C0E" w:rsidP="00792C0E">
      <w:pPr>
        <w:ind w:firstLineChars="350" w:firstLine="735"/>
        <w:jc w:val="left"/>
        <w:rPr>
          <w:rFonts w:ascii="ＭＳ 明朝" w:eastAsia="ＭＳ 明朝" w:hAnsi="ＭＳ 明朝"/>
        </w:rPr>
      </w:pPr>
      <w:r w:rsidRPr="00792C0E">
        <w:rPr>
          <w:rFonts w:ascii="ＭＳ 明朝" w:eastAsia="ＭＳ 明朝" w:hAnsi="ＭＳ 明朝" w:hint="eastAsia"/>
        </w:rPr>
        <w:t>（</w:t>
      </w:r>
      <w:r w:rsidRPr="00792C0E">
        <w:rPr>
          <w:rFonts w:ascii="ＭＳ 明朝" w:eastAsia="ＭＳ 明朝" w:hAnsi="ＭＳ 明朝"/>
        </w:rPr>
        <w:t>イ）保険者努力支援制度</w:t>
      </w:r>
      <w:r w:rsidRPr="00792C0E">
        <w:rPr>
          <w:rFonts w:ascii="ＭＳ 明朝" w:eastAsia="ＭＳ 明朝" w:hAnsi="ＭＳ 明朝" w:hint="eastAsia"/>
        </w:rPr>
        <w:t>交付金</w:t>
      </w:r>
      <w:r w:rsidRPr="00792C0E">
        <w:rPr>
          <w:rFonts w:ascii="ＭＳ 明朝" w:eastAsia="ＭＳ 明朝" w:hAnsi="ＭＳ 明朝"/>
        </w:rPr>
        <w:t>（都道府県分）</w:t>
      </w:r>
    </w:p>
    <w:p w14:paraId="0B4DFAF7" w14:textId="77777777" w:rsidR="00792C0E" w:rsidRPr="00792C0E" w:rsidRDefault="00792C0E" w:rsidP="00792C0E">
      <w:pPr>
        <w:ind w:firstLineChars="350" w:firstLine="735"/>
        <w:jc w:val="left"/>
        <w:rPr>
          <w:rFonts w:ascii="ＭＳ 明朝" w:eastAsia="ＭＳ 明朝" w:hAnsi="ＭＳ 明朝"/>
        </w:rPr>
      </w:pPr>
      <w:r w:rsidRPr="00792C0E">
        <w:rPr>
          <w:rFonts w:ascii="ＭＳ 明朝" w:eastAsia="ＭＳ 明朝" w:hAnsi="ＭＳ 明朝"/>
        </w:rPr>
        <w:t>（ウ）府２号繰入金（府１号振替分）</w:t>
      </w:r>
    </w:p>
    <w:p w14:paraId="49A19143" w14:textId="77777777" w:rsidR="00792C0E" w:rsidRPr="00792C0E" w:rsidRDefault="00792C0E" w:rsidP="00792C0E">
      <w:pPr>
        <w:ind w:firstLineChars="350" w:firstLine="735"/>
        <w:jc w:val="left"/>
        <w:rPr>
          <w:rFonts w:ascii="ＭＳ 明朝" w:eastAsia="ＭＳ 明朝" w:hAnsi="ＭＳ 明朝"/>
        </w:rPr>
      </w:pPr>
      <w:r w:rsidRPr="00792C0E">
        <w:rPr>
          <w:rFonts w:ascii="ＭＳ 明朝" w:eastAsia="ＭＳ 明朝" w:hAnsi="ＭＳ 明朝" w:hint="eastAsia"/>
        </w:rPr>
        <w:t>（エ）保険者努力支援制度交付金（事業費連動分）</w:t>
      </w:r>
    </w:p>
    <w:p w14:paraId="564E8A06" w14:textId="77777777" w:rsidR="00792C0E" w:rsidRPr="00792C0E" w:rsidRDefault="00792C0E" w:rsidP="00792C0E">
      <w:pPr>
        <w:ind w:firstLineChars="350" w:firstLine="735"/>
        <w:jc w:val="left"/>
        <w:rPr>
          <w:rFonts w:ascii="ＭＳ 明朝" w:eastAsia="ＭＳ 明朝" w:hAnsi="ＭＳ 明朝"/>
        </w:rPr>
      </w:pPr>
      <w:r w:rsidRPr="00792C0E">
        <w:rPr>
          <w:rFonts w:ascii="ＭＳ 明朝" w:eastAsia="ＭＳ 明朝" w:hAnsi="ＭＳ 明朝"/>
        </w:rPr>
        <w:t>（オ）過年度の保険料収納見込み</w:t>
      </w:r>
    </w:p>
    <w:p w14:paraId="1E11DFB3" w14:textId="77777777" w:rsidR="00792C0E" w:rsidRPr="00792C0E" w:rsidRDefault="00792C0E" w:rsidP="00792C0E">
      <w:pPr>
        <w:ind w:firstLineChars="350" w:firstLine="735"/>
        <w:jc w:val="left"/>
        <w:rPr>
          <w:rFonts w:ascii="ＭＳ 明朝" w:eastAsia="ＭＳ 明朝" w:hAnsi="ＭＳ 明朝"/>
        </w:rPr>
      </w:pPr>
      <w:r w:rsidRPr="00792C0E">
        <w:rPr>
          <w:rFonts w:ascii="ＭＳ 明朝" w:eastAsia="ＭＳ 明朝" w:hAnsi="ＭＳ 明朝"/>
        </w:rPr>
        <w:t>（カ）保険者努力支援制度</w:t>
      </w:r>
      <w:r w:rsidRPr="00792C0E">
        <w:rPr>
          <w:rFonts w:ascii="ＭＳ 明朝" w:eastAsia="ＭＳ 明朝" w:hAnsi="ＭＳ 明朝" w:hint="eastAsia"/>
        </w:rPr>
        <w:t>交付金</w:t>
      </w:r>
      <w:r w:rsidRPr="00792C0E">
        <w:rPr>
          <w:rFonts w:ascii="ＭＳ 明朝" w:eastAsia="ＭＳ 明朝" w:hAnsi="ＭＳ 明朝"/>
        </w:rPr>
        <w:t>（市町村分）</w:t>
      </w:r>
    </w:p>
    <w:p w14:paraId="2EBF8F80" w14:textId="77777777" w:rsidR="00792C0E" w:rsidRPr="00792C0E" w:rsidRDefault="00792C0E" w:rsidP="00792C0E">
      <w:pPr>
        <w:ind w:firstLineChars="212" w:firstLine="445"/>
        <w:jc w:val="left"/>
        <w:rPr>
          <w:rFonts w:ascii="ＭＳ ゴシック" w:eastAsia="ＭＳ ゴシック" w:hAnsi="ＭＳ ゴシック"/>
        </w:rPr>
      </w:pPr>
    </w:p>
    <w:p w14:paraId="05F0E131" w14:textId="77777777" w:rsidR="00792C0E" w:rsidRPr="00792C0E" w:rsidRDefault="00373F83" w:rsidP="00373F83">
      <w:pPr>
        <w:ind w:firstLineChars="200" w:firstLine="420"/>
        <w:jc w:val="left"/>
        <w:rPr>
          <w:rFonts w:ascii="ＭＳ 明朝" w:eastAsia="ＭＳ 明朝" w:hAnsi="ＭＳ 明朝"/>
        </w:rPr>
      </w:pPr>
      <w:r>
        <w:rPr>
          <w:rFonts w:ascii="ＭＳ 明朝" w:eastAsia="ＭＳ 明朝" w:hAnsi="ＭＳ 明朝" w:hint="eastAsia"/>
        </w:rPr>
        <w:t>③</w:t>
      </w:r>
      <w:r w:rsidR="0029282E">
        <w:rPr>
          <w:rFonts w:ascii="ＭＳ 明朝" w:eastAsia="ＭＳ 明朝" w:hAnsi="ＭＳ 明朝" w:hint="eastAsia"/>
        </w:rPr>
        <w:t xml:space="preserve">　</w:t>
      </w:r>
      <w:r>
        <w:rPr>
          <w:rFonts w:ascii="ＭＳ 明朝" w:eastAsia="ＭＳ 明朝" w:hAnsi="ＭＳ 明朝" w:hint="eastAsia"/>
        </w:rPr>
        <w:t>府国保特会の剰余金による保険料抑制及び府財政安定化基金の財政</w:t>
      </w:r>
      <w:r w:rsidR="00792C0E" w:rsidRPr="00792C0E">
        <w:rPr>
          <w:rFonts w:ascii="ＭＳ 明朝" w:eastAsia="ＭＳ 明朝" w:hAnsi="ＭＳ 明朝" w:hint="eastAsia"/>
        </w:rPr>
        <w:t>調整機能の活用</w:t>
      </w:r>
    </w:p>
    <w:p w14:paraId="04FBD76A" w14:textId="77777777" w:rsidR="00792C0E" w:rsidRPr="00792C0E" w:rsidRDefault="00792C0E" w:rsidP="0029282E">
      <w:pPr>
        <w:ind w:leftChars="300" w:left="630" w:firstLineChars="100" w:firstLine="210"/>
        <w:jc w:val="left"/>
        <w:rPr>
          <w:rFonts w:ascii="ＭＳ 明朝" w:eastAsia="ＭＳ 明朝" w:hAnsi="ＭＳ 明朝"/>
        </w:rPr>
      </w:pPr>
      <w:r w:rsidRPr="00792C0E">
        <w:rPr>
          <w:rFonts w:ascii="ＭＳ 明朝" w:eastAsia="ＭＳ 明朝" w:hAnsi="ＭＳ 明朝" w:hint="eastAsia"/>
        </w:rPr>
        <w:t>府国民健康保険特別会計において生じた剰余金については、次年度の府内統一保険料の抑制財源としての活用のほか、財政調整機能として、府財政安定化基金に積み立てた上で、後年度以降の保険料抑制財源として活用することにより、府内統一保険料の抑制・平準化を図ることとし、その活用等については、調整会議における協議により決定する。</w:t>
      </w:r>
    </w:p>
    <w:p w14:paraId="4C83C357" w14:textId="77777777" w:rsidR="0029282E" w:rsidRDefault="0029282E" w:rsidP="00551D41">
      <w:pPr>
        <w:rPr>
          <w:rFonts w:ascii="ＭＳ ゴシック" w:eastAsia="ＭＳ ゴシック" w:hAnsi="ＭＳ ゴシック"/>
        </w:rPr>
      </w:pPr>
    </w:p>
    <w:p w14:paraId="75E9C588" w14:textId="77777777" w:rsidR="00792C0E" w:rsidRPr="00792C0E" w:rsidRDefault="00792C0E" w:rsidP="00551D41">
      <w:pPr>
        <w:ind w:firstLineChars="100" w:firstLine="210"/>
        <w:rPr>
          <w:rFonts w:ascii="ＭＳ ゴシック" w:eastAsia="ＭＳ ゴシック" w:hAnsi="ＭＳ ゴシック"/>
        </w:rPr>
      </w:pPr>
      <w:r w:rsidRPr="00792C0E">
        <w:rPr>
          <w:rFonts w:ascii="ＭＳ ゴシック" w:eastAsia="ＭＳ ゴシック" w:hAnsi="ＭＳ ゴシック" w:hint="eastAsia"/>
        </w:rPr>
        <w:t>７　その他</w:t>
      </w:r>
    </w:p>
    <w:p w14:paraId="244BE5F3" w14:textId="77777777" w:rsidR="00792C0E" w:rsidRDefault="00792C0E" w:rsidP="00792C0E">
      <w:pPr>
        <w:ind w:leftChars="240" w:left="504" w:firstLineChars="78" w:firstLine="164"/>
        <w:rPr>
          <w:rFonts w:ascii="ＭＳ 明朝" w:eastAsia="ＭＳ 明朝" w:hAnsi="ＭＳ 明朝"/>
        </w:rPr>
      </w:pPr>
      <w:r w:rsidRPr="00792C0E">
        <w:rPr>
          <w:rFonts w:ascii="ＭＳ 明朝" w:eastAsia="ＭＳ 明朝" w:hAnsi="ＭＳ 明朝" w:hint="eastAsia"/>
        </w:rPr>
        <w:t>府内統一保険料率の設定に伴い、被保険者間の負担の公平性の観点から、保険料に係る次の項目について、府内統一基準を定める。</w:t>
      </w:r>
    </w:p>
    <w:p w14:paraId="0EC1525A" w14:textId="77777777" w:rsidR="00955E7C" w:rsidRPr="00792C0E" w:rsidRDefault="00955E7C" w:rsidP="00792C0E">
      <w:pPr>
        <w:ind w:leftChars="240" w:left="504" w:firstLineChars="78" w:firstLine="164"/>
        <w:rPr>
          <w:rFonts w:ascii="ＭＳ 明朝" w:eastAsia="ＭＳ 明朝" w:hAnsi="ＭＳ 明朝"/>
          <w:strike/>
        </w:rPr>
      </w:pPr>
    </w:p>
    <w:p w14:paraId="29810D94" w14:textId="77777777" w:rsidR="00792C0E" w:rsidRPr="00792C0E" w:rsidRDefault="00792C0E" w:rsidP="00997B44">
      <w:pPr>
        <w:ind w:firstLineChars="100" w:firstLine="210"/>
        <w:rPr>
          <w:rFonts w:ascii="ＭＳ ゴシック" w:eastAsia="ＭＳ ゴシック" w:hAnsi="ＭＳ ゴシック"/>
        </w:rPr>
      </w:pPr>
      <w:r w:rsidRPr="00792C0E">
        <w:rPr>
          <w:rFonts w:ascii="ＭＳ ゴシック" w:eastAsia="ＭＳ ゴシック" w:hAnsi="ＭＳ ゴシック" w:hint="eastAsia"/>
        </w:rPr>
        <w:t>（１）保険料・保険税の区分</w:t>
      </w:r>
    </w:p>
    <w:p w14:paraId="56F2BA29" w14:textId="77777777" w:rsidR="00792C0E" w:rsidRPr="00792C0E" w:rsidRDefault="00792C0E" w:rsidP="00792C0E">
      <w:pPr>
        <w:ind w:leftChars="300" w:left="630" w:firstLineChars="100" w:firstLine="210"/>
        <w:rPr>
          <w:rFonts w:ascii="ＭＳ 明朝" w:eastAsia="ＭＳ 明朝" w:hAnsi="ＭＳ 明朝"/>
        </w:rPr>
      </w:pPr>
      <w:r w:rsidRPr="00792C0E">
        <w:rPr>
          <w:rFonts w:ascii="ＭＳ 明朝" w:eastAsia="ＭＳ 明朝" w:hAnsi="ＭＳ 明朝" w:hint="eastAsia"/>
        </w:rPr>
        <w:t>保険制度における給付と負担の対応を明確にする観点から、「保険料」を府内統一基準とする。</w:t>
      </w:r>
    </w:p>
    <w:p w14:paraId="38DC971A" w14:textId="77777777" w:rsidR="00792C0E" w:rsidRDefault="00792C0E"/>
    <w:p w14:paraId="019DA2FB" w14:textId="77777777" w:rsidR="0029282E" w:rsidRPr="00792C0E" w:rsidRDefault="0029282E"/>
    <w:p w14:paraId="17822531" w14:textId="77777777" w:rsidR="00792C0E" w:rsidRPr="00496B13" w:rsidRDefault="00792C0E" w:rsidP="00792C0E">
      <w:pPr>
        <w:widowControl/>
        <w:ind w:firstLineChars="100" w:firstLine="210"/>
        <w:rPr>
          <w:rFonts w:ascii="ＭＳ ゴシック" w:eastAsia="ＭＳ ゴシック" w:hAnsi="ＭＳ ゴシック" w:cs="Times New Roman"/>
        </w:rPr>
      </w:pPr>
      <w:r w:rsidRPr="00496B13">
        <w:rPr>
          <w:rFonts w:ascii="ＭＳ ゴシック" w:eastAsia="ＭＳ ゴシック" w:hAnsi="ＭＳ ゴシック" w:cs="Times New Roman" w:hint="eastAsia"/>
        </w:rPr>
        <w:t>（２）保険料の仮算定の有無、本算定時期、納期数</w:t>
      </w:r>
    </w:p>
    <w:p w14:paraId="76D99081" w14:textId="77777777" w:rsidR="00792C0E" w:rsidRPr="00496B13" w:rsidRDefault="00792C0E" w:rsidP="00792C0E">
      <w:pPr>
        <w:widowControl/>
        <w:ind w:leftChars="300" w:left="630" w:firstLineChars="100" w:firstLine="210"/>
        <w:rPr>
          <w:rFonts w:ascii="ＭＳ 明朝" w:eastAsia="ＭＳ 明朝" w:hAnsi="ＭＳ 明朝" w:cs="Times New Roman"/>
        </w:rPr>
      </w:pPr>
      <w:r>
        <w:rPr>
          <w:rFonts w:ascii="ＭＳ 明朝" w:eastAsia="ＭＳ 明朝" w:hAnsi="ＭＳ 明朝" w:cs="Times New Roman" w:hint="eastAsia"/>
        </w:rPr>
        <w:t>被保険者</w:t>
      </w:r>
      <w:r w:rsidRPr="00496B13">
        <w:rPr>
          <w:rFonts w:ascii="ＭＳ 明朝" w:eastAsia="ＭＳ 明朝" w:hAnsi="ＭＳ 明朝" w:cs="Times New Roman" w:hint="eastAsia"/>
        </w:rPr>
        <w:t>負担の影響や市町村事務の効率化等の観点から、「仮算定なし」の「６月本算定」「納期数</w:t>
      </w:r>
      <w:r w:rsidRPr="00496B13">
        <w:rPr>
          <w:rFonts w:ascii="ＭＳ 明朝" w:eastAsia="ＭＳ 明朝" w:hAnsi="ＭＳ 明朝" w:cs="Times New Roman"/>
        </w:rPr>
        <w:t>10回</w:t>
      </w:r>
      <w:r w:rsidRPr="00496B13">
        <w:rPr>
          <w:rFonts w:ascii="ＭＳ 明朝" w:eastAsia="ＭＳ 明朝" w:hAnsi="ＭＳ 明朝" w:cs="Times New Roman" w:hint="eastAsia"/>
        </w:rPr>
        <w:t>」を府内統一基準とする。</w:t>
      </w:r>
    </w:p>
    <w:p w14:paraId="1389AA0D" w14:textId="77777777" w:rsidR="00792C0E" w:rsidRPr="00496B13" w:rsidRDefault="00792C0E" w:rsidP="00792C0E">
      <w:pPr>
        <w:ind w:leftChars="100" w:left="210"/>
        <w:rPr>
          <w:rFonts w:ascii="ＭＳ ゴシック" w:eastAsia="ＭＳ ゴシック" w:hAnsi="ＭＳ ゴシック"/>
        </w:rPr>
      </w:pPr>
    </w:p>
    <w:p w14:paraId="234D7649" w14:textId="77777777" w:rsidR="00792C0E" w:rsidRPr="009C5CD2" w:rsidRDefault="00792C0E" w:rsidP="00997B44">
      <w:pPr>
        <w:widowControl/>
        <w:ind w:firstLineChars="100" w:firstLine="210"/>
        <w:rPr>
          <w:rFonts w:ascii="ＭＳ 明朝" w:eastAsia="ＭＳ 明朝" w:hAnsi="ＭＳ ゴシック" w:cs="Times New Roman"/>
        </w:rPr>
      </w:pPr>
      <w:r w:rsidRPr="009C5CD2">
        <w:rPr>
          <w:rFonts w:ascii="ＭＳ ゴシック" w:eastAsia="ＭＳ ゴシック" w:hAnsi="ＭＳ ゴシック" w:cs="Times New Roman" w:hint="eastAsia"/>
        </w:rPr>
        <w:t>（３）保険料の減免</w:t>
      </w:r>
    </w:p>
    <w:p w14:paraId="6DBFA5E2" w14:textId="77777777" w:rsidR="00792C0E" w:rsidRPr="0055132C" w:rsidRDefault="00792C0E" w:rsidP="0029282E">
      <w:pPr>
        <w:widowControl/>
        <w:ind w:leftChars="300" w:left="630" w:firstLineChars="100" w:firstLine="210"/>
        <w:rPr>
          <w:rFonts w:ascii="ＭＳ 明朝" w:eastAsia="ＭＳ 明朝" w:hAnsi="ＭＳ 明朝" w:cs="Times New Roman"/>
        </w:rPr>
      </w:pPr>
      <w:r w:rsidRPr="0055132C">
        <w:rPr>
          <w:rFonts w:ascii="ＭＳ 明朝" w:eastAsia="ＭＳ 明朝" w:hAnsi="ＭＳ 明朝" w:cs="Times New Roman" w:hint="eastAsia"/>
        </w:rPr>
        <w:t>保険料の減免については、国通知、判例及び大阪府後期高齢者医療制度を参考にしつつ、「別に定める基準」を府内統一基準とする。</w:t>
      </w:r>
    </w:p>
    <w:p w14:paraId="6C4BC75C" w14:textId="77777777" w:rsidR="00792C0E" w:rsidRPr="00792C0E" w:rsidRDefault="00792C0E" w:rsidP="0029282E">
      <w:pPr>
        <w:widowControl/>
        <w:ind w:leftChars="300" w:left="630" w:firstLineChars="100" w:firstLine="210"/>
        <w:rPr>
          <w:rFonts w:ascii="ＭＳ 明朝" w:eastAsia="ＭＳ 明朝" w:hAnsi="ＭＳ 明朝" w:cs="Times New Roman"/>
          <w:szCs w:val="21"/>
        </w:rPr>
      </w:pPr>
      <w:r w:rsidRPr="00792C0E">
        <w:rPr>
          <w:rFonts w:ascii="ＭＳ 明朝" w:eastAsia="ＭＳ 明朝" w:hAnsi="ＭＳ 明朝" w:cs="Times New Roman" w:hint="eastAsia"/>
          <w:szCs w:val="21"/>
        </w:rPr>
        <w:t>また、国が示す基準及び財政支援に基づく保険料減免については、府内統一的に実施することを基本として、</w:t>
      </w:r>
      <w:r w:rsidRPr="00792C0E">
        <w:rPr>
          <w:rFonts w:ascii="ＭＳ 明朝" w:eastAsia="ＭＳ 明朝" w:hAnsi="ＭＳ 明朝" w:cs="Times New Roman"/>
          <w:szCs w:val="21"/>
        </w:rPr>
        <w:t>実施にあたっては、調整会議</w:t>
      </w:r>
      <w:r w:rsidR="00F31462">
        <w:rPr>
          <w:rFonts w:ascii="ＭＳ 明朝" w:eastAsia="ＭＳ 明朝" w:hAnsi="ＭＳ 明朝" w:cs="Times New Roman" w:hint="eastAsia"/>
          <w:szCs w:val="21"/>
        </w:rPr>
        <w:t>における</w:t>
      </w:r>
      <w:r w:rsidRPr="00792C0E">
        <w:rPr>
          <w:rFonts w:ascii="ＭＳ 明朝" w:eastAsia="ＭＳ 明朝" w:hAnsi="ＭＳ 明朝" w:cs="Times New Roman"/>
          <w:szCs w:val="21"/>
        </w:rPr>
        <w:t>協議</w:t>
      </w:r>
      <w:r w:rsidR="00B26CF7">
        <w:rPr>
          <w:rFonts w:ascii="ＭＳ 明朝" w:eastAsia="ＭＳ 明朝" w:hAnsi="ＭＳ 明朝" w:cs="Times New Roman" w:hint="eastAsia"/>
          <w:szCs w:val="21"/>
        </w:rPr>
        <w:t>により、</w:t>
      </w:r>
      <w:r w:rsidRPr="00792C0E">
        <w:rPr>
          <w:rFonts w:ascii="ＭＳ 明朝" w:eastAsia="ＭＳ 明朝" w:hAnsi="ＭＳ 明朝" w:cs="Times New Roman"/>
          <w:szCs w:val="21"/>
        </w:rPr>
        <w:t>方針決定する</w:t>
      </w:r>
      <w:r w:rsidRPr="00792C0E">
        <w:rPr>
          <w:rFonts w:ascii="ＭＳ 明朝" w:eastAsia="ＭＳ 明朝" w:hAnsi="ＭＳ 明朝" w:cs="Times New Roman" w:hint="eastAsia"/>
          <w:szCs w:val="21"/>
        </w:rPr>
        <w:t>ものとする</w:t>
      </w:r>
      <w:r w:rsidRPr="00792C0E">
        <w:rPr>
          <w:rFonts w:ascii="ＭＳ 明朝" w:eastAsia="ＭＳ 明朝" w:hAnsi="ＭＳ 明朝" w:cs="Times New Roman"/>
          <w:szCs w:val="21"/>
        </w:rPr>
        <w:t>。</w:t>
      </w:r>
    </w:p>
    <w:p w14:paraId="322C02CB" w14:textId="77777777" w:rsidR="00792C0E" w:rsidRPr="00792C0E" w:rsidRDefault="00792C0E" w:rsidP="0029282E">
      <w:pPr>
        <w:widowControl/>
        <w:ind w:leftChars="300" w:left="630" w:firstLineChars="100" w:firstLine="210"/>
        <w:rPr>
          <w:rFonts w:ascii="ＭＳ 明朝" w:eastAsia="ＭＳ 明朝" w:hAnsi="ＭＳ 明朝" w:cs="Times New Roman"/>
          <w:szCs w:val="21"/>
        </w:rPr>
      </w:pPr>
      <w:r w:rsidRPr="00792C0E">
        <w:rPr>
          <w:rFonts w:ascii="ＭＳ 明朝" w:eastAsia="ＭＳ 明朝" w:hAnsi="ＭＳ 明朝" w:cs="Times New Roman" w:hint="eastAsia"/>
          <w:szCs w:val="21"/>
        </w:rPr>
        <w:t>なお、上記以外の国通知に基づく保険料減免については、その必</w:t>
      </w:r>
      <w:r w:rsidR="00B26CF7">
        <w:rPr>
          <w:rFonts w:ascii="ＭＳ 明朝" w:eastAsia="ＭＳ 明朝" w:hAnsi="ＭＳ 明朝" w:cs="Times New Roman" w:hint="eastAsia"/>
          <w:szCs w:val="21"/>
        </w:rPr>
        <w:t>要性や保険料への影響等も勘案した上で、調整会議</w:t>
      </w:r>
      <w:r w:rsidR="00F31462">
        <w:rPr>
          <w:rFonts w:ascii="ＭＳ 明朝" w:eastAsia="ＭＳ 明朝" w:hAnsi="ＭＳ 明朝" w:cs="Times New Roman" w:hint="eastAsia"/>
          <w:szCs w:val="21"/>
        </w:rPr>
        <w:t>における</w:t>
      </w:r>
      <w:r w:rsidR="00B26CF7">
        <w:rPr>
          <w:rFonts w:ascii="ＭＳ 明朝" w:eastAsia="ＭＳ 明朝" w:hAnsi="ＭＳ 明朝" w:cs="Times New Roman" w:hint="eastAsia"/>
          <w:szCs w:val="21"/>
        </w:rPr>
        <w:t>協議により、</w:t>
      </w:r>
      <w:r w:rsidRPr="00792C0E">
        <w:rPr>
          <w:rFonts w:ascii="ＭＳ 明朝" w:eastAsia="ＭＳ 明朝" w:hAnsi="ＭＳ 明朝" w:cs="Times New Roman"/>
          <w:szCs w:val="21"/>
        </w:rPr>
        <w:t>統一的な対応方針</w:t>
      </w:r>
      <w:r w:rsidRPr="00792C0E">
        <w:rPr>
          <w:rFonts w:ascii="ＭＳ 明朝" w:eastAsia="ＭＳ 明朝" w:hAnsi="ＭＳ 明朝" w:cs="Times New Roman" w:hint="eastAsia"/>
          <w:szCs w:val="21"/>
        </w:rPr>
        <w:t>を</w:t>
      </w:r>
      <w:r w:rsidRPr="00792C0E">
        <w:rPr>
          <w:rFonts w:ascii="ＭＳ 明朝" w:eastAsia="ＭＳ 明朝" w:hAnsi="ＭＳ 明朝" w:cs="Times New Roman"/>
          <w:szCs w:val="21"/>
        </w:rPr>
        <w:t>決定することと</w:t>
      </w:r>
      <w:r w:rsidRPr="00792C0E">
        <w:rPr>
          <w:rFonts w:ascii="ＭＳ 明朝" w:eastAsia="ＭＳ 明朝" w:hAnsi="ＭＳ 明朝" w:cs="Times New Roman" w:hint="eastAsia"/>
          <w:szCs w:val="21"/>
        </w:rPr>
        <w:t>する</w:t>
      </w:r>
      <w:r w:rsidRPr="00792C0E">
        <w:rPr>
          <w:rFonts w:ascii="ＭＳ 明朝" w:eastAsia="ＭＳ 明朝" w:hAnsi="ＭＳ 明朝" w:cs="Times New Roman"/>
          <w:szCs w:val="21"/>
        </w:rPr>
        <w:t>。</w:t>
      </w:r>
    </w:p>
    <w:p w14:paraId="5D73EEA6" w14:textId="77777777" w:rsidR="00792C0E" w:rsidRDefault="00792C0E"/>
    <w:p w14:paraId="43974C64" w14:textId="77777777" w:rsidR="0029282E" w:rsidRDefault="0029282E" w:rsidP="00792C0E">
      <w:pPr>
        <w:widowControl/>
        <w:rPr>
          <w:rFonts w:ascii="ＭＳ ゴシック" w:eastAsia="ＭＳ ゴシック" w:hAnsi="ＭＳ ゴシック" w:cs="Times New Roman"/>
          <w:sz w:val="22"/>
        </w:rPr>
      </w:pPr>
      <w:r>
        <w:rPr>
          <w:rFonts w:ascii="ＭＳ ゴシック" w:eastAsia="ＭＳ ゴシック" w:hAnsi="ＭＳ ゴシック" w:cs="Times New Roman"/>
          <w:sz w:val="22"/>
        </w:rPr>
        <w:br w:type="page"/>
      </w:r>
    </w:p>
    <w:p w14:paraId="1E5A7C5C" w14:textId="77777777" w:rsidR="00792C0E" w:rsidRPr="00B464CC" w:rsidRDefault="00060D3A" w:rsidP="00792C0E">
      <w:pPr>
        <w:widowControl/>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lastRenderedPageBreak/>
        <w:t>第３</w:t>
      </w:r>
      <w:r w:rsidR="00792C0E" w:rsidRPr="00B464CC">
        <w:rPr>
          <w:rFonts w:ascii="ＭＳ ゴシック" w:eastAsia="ＭＳ ゴシック" w:hAnsi="ＭＳ ゴシック" w:cs="Times New Roman" w:hint="eastAsia"/>
          <w:sz w:val="22"/>
        </w:rPr>
        <w:t xml:space="preserve">　市町村における保険料の徴収の適正な実施</w:t>
      </w:r>
    </w:p>
    <w:p w14:paraId="10619BB5" w14:textId="77777777" w:rsidR="00792C0E" w:rsidRPr="00B464CC" w:rsidRDefault="00792C0E" w:rsidP="00792C0E">
      <w:pPr>
        <w:widowControl/>
        <w:rPr>
          <w:rFonts w:ascii="ＭＳ ゴシック" w:eastAsia="ＭＳ ゴシック" w:hAnsi="ＭＳ ゴシック" w:cs="Times New Roman"/>
        </w:rPr>
      </w:pPr>
    </w:p>
    <w:p w14:paraId="0B9F30C5" w14:textId="77777777" w:rsidR="00792C0E" w:rsidRPr="00B464CC" w:rsidRDefault="00792C0E" w:rsidP="00792C0E">
      <w:pPr>
        <w:widowControl/>
        <w:ind w:firstLineChars="100" w:firstLine="210"/>
        <w:rPr>
          <w:rFonts w:ascii="ＭＳ ゴシック" w:eastAsia="ＭＳ ゴシック" w:hAnsi="ＭＳ ゴシック" w:cs="Times New Roman"/>
        </w:rPr>
      </w:pPr>
      <w:r w:rsidRPr="00B464CC">
        <w:rPr>
          <w:rFonts w:ascii="ＭＳ ゴシック" w:eastAsia="ＭＳ ゴシック" w:hAnsi="ＭＳ ゴシック" w:cs="Times New Roman" w:hint="eastAsia"/>
        </w:rPr>
        <w:t>１　府内市町村の現状</w:t>
      </w:r>
    </w:p>
    <w:p w14:paraId="37ADF39F" w14:textId="77777777" w:rsidR="00605498" w:rsidRDefault="00792C0E" w:rsidP="00792C0E">
      <w:pPr>
        <w:widowControl/>
        <w:ind w:leftChars="200" w:left="420" w:firstLineChars="100" w:firstLine="210"/>
        <w:rPr>
          <w:rFonts w:ascii="ＭＳ 明朝" w:eastAsia="ＭＳ 明朝" w:hAnsi="ＭＳ 明朝" w:cs="Times New Roman"/>
        </w:rPr>
      </w:pPr>
      <w:r w:rsidRPr="00B464CC">
        <w:rPr>
          <w:rFonts w:ascii="ＭＳ 明朝" w:eastAsia="ＭＳ 明朝" w:hAnsi="ＭＳ 明朝" w:cs="Times New Roman" w:hint="eastAsia"/>
        </w:rPr>
        <w:t>保険料</w:t>
      </w:r>
      <w:r w:rsidRPr="00792C0E">
        <w:rPr>
          <w:rFonts w:ascii="ＭＳ 明朝" w:eastAsia="ＭＳ 明朝" w:hAnsi="ＭＳ 明朝" w:cs="Times New Roman" w:hint="eastAsia"/>
        </w:rPr>
        <w:t>の令和３</w:t>
      </w:r>
      <w:r w:rsidRPr="00792C0E">
        <w:rPr>
          <w:rFonts w:ascii="ＭＳ 明朝" w:eastAsia="ＭＳ 明朝" w:hAnsi="ＭＳ 明朝" w:cs="Times New Roman"/>
        </w:rPr>
        <w:t>年度の収納率について、現年度分は全国平均</w:t>
      </w:r>
      <w:r w:rsidRPr="00792C0E">
        <w:rPr>
          <w:rFonts w:ascii="ＭＳ 明朝" w:eastAsia="ＭＳ 明朝" w:hAnsi="ＭＳ 明朝" w:cs="Times New Roman" w:hint="eastAsia"/>
        </w:rPr>
        <w:t>94.24</w:t>
      </w:r>
      <w:r w:rsidRPr="00792C0E">
        <w:rPr>
          <w:rFonts w:ascii="ＭＳ 明朝" w:eastAsia="ＭＳ 明朝" w:hAnsi="ＭＳ 明朝" w:cs="Times New Roman"/>
        </w:rPr>
        <w:t>％に対して、府平均は93.64％（全国42位）、滞納繰越分は全国平均23.72％に対して府平均は21.41％（全国</w:t>
      </w:r>
      <w:r w:rsidRPr="00792C0E">
        <w:rPr>
          <w:rFonts w:ascii="ＭＳ 明朝" w:eastAsia="ＭＳ 明朝" w:hAnsi="ＭＳ 明朝" w:cs="Times New Roman" w:hint="eastAsia"/>
        </w:rPr>
        <w:t>3</w:t>
      </w:r>
      <w:r w:rsidRPr="00792C0E">
        <w:rPr>
          <w:rFonts w:ascii="ＭＳ 明朝" w:eastAsia="ＭＳ 明朝" w:hAnsi="ＭＳ 明朝" w:cs="Times New Roman"/>
        </w:rPr>
        <w:t>3位）となっている。</w:t>
      </w:r>
      <w:r w:rsidRPr="00792C0E">
        <w:rPr>
          <w:rFonts w:ascii="ＭＳ 明朝" w:eastAsia="ＭＳ 明朝" w:hAnsi="ＭＳ 明朝" w:cs="Times New Roman" w:hint="eastAsia"/>
        </w:rPr>
        <w:t>図11のとおり、府における収納率は上昇傾向にあるものの、依然として全国平均を下回っている状況である。</w:t>
      </w:r>
    </w:p>
    <w:p w14:paraId="751EAA03" w14:textId="59AC07A4" w:rsidR="00792C0E" w:rsidRPr="00792C0E" w:rsidRDefault="00792C0E" w:rsidP="00792C0E">
      <w:pPr>
        <w:widowControl/>
        <w:ind w:leftChars="200" w:left="420" w:firstLineChars="100" w:firstLine="210"/>
        <w:rPr>
          <w:rFonts w:ascii="ＭＳ 明朝" w:eastAsia="ＭＳ 明朝" w:hAnsi="ＭＳ 明朝" w:cs="Times New Roman"/>
        </w:rPr>
      </w:pPr>
      <w:r w:rsidRPr="00792C0E">
        <w:rPr>
          <w:rFonts w:ascii="ＭＳ 明朝" w:eastAsia="ＭＳ 明朝" w:hAnsi="ＭＳ 明朝" w:cs="Times New Roman" w:hint="eastAsia"/>
        </w:rPr>
        <w:t>また</w:t>
      </w:r>
      <w:r w:rsidRPr="00792C0E">
        <w:rPr>
          <w:rFonts w:ascii="ＭＳ 明朝" w:eastAsia="ＭＳ 明朝" w:hAnsi="ＭＳ 明朝" w:cs="Times New Roman"/>
        </w:rPr>
        <w:t>、滞納世帯割合（</w:t>
      </w:r>
      <w:r w:rsidRPr="00792C0E">
        <w:rPr>
          <w:rFonts w:ascii="ＭＳ 明朝" w:eastAsia="ＭＳ 明朝" w:hAnsi="ＭＳ 明朝" w:cs="Times New Roman" w:hint="eastAsia"/>
        </w:rPr>
        <w:t>令和４年</w:t>
      </w:r>
      <w:r w:rsidRPr="00792C0E">
        <w:rPr>
          <w:rFonts w:ascii="ＭＳ 明朝" w:eastAsia="ＭＳ 明朝" w:hAnsi="ＭＳ 明朝" w:cs="Times New Roman"/>
        </w:rPr>
        <w:t>６月１日現在）では、全国平均</w:t>
      </w:r>
      <w:r w:rsidRPr="00792C0E">
        <w:rPr>
          <w:rFonts w:ascii="ＭＳ 明朝" w:eastAsia="ＭＳ 明朝" w:hAnsi="ＭＳ 明朝" w:cs="Times New Roman" w:hint="eastAsia"/>
        </w:rPr>
        <w:t>1</w:t>
      </w:r>
      <w:r w:rsidRPr="00792C0E">
        <w:rPr>
          <w:rFonts w:ascii="ＭＳ 明朝" w:eastAsia="ＭＳ 明朝" w:hAnsi="ＭＳ 明朝" w:cs="Times New Roman"/>
        </w:rPr>
        <w:t>1.4％に対して府平均は13.2％（全国44位）となって</w:t>
      </w:r>
      <w:r w:rsidRPr="00792C0E">
        <w:rPr>
          <w:rFonts w:ascii="ＭＳ 明朝" w:eastAsia="ＭＳ 明朝" w:hAnsi="ＭＳ 明朝" w:cs="Times New Roman" w:hint="eastAsia"/>
        </w:rPr>
        <w:t>おり、経年で見ると徐々に減少して</w:t>
      </w:r>
      <w:r w:rsidRPr="00792C0E">
        <w:rPr>
          <w:rFonts w:ascii="ＭＳ 明朝" w:eastAsia="ＭＳ 明朝" w:hAnsi="ＭＳ 明朝" w:cs="Times New Roman"/>
        </w:rPr>
        <w:t>いる</w:t>
      </w:r>
      <w:r w:rsidRPr="00792C0E">
        <w:rPr>
          <w:rFonts w:ascii="ＭＳ 明朝" w:eastAsia="ＭＳ 明朝" w:hAnsi="ＭＳ 明朝" w:cs="Times New Roman" w:hint="eastAsia"/>
        </w:rPr>
        <w:t>が、全国平均を上回っている（図12）</w:t>
      </w:r>
      <w:r w:rsidRPr="00792C0E">
        <w:rPr>
          <w:rFonts w:ascii="ＭＳ 明朝" w:eastAsia="ＭＳ 明朝" w:hAnsi="ＭＳ 明朝" w:cs="Times New Roman"/>
        </w:rPr>
        <w:t>。</w:t>
      </w:r>
    </w:p>
    <w:p w14:paraId="5B0E1EE2" w14:textId="77777777" w:rsidR="00605498" w:rsidRDefault="00792C0E" w:rsidP="00792C0E">
      <w:pPr>
        <w:widowControl/>
        <w:ind w:leftChars="200" w:left="420" w:firstLineChars="100" w:firstLine="210"/>
        <w:rPr>
          <w:rFonts w:ascii="ＭＳ 明朝" w:eastAsia="ＭＳ 明朝" w:hAnsi="ＭＳ 明朝" w:cs="Times New Roman"/>
        </w:rPr>
      </w:pPr>
      <w:r w:rsidRPr="00792C0E">
        <w:rPr>
          <w:rFonts w:ascii="ＭＳ 明朝" w:eastAsia="ＭＳ 明朝" w:hAnsi="ＭＳ 明朝" w:cs="Times New Roman" w:hint="eastAsia"/>
        </w:rPr>
        <w:t>令和３年度における収納対策の実施状況は、表６のとおりである。</w:t>
      </w:r>
    </w:p>
    <w:p w14:paraId="346D3AFD" w14:textId="2767FAD2" w:rsidR="00792C0E" w:rsidRPr="00B464CC" w:rsidRDefault="00792C0E" w:rsidP="00792C0E">
      <w:pPr>
        <w:widowControl/>
        <w:ind w:leftChars="200" w:left="420" w:firstLineChars="100" w:firstLine="210"/>
        <w:rPr>
          <w:rFonts w:ascii="ＭＳ 明朝" w:eastAsia="ＭＳ 明朝" w:hAnsi="ＭＳ 明朝" w:cs="Times New Roman"/>
        </w:rPr>
      </w:pPr>
      <w:r w:rsidRPr="00792C0E">
        <w:rPr>
          <w:rFonts w:ascii="ＭＳ 明朝" w:eastAsia="ＭＳ 明朝" w:hAnsi="ＭＳ 明朝" w:cs="Times New Roman" w:hint="eastAsia"/>
        </w:rPr>
        <w:t>また、口座振替率の高い市町村の保険料の収納率は、相対的に高くなっている（図13）。</w:t>
      </w:r>
    </w:p>
    <w:p w14:paraId="5D7CC62A" w14:textId="77777777" w:rsidR="00792C0E" w:rsidRDefault="00792C0E"/>
    <w:p w14:paraId="16CB1353" w14:textId="77777777" w:rsidR="00792C0E" w:rsidRPr="00B464CC" w:rsidRDefault="00792C0E" w:rsidP="00792C0E">
      <w:pPr>
        <w:rPr>
          <w:rFonts w:ascii="ＭＳ ゴシック" w:eastAsia="ＭＳ ゴシック" w:hAnsi="ＭＳ ゴシック"/>
        </w:rPr>
      </w:pPr>
      <w:r w:rsidRPr="00B464CC">
        <w:rPr>
          <w:noProof/>
        </w:rPr>
        <w:drawing>
          <wp:inline distT="0" distB="0" distL="0" distR="0" wp14:anchorId="7242407C" wp14:editId="5EC5269C">
            <wp:extent cx="4643120" cy="2152650"/>
            <wp:effectExtent l="0" t="0" r="5080" b="0"/>
            <wp:docPr id="84" name="グラフ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7B1175F" w14:textId="7DA96AAA" w:rsidR="00792C0E" w:rsidRDefault="00792C0E" w:rsidP="00792C0E">
      <w:pPr>
        <w:rPr>
          <w:rFonts w:ascii="ＭＳ ゴシック" w:eastAsia="ＭＳ ゴシック" w:hAnsi="ＭＳ ゴシック"/>
        </w:rPr>
      </w:pPr>
    </w:p>
    <w:p w14:paraId="629013B2" w14:textId="47C3A0B6" w:rsidR="00792C0E" w:rsidRPr="00B464CC" w:rsidRDefault="0059078F" w:rsidP="00605498">
      <w:pPr>
        <w:spacing w:line="360" w:lineRule="auto"/>
        <w:rPr>
          <w:rFonts w:ascii="ＭＳ ゴシック" w:eastAsia="ＭＳ ゴシック" w:hAnsi="ＭＳ ゴシック"/>
        </w:rPr>
      </w:pPr>
      <w:r>
        <w:rPr>
          <w:noProof/>
        </w:rPr>
        <w:drawing>
          <wp:inline distT="0" distB="0" distL="0" distR="0" wp14:anchorId="42362737" wp14:editId="4C6717DF">
            <wp:extent cx="4643120" cy="2796540"/>
            <wp:effectExtent l="0" t="0" r="5080" b="3810"/>
            <wp:docPr id="1" name="グラフ 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C507B37" w14:textId="77777777" w:rsidR="00792C0E" w:rsidRPr="00B87220" w:rsidRDefault="00132675" w:rsidP="00B87220">
      <w:pPr>
        <w:ind w:firstLineChars="300" w:firstLine="630"/>
        <w:rPr>
          <w:rFonts w:ascii="ＭＳ ゴシック" w:eastAsia="ＭＳ ゴシック" w:hAnsi="ＭＳ ゴシック"/>
          <w:sz w:val="18"/>
          <w:szCs w:val="18"/>
        </w:rPr>
      </w:pPr>
      <w:r w:rsidRPr="00132675">
        <w:rPr>
          <w:rFonts w:ascii="ＭＳ ゴシック" w:eastAsia="ＭＳ ゴシック" w:hAnsi="ＭＳ ゴシック"/>
          <w:noProof/>
        </w:rPr>
        <w:drawing>
          <wp:anchor distT="0" distB="0" distL="114300" distR="114300" simplePos="0" relativeHeight="251682816" behindDoc="0" locked="0" layoutInCell="1" allowOverlap="1" wp14:anchorId="19350D5B" wp14:editId="2A0BA0C0">
            <wp:simplePos x="0" y="0"/>
            <wp:positionH relativeFrom="column">
              <wp:posOffset>538480</wp:posOffset>
            </wp:positionH>
            <wp:positionV relativeFrom="paragraph">
              <wp:posOffset>214630</wp:posOffset>
            </wp:positionV>
            <wp:extent cx="4638675" cy="456790"/>
            <wp:effectExtent l="0" t="0" r="0" b="63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38675" cy="45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792C0E" w:rsidRPr="00B87220">
        <w:rPr>
          <w:rFonts w:ascii="ＭＳ ゴシック" w:eastAsia="ＭＳ ゴシック" w:hAnsi="ＭＳ ゴシック" w:hint="eastAsia"/>
          <w:sz w:val="18"/>
          <w:szCs w:val="18"/>
        </w:rPr>
        <w:t>表６　府内市町村国保の収納対策の実施状況（令和３年度）</w:t>
      </w:r>
    </w:p>
    <w:p w14:paraId="4693C7DE" w14:textId="77777777" w:rsidR="00792C0E" w:rsidRPr="00132675" w:rsidRDefault="00792C0E" w:rsidP="00792C0E">
      <w:pPr>
        <w:rPr>
          <w:rFonts w:ascii="ＭＳ ゴシック" w:eastAsia="ＭＳ ゴシック" w:hAnsi="ＭＳ ゴシック"/>
        </w:rPr>
      </w:pPr>
    </w:p>
    <w:p w14:paraId="2E677627" w14:textId="77777777" w:rsidR="00292481" w:rsidRDefault="00292481" w:rsidP="00792C0E">
      <w:pPr>
        <w:ind w:firstLineChars="1800" w:firstLine="3240"/>
        <w:rPr>
          <w:rFonts w:ascii="ＭＳ ゴシック" w:eastAsia="ＭＳ ゴシック" w:hAnsi="ＭＳ ゴシック"/>
          <w:sz w:val="18"/>
          <w:szCs w:val="18"/>
        </w:rPr>
      </w:pPr>
    </w:p>
    <w:p w14:paraId="522C7C3A" w14:textId="77777777" w:rsidR="00792C0E" w:rsidRPr="00B464CC" w:rsidRDefault="00792C0E" w:rsidP="00132675">
      <w:pPr>
        <w:ind w:firstLineChars="2400" w:firstLine="4320"/>
        <w:rPr>
          <w:rFonts w:ascii="ＭＳ ゴシック" w:eastAsia="ＭＳ ゴシック" w:hAnsi="ＭＳ ゴシック"/>
          <w:sz w:val="18"/>
          <w:szCs w:val="18"/>
        </w:rPr>
      </w:pPr>
      <w:r w:rsidRPr="00B464CC">
        <w:rPr>
          <w:rFonts w:ascii="ＭＳ ゴシック" w:eastAsia="ＭＳ ゴシック" w:hAnsi="ＭＳ ゴシック" w:hint="eastAsia"/>
          <w:sz w:val="18"/>
          <w:szCs w:val="18"/>
        </w:rPr>
        <w:t>（府健康医療部健康推進室国民健康保険課調査）</w:t>
      </w:r>
    </w:p>
    <w:p w14:paraId="000894EC" w14:textId="040E30D0" w:rsidR="00792C0E" w:rsidRPr="00B464CC" w:rsidRDefault="00792C0E" w:rsidP="00792C0E">
      <w:pPr>
        <w:rPr>
          <w:rFonts w:ascii="ＭＳ ゴシック" w:eastAsia="ＭＳ ゴシック" w:hAnsi="ＭＳ ゴシック"/>
        </w:rPr>
      </w:pPr>
      <w:r w:rsidRPr="00B464CC">
        <w:rPr>
          <w:noProof/>
        </w:rPr>
        <w:lastRenderedPageBreak/>
        <w:drawing>
          <wp:inline distT="0" distB="0" distL="0" distR="0" wp14:anchorId="0957172A" wp14:editId="1B22BE51">
            <wp:extent cx="4486275" cy="2667000"/>
            <wp:effectExtent l="0" t="0" r="9525" b="0"/>
            <wp:docPr id="87" name="グラフ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445BF8E" w14:textId="77777777" w:rsidR="00792C0E" w:rsidRPr="00F53546" w:rsidRDefault="00792C0E" w:rsidP="00997B44">
      <w:pPr>
        <w:widowControl/>
        <w:ind w:firstLineChars="100" w:firstLine="210"/>
        <w:rPr>
          <w:rFonts w:ascii="ＭＳ ゴシック" w:eastAsia="ＭＳ ゴシック" w:hAnsi="ＭＳ ゴシック" w:cs="Times New Roman"/>
          <w:color w:val="000000"/>
        </w:rPr>
      </w:pPr>
      <w:r w:rsidRPr="00F53546">
        <w:rPr>
          <w:rFonts w:ascii="ＭＳ ゴシック" w:eastAsia="ＭＳ ゴシック" w:hAnsi="ＭＳ ゴシック" w:cs="Times New Roman" w:hint="eastAsia"/>
          <w:color w:val="000000"/>
        </w:rPr>
        <w:t>２　収納対策</w:t>
      </w:r>
    </w:p>
    <w:p w14:paraId="62D28FAA" w14:textId="77777777" w:rsidR="00792C0E" w:rsidRPr="00792C0E" w:rsidRDefault="00792C0E" w:rsidP="00792C0E">
      <w:pPr>
        <w:widowControl/>
        <w:ind w:leftChars="100" w:left="420" w:hangingChars="100" w:hanging="210"/>
        <w:rPr>
          <w:rFonts w:ascii="ＭＳ 明朝" w:eastAsia="ＭＳ 明朝" w:hAnsi="ＭＳ 明朝" w:cs="Times New Roman"/>
          <w:color w:val="000000"/>
        </w:rPr>
      </w:pPr>
      <w:r w:rsidRPr="00F53546">
        <w:rPr>
          <w:rFonts w:ascii="ＭＳ ゴシック" w:eastAsia="ＭＳ ゴシック" w:hAnsi="ＭＳ ゴシック" w:cs="Times New Roman" w:hint="eastAsia"/>
          <w:color w:val="000000"/>
        </w:rPr>
        <w:t xml:space="preserve">　　</w:t>
      </w:r>
      <w:r w:rsidRPr="00792C0E">
        <w:rPr>
          <w:rFonts w:ascii="ＭＳ 明朝" w:eastAsia="ＭＳ 明朝" w:hAnsi="ＭＳ 明朝" w:cs="Times New Roman" w:hint="eastAsia"/>
          <w:color w:val="000000"/>
        </w:rPr>
        <w:t>府における収納率は上昇傾向にあるものの、依然として全国平均を下回っており、保険財政の安定的な運営や</w:t>
      </w:r>
      <w:r w:rsidRPr="00792C0E">
        <w:rPr>
          <w:rFonts w:ascii="ＭＳ 明朝" w:eastAsia="ＭＳ 明朝" w:hAnsi="ＭＳ 明朝" w:cs="Times New Roman" w:hint="eastAsia"/>
        </w:rPr>
        <w:t>公平性の確保、被</w:t>
      </w:r>
      <w:r w:rsidRPr="00792C0E">
        <w:rPr>
          <w:rFonts w:ascii="ＭＳ 明朝" w:eastAsia="ＭＳ 明朝" w:hAnsi="ＭＳ 明朝" w:cs="Times New Roman" w:hint="eastAsia"/>
          <w:color w:val="000000"/>
        </w:rPr>
        <w:t>保険者の保険料抑制を図るためには、収納率の向上が必要不可欠である。</w:t>
      </w:r>
    </w:p>
    <w:p w14:paraId="42DE5582" w14:textId="290DEB5F" w:rsidR="00792C0E" w:rsidRPr="00792C0E" w:rsidRDefault="00792C0E" w:rsidP="00792C0E">
      <w:pPr>
        <w:widowControl/>
        <w:ind w:leftChars="100" w:left="420" w:hangingChars="100" w:hanging="210"/>
        <w:rPr>
          <w:rFonts w:ascii="ＭＳ 明朝" w:eastAsia="ＭＳ 明朝" w:hAnsi="ＭＳ ゴシック" w:cs="Times New Roman"/>
          <w:color w:val="000000"/>
        </w:rPr>
      </w:pPr>
      <w:r w:rsidRPr="00792C0E">
        <w:rPr>
          <w:rFonts w:ascii="ＭＳ 明朝" w:eastAsia="ＭＳ 明朝" w:hAnsi="ＭＳ 明朝" w:cs="Times New Roman" w:hint="eastAsia"/>
          <w:color w:val="000000"/>
        </w:rPr>
        <w:t xml:space="preserve">　　</w:t>
      </w:r>
      <w:r w:rsidRPr="00792C0E">
        <w:rPr>
          <w:rFonts w:ascii="ＭＳ 明朝" w:eastAsia="ＭＳ 明朝" w:hAnsi="ＭＳ ゴシック" w:cs="Times New Roman" w:hint="eastAsia"/>
          <w:color w:val="000000"/>
        </w:rPr>
        <w:t>こうした考え方の</w:t>
      </w:r>
      <w:r w:rsidR="0029311B" w:rsidRPr="00CB13AB">
        <w:rPr>
          <w:rFonts w:ascii="ＭＳ 明朝" w:eastAsia="ＭＳ 明朝" w:hAnsi="ＭＳ ゴシック" w:cs="Times New Roman" w:hint="eastAsia"/>
          <w:color w:val="FF0000"/>
          <w:u w:val="single"/>
        </w:rPr>
        <w:t>もと</w:t>
      </w:r>
      <w:r w:rsidRPr="00792C0E">
        <w:rPr>
          <w:rFonts w:ascii="ＭＳ 明朝" w:eastAsia="ＭＳ 明朝" w:hAnsi="ＭＳ ゴシック" w:cs="Times New Roman" w:hint="eastAsia"/>
          <w:color w:val="000000"/>
        </w:rPr>
        <w:t>、「保険料の徴収の適正な実施」を図るため、次の取組を進める。</w:t>
      </w:r>
    </w:p>
    <w:p w14:paraId="66833384" w14:textId="77777777" w:rsidR="00792C0E" w:rsidRPr="00792C0E" w:rsidRDefault="00792C0E" w:rsidP="00792C0E">
      <w:pPr>
        <w:widowControl/>
        <w:rPr>
          <w:rFonts w:ascii="ＭＳ 明朝" w:eastAsia="ＭＳ 明朝" w:hAnsi="ＭＳ ゴシック" w:cs="Times New Roman"/>
          <w:color w:val="000000"/>
        </w:rPr>
      </w:pPr>
    </w:p>
    <w:p w14:paraId="525C403E" w14:textId="77777777" w:rsidR="00792C0E" w:rsidRPr="00792C0E" w:rsidRDefault="00792C0E" w:rsidP="00792C0E">
      <w:pPr>
        <w:widowControl/>
        <w:ind w:firstLineChars="100" w:firstLine="210"/>
        <w:rPr>
          <w:rFonts w:ascii="ＭＳ ゴシック" w:eastAsia="ＭＳ ゴシック" w:hAnsi="ＭＳ ゴシック" w:cs="Times New Roman"/>
          <w:color w:val="000000"/>
        </w:rPr>
      </w:pPr>
      <w:r w:rsidRPr="00792C0E">
        <w:rPr>
          <w:rFonts w:ascii="ＭＳ ゴシック" w:eastAsia="ＭＳ ゴシック" w:hAnsi="ＭＳ ゴシック" w:cs="Times New Roman" w:hint="eastAsia"/>
          <w:color w:val="000000"/>
        </w:rPr>
        <w:t>（１）目標収納率の設定</w:t>
      </w:r>
    </w:p>
    <w:p w14:paraId="38197CF1" w14:textId="72F8070B" w:rsidR="00792C0E" w:rsidRPr="00792C0E" w:rsidRDefault="001A57ED" w:rsidP="00792C0E">
      <w:pPr>
        <w:ind w:leftChars="300" w:left="630" w:firstLineChars="100" w:firstLine="210"/>
        <w:rPr>
          <w:rFonts w:ascii="ＭＳ 明朝" w:eastAsia="ＭＳ 明朝" w:hAnsi="ＭＳ ゴシック" w:cs="Times New Roman"/>
          <w:color w:val="000000"/>
        </w:rPr>
      </w:pPr>
      <w:r>
        <w:rPr>
          <w:rFonts w:ascii="ＭＳ 明朝" w:eastAsia="ＭＳ 明朝" w:hAnsi="ＭＳ ゴシック" w:cs="Times New Roman" w:hint="eastAsia"/>
          <w:color w:val="000000"/>
        </w:rPr>
        <w:t>現年度分の収納率について</w:t>
      </w:r>
      <w:r w:rsidR="00A22DBD">
        <w:rPr>
          <w:rFonts w:ascii="ＭＳ 明朝" w:eastAsia="ＭＳ 明朝" w:hAnsi="ＭＳ ゴシック" w:cs="Times New Roman" w:hint="eastAsia"/>
          <w:color w:val="000000"/>
        </w:rPr>
        <w:t>、</w:t>
      </w:r>
      <w:r w:rsidR="00A22DBD" w:rsidRPr="00A22DBD">
        <w:rPr>
          <w:rFonts w:ascii="ＭＳ 明朝" w:eastAsia="ＭＳ 明朝" w:hAnsi="ＭＳ ゴシック" w:cs="Times New Roman" w:hint="eastAsia"/>
          <w:color w:val="FF0000"/>
          <w:u w:val="single"/>
        </w:rPr>
        <w:t>第２の４</w:t>
      </w:r>
      <w:r w:rsidR="00792C0E" w:rsidRPr="00792C0E">
        <w:rPr>
          <w:rFonts w:ascii="ＭＳ 明朝" w:eastAsia="ＭＳ 明朝" w:hAnsi="ＭＳ ゴシック" w:cs="Times New Roman" w:hint="eastAsia"/>
          <w:color w:val="000000"/>
        </w:rPr>
        <w:t>で定めた「標準的な収納率」とは別に、各市町村における収納率を向上させる観点から目標収納率を定める。</w:t>
      </w:r>
    </w:p>
    <w:p w14:paraId="44DAEB0A" w14:textId="2B8EA87F" w:rsidR="00792C0E" w:rsidRPr="00792C0E" w:rsidRDefault="00792C0E" w:rsidP="00792C0E">
      <w:pPr>
        <w:widowControl/>
        <w:ind w:leftChars="300" w:left="630" w:firstLineChars="100" w:firstLine="210"/>
        <w:rPr>
          <w:rFonts w:ascii="ＭＳ 明朝" w:eastAsia="ＭＳ 明朝" w:hAnsi="ＭＳ ゴシック" w:cs="Times New Roman"/>
          <w:color w:val="000000"/>
        </w:rPr>
      </w:pPr>
      <w:r w:rsidRPr="00792C0E">
        <w:rPr>
          <w:rFonts w:ascii="ＭＳ 明朝" w:eastAsia="ＭＳ 明朝" w:hAnsi="ＭＳ ゴシック" w:cs="Times New Roman" w:hint="eastAsia"/>
          <w:color w:val="000000"/>
        </w:rPr>
        <w:t>設定に当たっては、</w:t>
      </w:r>
      <w:r w:rsidRPr="00A22DBD">
        <w:rPr>
          <w:rFonts w:ascii="ＭＳ 明朝" w:eastAsia="ＭＳ 明朝" w:hAnsi="ＭＳ ゴシック" w:cs="Times New Roman" w:hint="eastAsia"/>
          <w:color w:val="FF0000"/>
          <w:u w:val="single"/>
        </w:rPr>
        <w:t>保険者努力支援制度</w:t>
      </w:r>
      <w:r w:rsidRPr="00792C0E">
        <w:rPr>
          <w:rFonts w:ascii="ＭＳ 明朝" w:eastAsia="ＭＳ 明朝" w:hAnsi="ＭＳ ゴシック" w:cs="Times New Roman" w:hint="eastAsia"/>
          <w:color w:val="000000"/>
        </w:rPr>
        <w:t>における</w:t>
      </w:r>
      <w:r w:rsidR="00A4214E" w:rsidRPr="00A4214E">
        <w:rPr>
          <w:rFonts w:ascii="ＭＳ 明朝" w:eastAsia="ＭＳ 明朝" w:hAnsi="ＭＳ ゴシック" w:cs="Times New Roman" w:hint="eastAsia"/>
          <w:color w:val="FF0000"/>
          <w:u w:val="single"/>
        </w:rPr>
        <w:t>当該年度の</w:t>
      </w:r>
      <w:r w:rsidRPr="00792C0E">
        <w:rPr>
          <w:rFonts w:ascii="ＭＳ 明朝" w:eastAsia="ＭＳ 明朝" w:hAnsi="ＭＳ ゴシック" w:cs="Times New Roman" w:hint="eastAsia"/>
          <w:color w:val="000000"/>
        </w:rPr>
        <w:t>評価指標で示された、被保険者数による市町村規模別の上位３割に当たる収納率を目標収納率とすることとする。</w:t>
      </w:r>
    </w:p>
    <w:p w14:paraId="1D77AF09" w14:textId="77777777" w:rsidR="00792C0E" w:rsidRPr="00792C0E" w:rsidRDefault="00792C0E" w:rsidP="00F31462">
      <w:pPr>
        <w:ind w:firstLineChars="400" w:firstLine="720"/>
        <w:rPr>
          <w:rFonts w:ascii="ＭＳ ゴシック" w:eastAsia="ＭＳ ゴシック" w:hAnsi="ＭＳ ゴシック"/>
          <w:sz w:val="18"/>
          <w:szCs w:val="18"/>
        </w:rPr>
      </w:pPr>
      <w:r w:rsidRPr="00792C0E">
        <w:rPr>
          <w:rFonts w:ascii="ＭＳ ゴシック" w:eastAsia="ＭＳ ゴシック" w:hAnsi="ＭＳ ゴシック" w:hint="eastAsia"/>
          <w:sz w:val="18"/>
          <w:szCs w:val="18"/>
        </w:rPr>
        <w:t>（参考）</w:t>
      </w:r>
    </w:p>
    <w:p w14:paraId="13829BED" w14:textId="77777777" w:rsidR="00792C0E" w:rsidRPr="00792C0E" w:rsidRDefault="00792C0E" w:rsidP="00F31462">
      <w:pPr>
        <w:ind w:firstLineChars="500" w:firstLine="900"/>
        <w:rPr>
          <w:rFonts w:ascii="ＭＳ ゴシック" w:eastAsia="ＭＳ ゴシック" w:hAnsi="ＭＳ ゴシック"/>
          <w:sz w:val="18"/>
          <w:szCs w:val="18"/>
        </w:rPr>
      </w:pPr>
      <w:r w:rsidRPr="00792C0E">
        <w:rPr>
          <w:rFonts w:ascii="ＭＳ ゴシック" w:eastAsia="ＭＳ ゴシック" w:hAnsi="ＭＳ ゴシック" w:hint="eastAsia"/>
          <w:sz w:val="18"/>
          <w:szCs w:val="18"/>
        </w:rPr>
        <w:t>令和５年度保険者努力支援制度（令和元年度実績）における市町村の被保険者規模別上位３割にあたる収納率</w:t>
      </w:r>
    </w:p>
    <w:tbl>
      <w:tblPr>
        <w:tblStyle w:val="a4"/>
        <w:tblW w:w="0" w:type="auto"/>
        <w:tblInd w:w="1169" w:type="dxa"/>
        <w:tblLayout w:type="fixed"/>
        <w:tblLook w:val="04A0" w:firstRow="1" w:lastRow="0" w:firstColumn="1" w:lastColumn="0" w:noHBand="0" w:noVBand="1"/>
      </w:tblPr>
      <w:tblGrid>
        <w:gridCol w:w="1214"/>
        <w:gridCol w:w="1214"/>
        <w:gridCol w:w="1214"/>
        <w:gridCol w:w="1214"/>
        <w:gridCol w:w="1215"/>
        <w:gridCol w:w="1215"/>
      </w:tblGrid>
      <w:tr w:rsidR="00792C0E" w14:paraId="4553C5FF" w14:textId="77777777" w:rsidTr="00F31462">
        <w:tc>
          <w:tcPr>
            <w:tcW w:w="1214" w:type="dxa"/>
          </w:tcPr>
          <w:p w14:paraId="14A49AA8" w14:textId="77777777" w:rsidR="00792C0E" w:rsidRPr="00633A59" w:rsidRDefault="00792C0E" w:rsidP="002F5EE9">
            <w:pPr>
              <w:rPr>
                <w:rFonts w:ascii="ＭＳ ゴシック" w:eastAsia="ＭＳ ゴシック" w:hAnsi="ＭＳ ゴシック"/>
                <w:sz w:val="18"/>
                <w:szCs w:val="18"/>
              </w:rPr>
            </w:pPr>
          </w:p>
        </w:tc>
        <w:tc>
          <w:tcPr>
            <w:tcW w:w="1214" w:type="dxa"/>
          </w:tcPr>
          <w:p w14:paraId="09CDE46B" w14:textId="77777777"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３千人未満</w:t>
            </w:r>
          </w:p>
        </w:tc>
        <w:tc>
          <w:tcPr>
            <w:tcW w:w="1214" w:type="dxa"/>
          </w:tcPr>
          <w:p w14:paraId="3AC097FD" w14:textId="77777777"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３千人以上１万人未満</w:t>
            </w:r>
          </w:p>
        </w:tc>
        <w:tc>
          <w:tcPr>
            <w:tcW w:w="1214" w:type="dxa"/>
          </w:tcPr>
          <w:p w14:paraId="0993AAD1" w14:textId="77777777"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１万人以上５万人未満</w:t>
            </w:r>
          </w:p>
        </w:tc>
        <w:tc>
          <w:tcPr>
            <w:tcW w:w="1215" w:type="dxa"/>
          </w:tcPr>
          <w:p w14:paraId="010CC89B" w14:textId="77777777"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５万人以上10万人未満</w:t>
            </w:r>
          </w:p>
        </w:tc>
        <w:tc>
          <w:tcPr>
            <w:tcW w:w="1215" w:type="dxa"/>
          </w:tcPr>
          <w:p w14:paraId="62788A05" w14:textId="77777777"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10万人以上</w:t>
            </w:r>
          </w:p>
        </w:tc>
      </w:tr>
      <w:tr w:rsidR="00792C0E" w14:paraId="22945914" w14:textId="77777777" w:rsidTr="00F31462">
        <w:tc>
          <w:tcPr>
            <w:tcW w:w="1214" w:type="dxa"/>
          </w:tcPr>
          <w:p w14:paraId="39DFA752" w14:textId="77777777"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上位３割</w:t>
            </w:r>
          </w:p>
        </w:tc>
        <w:tc>
          <w:tcPr>
            <w:tcW w:w="1214" w:type="dxa"/>
          </w:tcPr>
          <w:p w14:paraId="5422CCE7" w14:textId="77777777"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8.92%</w:t>
            </w:r>
          </w:p>
        </w:tc>
        <w:tc>
          <w:tcPr>
            <w:tcW w:w="1214" w:type="dxa"/>
          </w:tcPr>
          <w:p w14:paraId="561BAB22" w14:textId="77777777"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7.17%</w:t>
            </w:r>
          </w:p>
        </w:tc>
        <w:tc>
          <w:tcPr>
            <w:tcW w:w="1214" w:type="dxa"/>
          </w:tcPr>
          <w:p w14:paraId="7E8122CC" w14:textId="77777777"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6.13%</w:t>
            </w:r>
          </w:p>
        </w:tc>
        <w:tc>
          <w:tcPr>
            <w:tcW w:w="1215" w:type="dxa"/>
          </w:tcPr>
          <w:p w14:paraId="3B20D815" w14:textId="77777777"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4.42%</w:t>
            </w:r>
          </w:p>
        </w:tc>
        <w:tc>
          <w:tcPr>
            <w:tcW w:w="1215" w:type="dxa"/>
          </w:tcPr>
          <w:p w14:paraId="760E6DB9" w14:textId="77777777"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4.85%</w:t>
            </w:r>
          </w:p>
        </w:tc>
      </w:tr>
      <w:tr w:rsidR="00792C0E" w14:paraId="137C752E" w14:textId="77777777" w:rsidTr="00F31462">
        <w:tc>
          <w:tcPr>
            <w:tcW w:w="1214" w:type="dxa"/>
          </w:tcPr>
          <w:p w14:paraId="302A2C4F" w14:textId="77777777"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上位５割</w:t>
            </w:r>
          </w:p>
        </w:tc>
        <w:tc>
          <w:tcPr>
            <w:tcW w:w="1214" w:type="dxa"/>
          </w:tcPr>
          <w:p w14:paraId="5CF29695" w14:textId="77777777"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8.01%</w:t>
            </w:r>
          </w:p>
        </w:tc>
        <w:tc>
          <w:tcPr>
            <w:tcW w:w="1214" w:type="dxa"/>
          </w:tcPr>
          <w:p w14:paraId="6187C1B2" w14:textId="77777777"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6.45%</w:t>
            </w:r>
          </w:p>
        </w:tc>
        <w:tc>
          <w:tcPr>
            <w:tcW w:w="1214" w:type="dxa"/>
          </w:tcPr>
          <w:p w14:paraId="301EB543" w14:textId="77777777"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5.32%</w:t>
            </w:r>
          </w:p>
        </w:tc>
        <w:tc>
          <w:tcPr>
            <w:tcW w:w="1215" w:type="dxa"/>
          </w:tcPr>
          <w:p w14:paraId="251C9EE3" w14:textId="77777777"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3.30%</w:t>
            </w:r>
          </w:p>
        </w:tc>
        <w:tc>
          <w:tcPr>
            <w:tcW w:w="1215" w:type="dxa"/>
          </w:tcPr>
          <w:p w14:paraId="5608323F" w14:textId="77777777"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3.60%</w:t>
            </w:r>
          </w:p>
        </w:tc>
      </w:tr>
    </w:tbl>
    <w:p w14:paraId="28A81478" w14:textId="52872A47" w:rsidR="00792C0E" w:rsidRDefault="00792C0E" w:rsidP="00792C0E">
      <w:pPr>
        <w:rPr>
          <w:rFonts w:ascii="ＭＳ ゴシック" w:eastAsia="ＭＳ ゴシック" w:hAnsi="ＭＳ ゴシック"/>
        </w:rPr>
      </w:pPr>
    </w:p>
    <w:p w14:paraId="613638FD" w14:textId="6748B946" w:rsidR="00A22DBD" w:rsidRPr="00792C0E" w:rsidRDefault="00A22DBD" w:rsidP="00A22DBD">
      <w:pPr>
        <w:widowControl/>
        <w:ind w:firstLineChars="100" w:firstLine="210"/>
        <w:rPr>
          <w:rFonts w:ascii="ＭＳ ゴシック" w:eastAsia="ＭＳ ゴシック" w:hAnsi="ＭＳ ゴシック" w:cs="Times New Roman"/>
          <w:color w:val="FF0000"/>
        </w:rPr>
      </w:pPr>
      <w:r w:rsidRPr="00792C0E">
        <w:rPr>
          <w:rFonts w:ascii="ＭＳ ゴシック" w:eastAsia="ＭＳ ゴシック" w:hAnsi="ＭＳ ゴシック" w:cs="Times New Roman" w:hint="eastAsia"/>
          <w:color w:val="000000"/>
        </w:rPr>
        <w:t>（</w:t>
      </w:r>
      <w:r w:rsidRPr="00A22DBD">
        <w:rPr>
          <w:rFonts w:ascii="ＭＳ ゴシック" w:eastAsia="ＭＳ ゴシック" w:hAnsi="ＭＳ ゴシック" w:cs="Times New Roman" w:hint="eastAsia"/>
          <w:color w:val="FF0000"/>
          <w:u w:val="single"/>
        </w:rPr>
        <w:t>２</w:t>
      </w:r>
      <w:r w:rsidRPr="00792C0E">
        <w:rPr>
          <w:rFonts w:ascii="ＭＳ ゴシック" w:eastAsia="ＭＳ ゴシック" w:hAnsi="ＭＳ ゴシック" w:cs="Times New Roman" w:hint="eastAsia"/>
          <w:color w:val="000000"/>
        </w:rPr>
        <w:t>）収納率向上に向けた</w:t>
      </w:r>
      <w:r w:rsidRPr="00792C0E">
        <w:rPr>
          <w:rFonts w:ascii="ＭＳ ゴシック" w:eastAsia="ＭＳ ゴシック" w:hAnsi="ＭＳ ゴシック" w:cs="Times New Roman" w:hint="eastAsia"/>
        </w:rPr>
        <w:t>取組</w:t>
      </w:r>
    </w:p>
    <w:p w14:paraId="78351C45" w14:textId="77777777" w:rsidR="00A22DBD" w:rsidRPr="00792C0E" w:rsidRDefault="00A22DBD" w:rsidP="00A22DBD">
      <w:pPr>
        <w:widowControl/>
        <w:ind w:leftChars="300" w:left="630" w:firstLineChars="100" w:firstLine="210"/>
        <w:rPr>
          <w:rFonts w:ascii="ＭＳ ゴシック" w:eastAsia="ＭＳ ゴシック" w:hAnsi="ＭＳ ゴシック" w:cs="Times New Roman"/>
        </w:rPr>
      </w:pPr>
      <w:r w:rsidRPr="00792C0E">
        <w:rPr>
          <w:rFonts w:ascii="ＭＳ 明朝" w:eastAsia="ＭＳ 明朝" w:hAnsi="ＭＳ 明朝" w:cs="Times New Roman" w:hint="eastAsia"/>
          <w:color w:val="000000"/>
        </w:rPr>
        <w:t>各市町村における</w:t>
      </w:r>
      <w:r w:rsidRPr="00792C0E">
        <w:rPr>
          <w:rFonts w:ascii="ＭＳ 明朝" w:eastAsia="ＭＳ 明朝" w:hAnsi="ＭＳ 明朝" w:cs="Times New Roman" w:hint="eastAsia"/>
        </w:rPr>
        <w:t>目標収納率の達成のため、地域の実情を把握の上、以下に掲げる収納率の向上に向けた取組を進める。</w:t>
      </w:r>
    </w:p>
    <w:p w14:paraId="1602CA0E" w14:textId="77777777" w:rsidR="00605498" w:rsidRDefault="00A22DBD" w:rsidP="00A22DBD">
      <w:pPr>
        <w:widowControl/>
        <w:ind w:leftChars="300" w:left="630" w:firstLineChars="100" w:firstLine="210"/>
        <w:rPr>
          <w:rFonts w:ascii="ＭＳ 明朝" w:eastAsia="ＭＳ 明朝" w:hAnsi="ＭＳ 明朝" w:cs="Times New Roman"/>
        </w:rPr>
      </w:pPr>
      <w:r w:rsidRPr="00792C0E">
        <w:rPr>
          <w:rFonts w:ascii="ＭＳ 明朝" w:eastAsia="ＭＳ 明朝" w:hAnsi="ＭＳ 明朝" w:cs="Times New Roman" w:hint="eastAsia"/>
        </w:rPr>
        <w:t>また、目標収納率に達していない市町村においては、その要因分析（滞納状況、口座振替率、人員体制等）を行うとともに必要な対策の検討を進める。</w:t>
      </w:r>
    </w:p>
    <w:p w14:paraId="288A8585" w14:textId="36F95370" w:rsidR="00A22DBD" w:rsidRPr="00792C0E" w:rsidRDefault="00A22DBD" w:rsidP="00A22DBD">
      <w:pPr>
        <w:widowControl/>
        <w:ind w:leftChars="300" w:left="630" w:firstLineChars="100" w:firstLine="210"/>
        <w:rPr>
          <w:rFonts w:ascii="ＭＳ 明朝" w:eastAsia="ＭＳ 明朝" w:hAnsi="ＭＳ 明朝" w:cs="Times New Roman"/>
        </w:rPr>
      </w:pPr>
      <w:r w:rsidRPr="00792C0E">
        <w:rPr>
          <w:rFonts w:ascii="ＭＳ 明朝" w:eastAsia="ＭＳ 明朝" w:hAnsi="ＭＳ 明朝" w:cs="Times New Roman" w:hint="eastAsia"/>
        </w:rPr>
        <w:t>なお、収納率向上のために必要な効果的な取組にかかる新たな事項については、今後、調整会議において検討していく。</w:t>
      </w:r>
    </w:p>
    <w:p w14:paraId="6530FBEE" w14:textId="77777777" w:rsidR="00A22DBD" w:rsidRPr="00B752A3" w:rsidRDefault="00A22DBD" w:rsidP="00A22DBD">
      <w:pPr>
        <w:ind w:firstLineChars="200" w:firstLine="420"/>
        <w:rPr>
          <w:rFonts w:ascii="ＭＳ 明朝" w:eastAsia="ＭＳ 明朝" w:hAnsi="ＭＳ 明朝" w:cs="Times New Roman"/>
        </w:rPr>
      </w:pPr>
      <w:r>
        <w:rPr>
          <w:rFonts w:ascii="ＭＳ 明朝" w:eastAsia="ＭＳ 明朝" w:hAnsi="ＭＳ 明朝" w:cs="Times New Roman" w:hint="eastAsia"/>
        </w:rPr>
        <w:t xml:space="preserve">①　</w:t>
      </w:r>
      <w:r w:rsidRPr="00B752A3">
        <w:rPr>
          <w:rFonts w:ascii="ＭＳ 明朝" w:eastAsia="ＭＳ 明朝" w:hAnsi="ＭＳ 明朝" w:cs="Times New Roman" w:hint="eastAsia"/>
        </w:rPr>
        <w:t>収納方法に関する取組</w:t>
      </w:r>
    </w:p>
    <w:p w14:paraId="233DD7A4" w14:textId="4192475A" w:rsidR="00A22DBD" w:rsidRPr="00792C0E" w:rsidRDefault="00A22DBD" w:rsidP="00A22DBD">
      <w:pPr>
        <w:rPr>
          <w:rFonts w:ascii="ＭＳ 明朝" w:eastAsia="ＭＳ 明朝" w:hAnsi="ＭＳ 明朝" w:cs="Times New Roman"/>
        </w:rPr>
      </w:pPr>
      <w:r w:rsidRPr="00792C0E">
        <w:rPr>
          <w:rFonts w:ascii="ＭＳ 明朝" w:eastAsia="ＭＳ 明朝" w:hAnsi="ＭＳ 明朝" w:cs="Times New Roman" w:hint="eastAsia"/>
        </w:rPr>
        <w:t xml:space="preserve">　　　</w:t>
      </w:r>
      <w:r>
        <w:rPr>
          <w:rFonts w:ascii="ＭＳ 明朝" w:eastAsia="ＭＳ 明朝" w:hAnsi="ＭＳ 明朝" w:cs="Times New Roman" w:hint="eastAsia"/>
        </w:rPr>
        <w:t xml:space="preserve">　</w:t>
      </w:r>
      <w:r w:rsidRPr="00792C0E">
        <w:rPr>
          <w:rFonts w:ascii="ＭＳ 明朝" w:eastAsia="ＭＳ 明朝" w:hAnsi="ＭＳ 明朝" w:cs="Times New Roman" w:hint="eastAsia"/>
        </w:rPr>
        <w:t>・口座振替</w:t>
      </w:r>
      <w:r>
        <w:rPr>
          <w:rFonts w:ascii="ＭＳ 明朝" w:eastAsia="ＭＳ 明朝" w:hAnsi="ＭＳ 明朝" w:cs="Times New Roman" w:hint="eastAsia"/>
        </w:rPr>
        <w:t>の</w:t>
      </w:r>
      <w:r w:rsidRPr="00A22DBD">
        <w:rPr>
          <w:rFonts w:ascii="ＭＳ 明朝" w:eastAsia="ＭＳ 明朝" w:hAnsi="ＭＳ 明朝" w:cs="Times New Roman" w:hint="eastAsia"/>
          <w:color w:val="FF0000"/>
          <w:u w:val="single"/>
        </w:rPr>
        <w:t>さらなる推進</w:t>
      </w:r>
    </w:p>
    <w:p w14:paraId="168683ED" w14:textId="77777777" w:rsidR="00A22DBD" w:rsidRPr="00792C0E" w:rsidRDefault="00A22DBD" w:rsidP="00A22DBD">
      <w:pPr>
        <w:rPr>
          <w:rFonts w:ascii="ＭＳ 明朝" w:eastAsia="ＭＳ 明朝" w:hAnsi="ＭＳ 明朝" w:cs="Times New Roman"/>
        </w:rPr>
      </w:pPr>
      <w:r w:rsidRPr="00792C0E">
        <w:rPr>
          <w:rFonts w:ascii="ＭＳ 明朝" w:eastAsia="ＭＳ 明朝" w:hAnsi="ＭＳ 明朝" w:cs="Times New Roman" w:hint="eastAsia"/>
        </w:rPr>
        <w:t xml:space="preserve">　　　</w:t>
      </w:r>
      <w:r>
        <w:rPr>
          <w:rFonts w:ascii="ＭＳ 明朝" w:eastAsia="ＭＳ 明朝" w:hAnsi="ＭＳ 明朝" w:cs="Times New Roman" w:hint="eastAsia"/>
        </w:rPr>
        <w:t xml:space="preserve">　</w:t>
      </w:r>
      <w:r w:rsidRPr="00792C0E">
        <w:rPr>
          <w:rFonts w:ascii="ＭＳ 明朝" w:eastAsia="ＭＳ 明朝" w:hAnsi="ＭＳ 明朝" w:cs="Times New Roman" w:hint="eastAsia"/>
        </w:rPr>
        <w:t>・コンビニ収納、ペイジー収納、スマホ決済の活用推進</w:t>
      </w:r>
    </w:p>
    <w:p w14:paraId="417FCA4D" w14:textId="77777777" w:rsidR="00A22DBD" w:rsidRPr="00792C0E" w:rsidRDefault="00A22DBD" w:rsidP="00A22DBD">
      <w:pPr>
        <w:ind w:left="735" w:hangingChars="350" w:hanging="735"/>
        <w:rPr>
          <w:rFonts w:ascii="ＭＳ 明朝" w:eastAsia="ＭＳ 明朝" w:hAnsi="ＭＳ 明朝" w:cs="Times New Roman"/>
        </w:rPr>
      </w:pPr>
      <w:r w:rsidRPr="00792C0E">
        <w:rPr>
          <w:rFonts w:ascii="ＭＳ 明朝" w:eastAsia="ＭＳ 明朝" w:hAnsi="ＭＳ 明朝" w:cs="Times New Roman" w:hint="eastAsia"/>
        </w:rPr>
        <w:t xml:space="preserve">　　　</w:t>
      </w:r>
      <w:r>
        <w:rPr>
          <w:rFonts w:ascii="ＭＳ 明朝" w:eastAsia="ＭＳ 明朝" w:hAnsi="ＭＳ 明朝" w:cs="Times New Roman" w:hint="eastAsia"/>
        </w:rPr>
        <w:t xml:space="preserve">　</w:t>
      </w:r>
      <w:r w:rsidRPr="00792C0E">
        <w:rPr>
          <w:rFonts w:ascii="ＭＳ 明朝" w:eastAsia="ＭＳ 明朝" w:hAnsi="ＭＳ 明朝" w:cs="Times New Roman" w:hint="eastAsia"/>
        </w:rPr>
        <w:t>・決定通知書や納付書の送付に口座振替依頼書を同封するなどの収納促進に向けた広報案内</w:t>
      </w:r>
    </w:p>
    <w:p w14:paraId="5E80D672" w14:textId="77777777" w:rsidR="00A22DBD" w:rsidRPr="00792C0E" w:rsidRDefault="00A22DBD" w:rsidP="00A22DBD">
      <w:pPr>
        <w:rPr>
          <w:rFonts w:ascii="ＭＳ 明朝" w:eastAsia="ＭＳ 明朝" w:hAnsi="ＭＳ 明朝" w:cs="Times New Roman"/>
        </w:rPr>
      </w:pPr>
      <w:r>
        <w:rPr>
          <w:rFonts w:ascii="ＭＳ 明朝" w:eastAsia="ＭＳ 明朝" w:hAnsi="ＭＳ 明朝" w:cs="Times New Roman" w:hint="eastAsia"/>
        </w:rPr>
        <w:lastRenderedPageBreak/>
        <w:t xml:space="preserve">　　</w:t>
      </w:r>
      <w:r w:rsidRPr="00792C0E">
        <w:rPr>
          <w:rFonts w:ascii="ＭＳ 明朝" w:eastAsia="ＭＳ 明朝" w:hAnsi="ＭＳ 明朝" w:cs="Times New Roman" w:hint="eastAsia"/>
        </w:rPr>
        <w:t>②</w:t>
      </w:r>
      <w:r>
        <w:rPr>
          <w:rFonts w:ascii="ＭＳ 明朝" w:eastAsia="ＭＳ 明朝" w:hAnsi="ＭＳ 明朝" w:cs="Times New Roman" w:hint="eastAsia"/>
        </w:rPr>
        <w:t xml:space="preserve">　</w:t>
      </w:r>
      <w:r w:rsidRPr="00792C0E">
        <w:rPr>
          <w:rFonts w:ascii="ＭＳ 明朝" w:eastAsia="ＭＳ 明朝" w:hAnsi="ＭＳ 明朝" w:cs="Times New Roman" w:hint="eastAsia"/>
        </w:rPr>
        <w:t>滞納整理に関する取組</w:t>
      </w:r>
    </w:p>
    <w:p w14:paraId="0FAFB187" w14:textId="77777777" w:rsidR="00A22DBD" w:rsidRPr="00792C0E" w:rsidRDefault="00A22DBD" w:rsidP="00A22DBD">
      <w:pPr>
        <w:rPr>
          <w:rFonts w:ascii="ＭＳ 明朝" w:eastAsia="ＭＳ 明朝" w:hAnsi="ＭＳ 明朝" w:cs="Times New Roman"/>
        </w:rPr>
      </w:pPr>
      <w:r w:rsidRPr="00792C0E">
        <w:rPr>
          <w:rFonts w:ascii="ＭＳ 明朝" w:eastAsia="ＭＳ 明朝" w:hAnsi="ＭＳ 明朝" w:cs="Times New Roman" w:hint="eastAsia"/>
        </w:rPr>
        <w:t xml:space="preserve">　　　</w:t>
      </w:r>
      <w:r>
        <w:rPr>
          <w:rFonts w:ascii="ＭＳ 明朝" w:eastAsia="ＭＳ 明朝" w:hAnsi="ＭＳ 明朝" w:cs="Times New Roman" w:hint="eastAsia"/>
        </w:rPr>
        <w:t xml:space="preserve">　</w:t>
      </w:r>
      <w:r w:rsidRPr="00792C0E">
        <w:rPr>
          <w:rFonts w:ascii="ＭＳ 明朝" w:eastAsia="ＭＳ 明朝" w:hAnsi="ＭＳ 明朝" w:cs="Times New Roman" w:hint="eastAsia"/>
        </w:rPr>
        <w:t>・納期限経過後における督促状の速やかな発送</w:t>
      </w:r>
    </w:p>
    <w:p w14:paraId="623A40E9" w14:textId="77777777" w:rsidR="00A22DBD" w:rsidRPr="00792C0E" w:rsidRDefault="00A22DBD" w:rsidP="00A22DBD">
      <w:pPr>
        <w:rPr>
          <w:rFonts w:ascii="ＭＳ 明朝" w:eastAsia="ＭＳ 明朝" w:hAnsi="ＭＳ 明朝" w:cs="Times New Roman"/>
        </w:rPr>
      </w:pPr>
      <w:r w:rsidRPr="00792C0E">
        <w:rPr>
          <w:rFonts w:ascii="ＭＳ 明朝" w:eastAsia="ＭＳ 明朝" w:hAnsi="ＭＳ 明朝" w:cs="Times New Roman" w:hint="eastAsia"/>
          <w:color w:val="000000"/>
        </w:rPr>
        <w:t xml:space="preserve">　　　</w:t>
      </w:r>
      <w:r>
        <w:rPr>
          <w:rFonts w:ascii="ＭＳ 明朝" w:eastAsia="ＭＳ 明朝" w:hAnsi="ＭＳ 明朝" w:cs="Times New Roman" w:hint="eastAsia"/>
          <w:color w:val="000000"/>
        </w:rPr>
        <w:t xml:space="preserve">　</w:t>
      </w:r>
      <w:r w:rsidRPr="00792C0E">
        <w:rPr>
          <w:rFonts w:ascii="ＭＳ 明朝" w:eastAsia="ＭＳ 明朝" w:hAnsi="ＭＳ 明朝" w:cs="Times New Roman" w:hint="eastAsia"/>
          <w:color w:val="000000"/>
        </w:rPr>
        <w:t>・預貯金</w:t>
      </w:r>
      <w:r w:rsidRPr="00792C0E">
        <w:rPr>
          <w:rFonts w:ascii="ＭＳ 明朝" w:eastAsia="ＭＳ 明朝" w:hAnsi="ＭＳ 明朝" w:cs="Times New Roman" w:hint="eastAsia"/>
        </w:rPr>
        <w:t>や給与債権等にかかる財産調査の効率化</w:t>
      </w:r>
    </w:p>
    <w:p w14:paraId="6FD925AD" w14:textId="77777777" w:rsidR="00A22DBD" w:rsidRPr="00792C0E" w:rsidRDefault="00A22DBD" w:rsidP="00A22DBD">
      <w:pPr>
        <w:rPr>
          <w:rFonts w:ascii="ＭＳ 明朝" w:eastAsia="ＭＳ 明朝" w:hAnsi="ＭＳ 明朝" w:cs="Times New Roman"/>
        </w:rPr>
      </w:pPr>
      <w:r w:rsidRPr="00792C0E">
        <w:rPr>
          <w:rFonts w:ascii="ＭＳ 明朝" w:eastAsia="ＭＳ 明朝" w:hAnsi="ＭＳ 明朝" w:cs="Times New Roman" w:hint="eastAsia"/>
        </w:rPr>
        <w:t xml:space="preserve">　　　</w:t>
      </w:r>
      <w:r>
        <w:rPr>
          <w:rFonts w:ascii="ＭＳ 明朝" w:eastAsia="ＭＳ 明朝" w:hAnsi="ＭＳ 明朝" w:cs="Times New Roman" w:hint="eastAsia"/>
        </w:rPr>
        <w:t xml:space="preserve">　</w:t>
      </w:r>
      <w:r w:rsidRPr="00792C0E">
        <w:rPr>
          <w:rFonts w:ascii="ＭＳ 明朝" w:eastAsia="ＭＳ 明朝" w:hAnsi="ＭＳ 明朝" w:cs="Times New Roman" w:hint="eastAsia"/>
        </w:rPr>
        <w:t>・滞納者が納付相談を行いやすい環境整備の推進</w:t>
      </w:r>
    </w:p>
    <w:p w14:paraId="7887416D" w14:textId="77777777" w:rsidR="00A22DBD" w:rsidRPr="00792C0E" w:rsidRDefault="00A22DBD" w:rsidP="00A22DBD">
      <w:pPr>
        <w:rPr>
          <w:rFonts w:ascii="ＭＳ 明朝" w:eastAsia="ＭＳ 明朝" w:hAnsi="ＭＳ 明朝" w:cs="Times New Roman"/>
          <w:color w:val="000000"/>
        </w:rPr>
      </w:pPr>
      <w:r w:rsidRPr="00792C0E">
        <w:rPr>
          <w:rFonts w:ascii="ＭＳ 明朝" w:eastAsia="ＭＳ 明朝" w:hAnsi="ＭＳ 明朝" w:cs="Times New Roman" w:hint="eastAsia"/>
        </w:rPr>
        <w:t xml:space="preserve">　　　</w:t>
      </w:r>
      <w:r>
        <w:rPr>
          <w:rFonts w:ascii="ＭＳ 明朝" w:eastAsia="ＭＳ 明朝" w:hAnsi="ＭＳ 明朝" w:cs="Times New Roman" w:hint="eastAsia"/>
        </w:rPr>
        <w:t xml:space="preserve">　</w:t>
      </w:r>
      <w:r w:rsidRPr="00792C0E">
        <w:rPr>
          <w:rFonts w:ascii="ＭＳ 明朝" w:eastAsia="ＭＳ 明朝" w:hAnsi="ＭＳ 明朝" w:cs="Times New Roman" w:hint="eastAsia"/>
        </w:rPr>
        <w:t>・滞納者対策について、府内</w:t>
      </w:r>
      <w:r w:rsidRPr="00792C0E">
        <w:rPr>
          <w:rFonts w:ascii="ＭＳ 明朝" w:eastAsia="ＭＳ 明朝" w:hAnsi="ＭＳ 明朝" w:cs="Times New Roman" w:hint="eastAsia"/>
          <w:color w:val="000000"/>
        </w:rPr>
        <w:t>市町村間での情報共有</w:t>
      </w:r>
    </w:p>
    <w:p w14:paraId="77E5DBDE" w14:textId="18B48BCE" w:rsidR="00A22DBD" w:rsidRPr="00792C0E" w:rsidRDefault="00A22DBD" w:rsidP="00A22DBD">
      <w:pPr>
        <w:ind w:leftChars="200" w:left="525" w:hangingChars="50" w:hanging="105"/>
        <w:rPr>
          <w:rFonts w:ascii="ＭＳ 明朝" w:eastAsia="ＭＳ 明朝" w:hAnsi="ＭＳ 明朝" w:cs="Times New Roman"/>
          <w:color w:val="000000"/>
        </w:rPr>
      </w:pPr>
      <w:r w:rsidRPr="00792C0E">
        <w:rPr>
          <w:rFonts w:ascii="ＭＳ 明朝" w:eastAsia="ＭＳ 明朝" w:hAnsi="ＭＳ 明朝" w:cs="Times New Roman" w:hint="eastAsia"/>
          <w:color w:val="000000"/>
        </w:rPr>
        <w:t>③</w:t>
      </w:r>
      <w:r>
        <w:rPr>
          <w:rFonts w:ascii="ＭＳ 明朝" w:eastAsia="ＭＳ 明朝" w:hAnsi="ＭＳ 明朝" w:cs="Times New Roman" w:hint="eastAsia"/>
          <w:color w:val="000000"/>
        </w:rPr>
        <w:t xml:space="preserve">　</w:t>
      </w:r>
      <w:r w:rsidRPr="00792C0E">
        <w:rPr>
          <w:rFonts w:ascii="ＭＳ 明朝" w:eastAsia="ＭＳ 明朝" w:hAnsi="ＭＳ 明朝" w:cs="Times New Roman" w:hint="eastAsia"/>
          <w:color w:val="000000"/>
        </w:rPr>
        <w:t>他部署等との連携</w:t>
      </w:r>
    </w:p>
    <w:p w14:paraId="4830DBCB" w14:textId="77777777" w:rsidR="00A22DBD" w:rsidRPr="00792C0E" w:rsidRDefault="00A22DBD" w:rsidP="00A22DBD">
      <w:pPr>
        <w:rPr>
          <w:rFonts w:ascii="ＭＳ 明朝" w:eastAsia="ＭＳ 明朝" w:hAnsi="ＭＳ 明朝" w:cs="Times New Roman"/>
          <w:color w:val="000000"/>
        </w:rPr>
      </w:pPr>
      <w:r w:rsidRPr="00792C0E">
        <w:rPr>
          <w:rFonts w:ascii="ＭＳ 明朝" w:eastAsia="ＭＳ 明朝" w:hAnsi="ＭＳ 明朝" w:cs="Times New Roman" w:hint="eastAsia"/>
          <w:color w:val="000000"/>
        </w:rPr>
        <w:t xml:space="preserve">　　　</w:t>
      </w:r>
      <w:r>
        <w:rPr>
          <w:rFonts w:ascii="ＭＳ 明朝" w:eastAsia="ＭＳ 明朝" w:hAnsi="ＭＳ 明朝" w:cs="Times New Roman" w:hint="eastAsia"/>
          <w:color w:val="000000"/>
        </w:rPr>
        <w:t xml:space="preserve">　</w:t>
      </w:r>
      <w:r w:rsidRPr="00792C0E">
        <w:rPr>
          <w:rFonts w:ascii="ＭＳ 明朝" w:eastAsia="ＭＳ 明朝" w:hAnsi="ＭＳ 明朝" w:cs="Times New Roman" w:hint="eastAsia"/>
          <w:color w:val="000000"/>
        </w:rPr>
        <w:t>・生活保護や多重債務問題等の庁内相談窓口との連携</w:t>
      </w:r>
    </w:p>
    <w:p w14:paraId="156CD63D" w14:textId="071B394F" w:rsidR="00A22DBD" w:rsidRPr="00792C0E" w:rsidRDefault="00A22DBD" w:rsidP="00A22DBD">
      <w:pPr>
        <w:rPr>
          <w:rFonts w:ascii="ＭＳ 明朝" w:eastAsia="ＭＳ 明朝" w:hAnsi="ＭＳ ゴシック" w:cs="Times New Roman"/>
          <w:color w:val="000000"/>
        </w:rPr>
      </w:pPr>
      <w:r w:rsidRPr="00792C0E">
        <w:rPr>
          <w:rFonts w:ascii="ＭＳ 明朝" w:eastAsia="ＭＳ 明朝" w:hAnsi="ＭＳ ゴシック" w:cs="Times New Roman" w:hint="eastAsia"/>
          <w:color w:val="000000"/>
        </w:rPr>
        <w:t xml:space="preserve">　　　</w:t>
      </w:r>
      <w:r>
        <w:rPr>
          <w:rFonts w:ascii="ＭＳ 明朝" w:eastAsia="ＭＳ 明朝" w:hAnsi="ＭＳ ゴシック" w:cs="Times New Roman" w:hint="eastAsia"/>
          <w:color w:val="000000"/>
        </w:rPr>
        <w:t xml:space="preserve">　</w:t>
      </w:r>
      <w:r w:rsidRPr="00792C0E">
        <w:rPr>
          <w:rFonts w:ascii="ＭＳ 明朝" w:eastAsia="ＭＳ 明朝" w:hAnsi="ＭＳ ゴシック" w:cs="Times New Roman" w:hint="eastAsia"/>
          <w:color w:val="000000"/>
        </w:rPr>
        <w:t>・</w:t>
      </w:r>
      <w:r w:rsidR="00A4214E" w:rsidRPr="00A4214E">
        <w:rPr>
          <w:rFonts w:ascii="ＭＳ 明朝" w:eastAsia="ＭＳ 明朝" w:hAnsi="ＭＳ ゴシック" w:cs="Times New Roman" w:hint="eastAsia"/>
          <w:color w:val="FF0000"/>
          <w:u w:val="single"/>
        </w:rPr>
        <w:t>生活再建を見据えた</w:t>
      </w:r>
      <w:r w:rsidRPr="00792C0E">
        <w:rPr>
          <w:rFonts w:ascii="ＭＳ 明朝" w:eastAsia="ＭＳ 明朝" w:hAnsi="ＭＳ ゴシック" w:cs="Times New Roman" w:hint="eastAsia"/>
          <w:color w:val="000000"/>
        </w:rPr>
        <w:t>自立支援体制の充実（就労支援部門との連携等）</w:t>
      </w:r>
    </w:p>
    <w:p w14:paraId="266DB73E" w14:textId="3E2309A8" w:rsidR="00A22DBD" w:rsidRPr="00A22DBD" w:rsidRDefault="00A22DBD" w:rsidP="00792C0E">
      <w:pPr>
        <w:rPr>
          <w:rFonts w:ascii="ＭＳ ゴシック" w:eastAsia="ＭＳ ゴシック" w:hAnsi="ＭＳ ゴシック"/>
        </w:rPr>
      </w:pPr>
    </w:p>
    <w:p w14:paraId="53260042" w14:textId="64FFA62E" w:rsidR="00792C0E" w:rsidRPr="00792C0E" w:rsidRDefault="00792C0E" w:rsidP="00792C0E">
      <w:pPr>
        <w:widowControl/>
        <w:ind w:leftChars="9" w:left="19" w:firstLineChars="100" w:firstLine="210"/>
        <w:rPr>
          <w:rFonts w:ascii="ＭＳ ゴシック" w:eastAsia="ＭＳ ゴシック" w:hAnsi="ＭＳ ゴシック" w:cs="Times New Roman"/>
          <w:color w:val="000000"/>
        </w:rPr>
      </w:pPr>
      <w:r w:rsidRPr="00792C0E">
        <w:rPr>
          <w:rFonts w:ascii="ＭＳ ゴシック" w:eastAsia="ＭＳ ゴシック" w:hAnsi="ＭＳ ゴシック" w:cs="Times New Roman" w:hint="eastAsia"/>
          <w:color w:val="000000"/>
        </w:rPr>
        <w:t>（</w:t>
      </w:r>
      <w:r w:rsidR="00A22DBD" w:rsidRPr="00A22DBD">
        <w:rPr>
          <w:rFonts w:ascii="ＭＳ ゴシック" w:eastAsia="ＭＳ ゴシック" w:hAnsi="ＭＳ ゴシック" w:cs="Times New Roman" w:hint="eastAsia"/>
          <w:color w:val="FF0000"/>
          <w:u w:val="single"/>
        </w:rPr>
        <w:t>３</w:t>
      </w:r>
      <w:r w:rsidRPr="00792C0E">
        <w:rPr>
          <w:rFonts w:ascii="ＭＳ ゴシック" w:eastAsia="ＭＳ ゴシック" w:hAnsi="ＭＳ ゴシック" w:cs="Times New Roman" w:hint="eastAsia"/>
          <w:color w:val="000000"/>
        </w:rPr>
        <w:t>）収納対策の体制強化に資する取組</w:t>
      </w:r>
    </w:p>
    <w:p w14:paraId="73E4B472" w14:textId="77777777" w:rsidR="00792C0E" w:rsidRPr="00792C0E" w:rsidRDefault="00792C0E" w:rsidP="00FA756D">
      <w:pPr>
        <w:widowControl/>
        <w:ind w:firstLineChars="200" w:firstLine="420"/>
        <w:rPr>
          <w:rFonts w:ascii="ＭＳ 明朝" w:eastAsia="ＭＳ 明朝" w:hAnsi="ＭＳ ゴシック" w:cs="Times New Roman"/>
          <w:color w:val="000000"/>
        </w:rPr>
      </w:pPr>
      <w:r w:rsidRPr="00792C0E">
        <w:rPr>
          <w:rFonts w:ascii="ＭＳ 明朝" w:eastAsia="ＭＳ 明朝" w:hAnsi="ＭＳ ゴシック" w:cs="Times New Roman" w:hint="eastAsia"/>
          <w:color w:val="000000"/>
        </w:rPr>
        <w:t>①　「収納担当者研修会」の実施</w:t>
      </w:r>
    </w:p>
    <w:p w14:paraId="70F2EF34" w14:textId="1BDE768D" w:rsidR="00060D3A" w:rsidRPr="00792C0E" w:rsidRDefault="00792C0E" w:rsidP="00A22DBD">
      <w:pPr>
        <w:widowControl/>
        <w:ind w:leftChars="400" w:left="840" w:firstLineChars="100" w:firstLine="210"/>
        <w:rPr>
          <w:rFonts w:ascii="ＭＳ 明朝" w:eastAsia="ＭＳ 明朝" w:hAnsi="ＭＳ ゴシック" w:cs="Times New Roman"/>
          <w:color w:val="000000"/>
        </w:rPr>
      </w:pPr>
      <w:r w:rsidRPr="00792C0E">
        <w:rPr>
          <w:rFonts w:ascii="ＭＳ 明朝" w:eastAsia="ＭＳ 明朝" w:hAnsi="ＭＳ ゴシック" w:cs="Times New Roman" w:hint="eastAsia"/>
          <w:color w:val="000000"/>
        </w:rPr>
        <w:t>収納対策に関する人材育成の観点から、府と大阪府国民健康保険団体連合会（以下「府国保連合会」という。）の共催により実施している、滞納整理に必要な知識・技術を習得するための</w:t>
      </w:r>
      <w:r w:rsidRPr="00792C0E">
        <w:rPr>
          <w:rFonts w:ascii="ＭＳ 明朝" w:eastAsia="ＭＳ 明朝" w:hAnsi="ＭＳ 明朝" w:cs="Times New Roman" w:hint="eastAsia"/>
          <w:color w:val="000000"/>
        </w:rPr>
        <w:t>「収納担当者研修会」</w:t>
      </w:r>
      <w:r w:rsidRPr="00792C0E">
        <w:rPr>
          <w:rFonts w:ascii="ＭＳ 明朝" w:eastAsia="ＭＳ 明朝" w:hAnsi="ＭＳ ゴシック" w:cs="Times New Roman" w:hint="eastAsia"/>
          <w:color w:val="000000"/>
        </w:rPr>
        <w:t>を引き続き実施し、収納対策の情報交換や先進事例の紹介などを通じて、収納担当職員の資質の向上に努める。</w:t>
      </w:r>
    </w:p>
    <w:p w14:paraId="32CF9E18" w14:textId="77777777" w:rsidR="00792C0E" w:rsidRPr="00792C0E" w:rsidRDefault="00792C0E" w:rsidP="00FA756D">
      <w:pPr>
        <w:widowControl/>
        <w:ind w:firstLineChars="200" w:firstLine="420"/>
        <w:rPr>
          <w:rFonts w:ascii="ＭＳ 明朝" w:eastAsia="ＭＳ 明朝" w:hAnsi="ＭＳ ゴシック" w:cs="Times New Roman"/>
        </w:rPr>
      </w:pPr>
      <w:r w:rsidRPr="00792C0E">
        <w:rPr>
          <w:rFonts w:ascii="ＭＳ 明朝" w:eastAsia="ＭＳ 明朝" w:hAnsi="ＭＳ ゴシック" w:cs="Times New Roman" w:hint="eastAsia"/>
          <w:color w:val="000000"/>
        </w:rPr>
        <w:t xml:space="preserve">②　</w:t>
      </w:r>
      <w:r w:rsidRPr="00792C0E">
        <w:rPr>
          <w:rFonts w:ascii="ＭＳ 明朝" w:eastAsia="ＭＳ 明朝" w:hAnsi="ＭＳ ゴシック" w:cs="Times New Roman" w:hint="eastAsia"/>
        </w:rPr>
        <w:t>収納対策の全体的な底上げに向けた取組</w:t>
      </w:r>
    </w:p>
    <w:p w14:paraId="61F0D077" w14:textId="07DC2FC7" w:rsidR="00792C0E" w:rsidRPr="00792C0E" w:rsidRDefault="00792C0E" w:rsidP="00792C0E">
      <w:pPr>
        <w:widowControl/>
        <w:ind w:left="840" w:hangingChars="400" w:hanging="840"/>
        <w:rPr>
          <w:rFonts w:ascii="ＭＳ 明朝" w:eastAsia="ＭＳ 明朝" w:hAnsi="ＭＳ ゴシック" w:cs="Times New Roman"/>
          <w:color w:val="000000"/>
        </w:rPr>
      </w:pPr>
      <w:r w:rsidRPr="00792C0E">
        <w:rPr>
          <w:rFonts w:ascii="ＭＳ ゴシック" w:eastAsia="ＭＳ ゴシック" w:hAnsi="ＭＳ ゴシック" w:hint="eastAsia"/>
        </w:rPr>
        <w:t xml:space="preserve">　　　　　</w:t>
      </w:r>
      <w:r w:rsidRPr="00792C0E">
        <w:rPr>
          <w:rFonts w:ascii="ＭＳ 明朝" w:eastAsia="ＭＳ 明朝" w:hAnsi="ＭＳ ゴシック" w:cs="Times New Roman" w:hint="eastAsia"/>
        </w:rPr>
        <w:t>収納対策については、各市町村における地域の実情を考慮しつつ、公平性確保や、事務の効率化・広域化の観点から、収納対策の全体的な底上げが図られるよう、</w:t>
      </w:r>
      <w:r w:rsidR="00A22DBD" w:rsidRPr="00A22DBD">
        <w:rPr>
          <w:rFonts w:ascii="ＭＳ 明朝" w:eastAsia="ＭＳ 明朝" w:hAnsi="ＭＳ ゴシック" w:cs="Times New Roman" w:hint="eastAsia"/>
          <w:color w:val="FF0000"/>
          <w:u w:val="single"/>
        </w:rPr>
        <w:t>滞納繰越分を含め、</w:t>
      </w:r>
      <w:r w:rsidRPr="00792C0E">
        <w:rPr>
          <w:rFonts w:ascii="ＭＳ 明朝" w:eastAsia="ＭＳ 明朝" w:hAnsi="ＭＳ ゴシック" w:cs="Times New Roman" w:hint="eastAsia"/>
          <w:color w:val="000000"/>
        </w:rPr>
        <w:t>調整会議において検討を進める。</w:t>
      </w:r>
    </w:p>
    <w:p w14:paraId="6E7A4596" w14:textId="77777777" w:rsidR="00792C0E" w:rsidRPr="00792C0E" w:rsidRDefault="00792C0E" w:rsidP="00FA756D">
      <w:pPr>
        <w:widowControl/>
        <w:ind w:firstLineChars="200" w:firstLine="420"/>
        <w:rPr>
          <w:rFonts w:ascii="ＭＳ 明朝" w:eastAsia="ＭＳ 明朝" w:hAnsi="ＭＳ 明朝" w:cs="Times New Roman"/>
          <w:color w:val="000000"/>
        </w:rPr>
      </w:pPr>
      <w:r w:rsidRPr="00792C0E">
        <w:rPr>
          <w:rFonts w:ascii="ＭＳ 明朝" w:eastAsia="ＭＳ 明朝" w:hAnsi="ＭＳ 明朝" w:cs="Times New Roman" w:hint="eastAsia"/>
          <w:color w:val="000000"/>
        </w:rPr>
        <w:t>③　大阪府域地方税徴収機構との連携</w:t>
      </w:r>
    </w:p>
    <w:p w14:paraId="63CC7BF5" w14:textId="77777777" w:rsidR="00792C0E" w:rsidRPr="00792C0E" w:rsidRDefault="00792C0E" w:rsidP="00792C0E">
      <w:pPr>
        <w:widowControl/>
        <w:ind w:leftChars="400" w:left="840" w:firstLineChars="100" w:firstLine="210"/>
        <w:rPr>
          <w:rFonts w:ascii="ＭＳ 明朝" w:eastAsia="ＭＳ 明朝" w:hAnsi="ＭＳ 明朝" w:cs="Times New Roman"/>
          <w:color w:val="000000"/>
        </w:rPr>
      </w:pPr>
      <w:r w:rsidRPr="00792C0E">
        <w:rPr>
          <w:rFonts w:ascii="ＭＳ 明朝" w:eastAsia="ＭＳ 明朝" w:hAnsi="ＭＳ 明朝" w:cs="Times New Roman" w:hint="eastAsia"/>
          <w:color w:val="000000"/>
        </w:rPr>
        <w:t>保険料の収納対策の強化と効率化に向けた広域的な取組として、現在、地方税の収入未済額のさらなる縮減を図ること、及び参加市町村税務職員の徴収技術の向上を目的として、府及び希望市町村の参加のもと設置している大阪府域地方税徴収機構と連携し、引き続き、府域全体の体制強化を図り、保険料の収納率向上に繋げる。</w:t>
      </w:r>
    </w:p>
    <w:p w14:paraId="36BC5892" w14:textId="77777777" w:rsidR="00B752A3" w:rsidRDefault="00B752A3" w:rsidP="00B752A3">
      <w:pPr>
        <w:widowControl/>
      </w:pPr>
    </w:p>
    <w:p w14:paraId="58D80ADA" w14:textId="77777777" w:rsidR="00792C0E" w:rsidRDefault="00792C0E"/>
    <w:p w14:paraId="73253D36" w14:textId="77777777" w:rsidR="0029282E" w:rsidRDefault="0029282E" w:rsidP="00792C0E">
      <w:pPr>
        <w:rPr>
          <w:rFonts w:ascii="ＭＳ ゴシック" w:eastAsia="ＭＳ ゴシック" w:hAnsi="ＭＳ ゴシック" w:cs="Times New Roman"/>
          <w:color w:val="000000"/>
          <w:sz w:val="22"/>
        </w:rPr>
      </w:pPr>
      <w:r>
        <w:rPr>
          <w:rFonts w:ascii="ＭＳ ゴシック" w:eastAsia="ＭＳ ゴシック" w:hAnsi="ＭＳ ゴシック" w:cs="Times New Roman"/>
          <w:color w:val="000000"/>
          <w:sz w:val="22"/>
        </w:rPr>
        <w:br w:type="page"/>
      </w:r>
    </w:p>
    <w:p w14:paraId="76AA2FA8" w14:textId="77777777" w:rsidR="00792C0E" w:rsidRPr="00F4587D" w:rsidRDefault="00060D3A" w:rsidP="00792C0E">
      <w:pPr>
        <w:rPr>
          <w:rFonts w:ascii="ＭＳ ゴシック" w:eastAsia="ＭＳ ゴシック" w:hAnsi="ＭＳ ゴシック" w:cs="Times New Roman"/>
          <w:color w:val="000000"/>
          <w:sz w:val="22"/>
        </w:rPr>
      </w:pPr>
      <w:r>
        <w:rPr>
          <w:rFonts w:ascii="ＭＳ ゴシック" w:eastAsia="ＭＳ ゴシック" w:hAnsi="ＭＳ ゴシック" w:cs="Times New Roman" w:hint="eastAsia"/>
          <w:color w:val="000000"/>
          <w:sz w:val="22"/>
        </w:rPr>
        <w:lastRenderedPageBreak/>
        <w:t>第４</w:t>
      </w:r>
      <w:r w:rsidR="00792C0E" w:rsidRPr="00F4587D">
        <w:rPr>
          <w:rFonts w:ascii="ＭＳ ゴシック" w:eastAsia="ＭＳ ゴシック" w:hAnsi="ＭＳ ゴシック" w:cs="Times New Roman" w:hint="eastAsia"/>
          <w:color w:val="000000"/>
          <w:sz w:val="22"/>
        </w:rPr>
        <w:t xml:space="preserve">　市町村における保険給付の適正な実施</w:t>
      </w:r>
    </w:p>
    <w:p w14:paraId="79F347B9" w14:textId="77777777" w:rsidR="00792C0E" w:rsidRPr="00366638" w:rsidRDefault="00792C0E" w:rsidP="00792C0E">
      <w:pPr>
        <w:rPr>
          <w:rFonts w:ascii="ＭＳ 明朝" w:eastAsia="ＭＳ 明朝" w:hAnsi="ＭＳ 明朝" w:cs="Times New Roman"/>
          <w:color w:val="000000"/>
          <w:szCs w:val="21"/>
        </w:rPr>
      </w:pPr>
    </w:p>
    <w:p w14:paraId="0513829D" w14:textId="77777777" w:rsidR="00792C0E" w:rsidRPr="00F4587D" w:rsidRDefault="00792C0E" w:rsidP="00792C0E">
      <w:pPr>
        <w:ind w:firstLineChars="100" w:firstLine="210"/>
        <w:rPr>
          <w:rFonts w:ascii="ＭＳ ゴシック" w:eastAsia="ＭＳ ゴシック" w:hAnsi="ＭＳ ゴシック" w:cs="Times New Roman"/>
          <w:color w:val="000000"/>
          <w:szCs w:val="21"/>
        </w:rPr>
      </w:pPr>
      <w:r w:rsidRPr="00F4587D">
        <w:rPr>
          <w:rFonts w:ascii="ＭＳ ゴシック" w:eastAsia="ＭＳ ゴシック" w:hAnsi="ＭＳ ゴシック" w:cs="Times New Roman" w:hint="eastAsia"/>
          <w:color w:val="000000"/>
          <w:szCs w:val="21"/>
        </w:rPr>
        <w:t>１　府内市町村の現状</w:t>
      </w:r>
    </w:p>
    <w:p w14:paraId="588684FE" w14:textId="77777777" w:rsidR="00792C0E" w:rsidRPr="00366638" w:rsidRDefault="00792C0E" w:rsidP="00792C0E">
      <w:pPr>
        <w:ind w:leftChars="200" w:left="420" w:firstLineChars="100" w:firstLine="210"/>
        <w:rPr>
          <w:rFonts w:ascii="ＭＳ 明朝" w:eastAsia="ＭＳ 明朝" w:hAnsi="ＭＳ 明朝" w:cs="Times New Roman"/>
          <w:color w:val="000000"/>
          <w:szCs w:val="21"/>
        </w:rPr>
      </w:pPr>
      <w:r w:rsidRPr="00366638">
        <w:rPr>
          <w:rFonts w:ascii="ＭＳ 明朝" w:eastAsia="ＭＳ 明朝" w:hAnsi="ＭＳ 明朝" w:cs="Times New Roman" w:hint="eastAsia"/>
          <w:color w:val="000000"/>
          <w:szCs w:val="21"/>
        </w:rPr>
        <w:t>診療（調剤）報酬明細書（以下「レセプト」という。）の点検調査は、医療費適正化の根幹をなすものとして必要不可欠であり、市町村ではレセプト点検員の配置や業務委託などにより、点検業務を行っている。診療報酬の算定方法に係る一次点検は、審査支払機関である府国保連合会で行われ、被保険者の資格点検や、医科・歯科の診療報酬明細書と調剤報酬明細書との突合といった内容点検など、二次点検を市町村で実施している。</w:t>
      </w:r>
    </w:p>
    <w:p w14:paraId="3BA8FAD0" w14:textId="7707D4A7" w:rsidR="00792C0E" w:rsidRPr="00792C0E" w:rsidRDefault="00792C0E" w:rsidP="00792C0E">
      <w:pPr>
        <w:ind w:leftChars="200" w:left="420" w:firstLineChars="100" w:firstLine="210"/>
        <w:rPr>
          <w:rFonts w:ascii="ＭＳ 明朝" w:eastAsia="ＭＳ 明朝" w:hAnsi="ＭＳ 明朝" w:cs="Times New Roman"/>
          <w:szCs w:val="21"/>
        </w:rPr>
      </w:pPr>
      <w:r w:rsidRPr="00CF6250">
        <w:rPr>
          <w:rFonts w:ascii="ＭＳ 明朝" w:eastAsia="ＭＳ 明朝" w:hAnsi="ＭＳ 明朝" w:cs="Times New Roman"/>
          <w:color w:val="000000"/>
          <w:szCs w:val="21"/>
        </w:rPr>
        <w:t>点</w:t>
      </w:r>
      <w:r w:rsidRPr="00792C0E">
        <w:rPr>
          <w:rFonts w:ascii="ＭＳ 明朝" w:eastAsia="ＭＳ 明朝" w:hAnsi="ＭＳ 明朝" w:cs="Times New Roman"/>
          <w:color w:val="000000"/>
          <w:szCs w:val="21"/>
        </w:rPr>
        <w:t>検調査の財政効果額は、</w:t>
      </w:r>
      <w:r w:rsidRPr="00792C0E">
        <w:rPr>
          <w:rFonts w:ascii="ＭＳ 明朝" w:eastAsia="ＭＳ 明朝" w:hAnsi="ＭＳ 明朝" w:cs="Times New Roman" w:hint="eastAsia"/>
          <w:szCs w:val="21"/>
        </w:rPr>
        <w:t>令和３</w:t>
      </w:r>
      <w:r w:rsidRPr="00792C0E">
        <w:rPr>
          <w:rFonts w:ascii="ＭＳ 明朝" w:eastAsia="ＭＳ 明朝" w:hAnsi="ＭＳ 明朝" w:cs="Times New Roman"/>
          <w:szCs w:val="21"/>
        </w:rPr>
        <w:t>年度</w:t>
      </w:r>
      <w:r w:rsidRPr="00792C0E">
        <w:rPr>
          <w:rFonts w:ascii="ＭＳ 明朝" w:eastAsia="ＭＳ 明朝" w:hAnsi="ＭＳ 明朝" w:cs="Times New Roman"/>
          <w:color w:val="000000"/>
          <w:szCs w:val="21"/>
        </w:rPr>
        <w:t>実績で一人当たり</w:t>
      </w:r>
      <w:r w:rsidRPr="00792C0E">
        <w:rPr>
          <w:rFonts w:ascii="ＭＳ 明朝" w:eastAsia="ＭＳ 明朝" w:hAnsi="ＭＳ 明朝" w:cs="Times New Roman" w:hint="eastAsia"/>
          <w:szCs w:val="21"/>
        </w:rPr>
        <w:t>全国</w:t>
      </w:r>
      <w:r w:rsidRPr="00792C0E">
        <w:rPr>
          <w:rFonts w:ascii="ＭＳ 明朝" w:eastAsia="ＭＳ 明朝" w:hAnsi="ＭＳ 明朝" w:cs="Times New Roman"/>
          <w:szCs w:val="21"/>
        </w:rPr>
        <w:t>平均を</w:t>
      </w:r>
      <w:r w:rsidRPr="00792C0E">
        <w:rPr>
          <w:rFonts w:ascii="ＭＳ 明朝" w:eastAsia="ＭＳ 明朝" w:hAnsi="ＭＳ 明朝" w:cs="Times New Roman" w:hint="eastAsia"/>
          <w:szCs w:val="21"/>
        </w:rPr>
        <w:t>6</w:t>
      </w:r>
      <w:r w:rsidRPr="00792C0E">
        <w:rPr>
          <w:rFonts w:ascii="ＭＳ 明朝" w:eastAsia="ＭＳ 明朝" w:hAnsi="ＭＳ 明朝" w:cs="Times New Roman"/>
          <w:szCs w:val="21"/>
        </w:rPr>
        <w:t>48円上回っており、財政効果率についても</w:t>
      </w:r>
      <w:r w:rsidRPr="00792C0E">
        <w:rPr>
          <w:rFonts w:ascii="ＭＳ 明朝" w:eastAsia="ＭＳ 明朝" w:hAnsi="ＭＳ 明朝" w:cs="Times New Roman" w:hint="eastAsia"/>
          <w:szCs w:val="21"/>
        </w:rPr>
        <w:t>全国</w:t>
      </w:r>
      <w:r w:rsidRPr="00792C0E">
        <w:rPr>
          <w:rFonts w:ascii="ＭＳ 明朝" w:eastAsia="ＭＳ 明朝" w:hAnsi="ＭＳ 明朝" w:cs="Times New Roman"/>
          <w:szCs w:val="21"/>
        </w:rPr>
        <w:t>平均を0.17ポイント上回っている</w:t>
      </w:r>
      <w:r w:rsidRPr="00792C0E">
        <w:rPr>
          <w:rFonts w:ascii="ＭＳ 明朝" w:eastAsia="ＭＳ 明朝" w:hAnsi="ＭＳ 明朝" w:cs="Times New Roman" w:hint="eastAsia"/>
          <w:szCs w:val="21"/>
        </w:rPr>
        <w:t>（表７）。</w:t>
      </w:r>
    </w:p>
    <w:p w14:paraId="5CAABEAC" w14:textId="77777777" w:rsidR="00792C0E" w:rsidRPr="00792C0E" w:rsidRDefault="00792C0E" w:rsidP="00792C0E">
      <w:pPr>
        <w:ind w:leftChars="200" w:left="420" w:firstLineChars="100" w:firstLine="210"/>
        <w:rPr>
          <w:rFonts w:ascii="ＭＳ 明朝" w:eastAsia="ＭＳ 明朝" w:hAnsi="ＭＳ 明朝" w:cs="Times New Roman"/>
          <w:color w:val="000000"/>
          <w:szCs w:val="21"/>
        </w:rPr>
      </w:pPr>
      <w:r w:rsidRPr="00792C0E">
        <w:rPr>
          <w:rFonts w:ascii="ＭＳ 明朝" w:eastAsia="ＭＳ 明朝" w:hAnsi="ＭＳ 明朝" w:cs="Times New Roman" w:hint="eastAsia"/>
          <w:szCs w:val="21"/>
        </w:rPr>
        <w:t>また、</w:t>
      </w:r>
      <w:r w:rsidRPr="00792C0E">
        <w:rPr>
          <w:rFonts w:ascii="ＭＳ 明朝" w:eastAsia="ＭＳ 明朝" w:hAnsi="ＭＳ 明朝" w:cs="Times New Roman" w:hint="eastAsia"/>
          <w:color w:val="000000"/>
          <w:szCs w:val="21"/>
        </w:rPr>
        <w:t>府国保連合会の介護給付適正化システムから提供される医療給付と介護給付との突合情報を活用したレセプト点検により、</w:t>
      </w:r>
      <w:r w:rsidRPr="00792C0E">
        <w:rPr>
          <w:rFonts w:ascii="ＭＳ 明朝" w:eastAsia="ＭＳ 明朝" w:hAnsi="ＭＳ 明朝" w:cs="Times New Roman" w:hint="eastAsia"/>
          <w:szCs w:val="21"/>
        </w:rPr>
        <w:t>医療給付と介護給付との給付調整を行っている</w:t>
      </w:r>
      <w:r w:rsidRPr="00792C0E">
        <w:rPr>
          <w:rFonts w:ascii="ＭＳ 明朝" w:eastAsia="ＭＳ 明朝" w:hAnsi="ＭＳ 明朝" w:cs="Times New Roman" w:hint="eastAsia"/>
          <w:color w:val="000000"/>
          <w:szCs w:val="21"/>
        </w:rPr>
        <w:t>。</w:t>
      </w:r>
    </w:p>
    <w:p w14:paraId="1D61C6C5" w14:textId="77777777" w:rsidR="00792C0E" w:rsidRPr="00792C0E" w:rsidRDefault="00792C0E" w:rsidP="00792C0E">
      <w:pPr>
        <w:ind w:leftChars="200" w:left="420" w:firstLineChars="100" w:firstLine="210"/>
        <w:rPr>
          <w:rFonts w:ascii="ＭＳ 明朝" w:eastAsia="ＭＳ 明朝" w:hAnsi="ＭＳ 明朝" w:cs="Times New Roman"/>
          <w:color w:val="000000"/>
          <w:szCs w:val="21"/>
        </w:rPr>
      </w:pPr>
      <w:r w:rsidRPr="00792C0E">
        <w:rPr>
          <w:rFonts w:ascii="ＭＳ 明朝" w:eastAsia="ＭＳ 明朝" w:hAnsi="ＭＳ 明朝" w:cs="Times New Roman" w:hint="eastAsia"/>
          <w:color w:val="000000"/>
          <w:szCs w:val="21"/>
        </w:rPr>
        <w:t>柔道整復施術療養費に係る患者調査については、</w:t>
      </w:r>
      <w:r w:rsidRPr="00792C0E">
        <w:rPr>
          <w:rFonts w:ascii="ＭＳ 明朝" w:eastAsia="ＭＳ 明朝" w:hAnsi="ＭＳ 明朝" w:cs="Times New Roman"/>
          <w:color w:val="000000"/>
          <w:szCs w:val="21"/>
        </w:rPr>
        <w:t>40市町</w:t>
      </w:r>
      <w:r w:rsidRPr="00792C0E">
        <w:rPr>
          <w:rFonts w:ascii="ＭＳ 明朝" w:eastAsia="ＭＳ 明朝" w:hAnsi="ＭＳ 明朝" w:cs="Times New Roman" w:hint="eastAsia"/>
          <w:color w:val="000000"/>
          <w:szCs w:val="21"/>
        </w:rPr>
        <w:t>村（令和３年度実績）</w:t>
      </w:r>
      <w:r w:rsidRPr="00792C0E">
        <w:rPr>
          <w:rFonts w:ascii="ＭＳ 明朝" w:eastAsia="ＭＳ 明朝" w:hAnsi="ＭＳ 明朝" w:cs="Times New Roman"/>
          <w:color w:val="000000"/>
          <w:szCs w:val="21"/>
        </w:rPr>
        <w:t>で実施し、適正給付に努めている。</w:t>
      </w:r>
    </w:p>
    <w:p w14:paraId="4B1337D3" w14:textId="77777777" w:rsidR="00792C0E" w:rsidRPr="00792C0E" w:rsidRDefault="00792C0E" w:rsidP="00792C0E">
      <w:pPr>
        <w:ind w:leftChars="200" w:left="420" w:firstLineChars="100" w:firstLine="210"/>
        <w:rPr>
          <w:rFonts w:ascii="ＭＳ 明朝" w:eastAsia="ＭＳ 明朝" w:hAnsi="ＭＳ 明朝" w:cs="Times New Roman"/>
          <w:color w:val="000000"/>
          <w:szCs w:val="21"/>
        </w:rPr>
      </w:pPr>
      <w:r w:rsidRPr="00792C0E">
        <w:rPr>
          <w:rFonts w:ascii="ＭＳ 明朝" w:eastAsia="ＭＳ 明朝" w:hAnsi="ＭＳ 明朝" w:cs="Times New Roman" w:hint="eastAsia"/>
          <w:color w:val="000000"/>
          <w:szCs w:val="21"/>
        </w:rPr>
        <w:t>この他、交通事故等、第三者（加害者）の不法行為によって生じた保険給付に関して、保険者が立て替えた医療費等を加害者等の加入する損害保険会社等に対して損害賠償請求する第三者行為求償事務については、府内全市町村で府国保連合会に求償事務を委託している。府国保連合会の受託による府内市町村における第三者行為求償の実施状況は、表８</w:t>
      </w:r>
      <w:r w:rsidRPr="00792C0E">
        <w:rPr>
          <w:rFonts w:ascii="ＭＳ 明朝" w:eastAsia="ＭＳ 明朝" w:hAnsi="ＭＳ 明朝" w:cs="Times New Roman"/>
          <w:color w:val="000000"/>
          <w:szCs w:val="21"/>
        </w:rPr>
        <w:t>のとおりである。</w:t>
      </w:r>
    </w:p>
    <w:p w14:paraId="3B5185B3" w14:textId="77777777" w:rsidR="00792C0E" w:rsidRPr="00792C0E" w:rsidRDefault="00792C0E" w:rsidP="00792C0E">
      <w:pPr>
        <w:rPr>
          <w:rFonts w:ascii="ＭＳ 明朝" w:eastAsia="ＭＳ 明朝" w:hAnsi="ＭＳ 明朝" w:cs="Times New Roman"/>
          <w:color w:val="000000"/>
          <w:szCs w:val="21"/>
        </w:rPr>
      </w:pPr>
    </w:p>
    <w:p w14:paraId="4182FB05" w14:textId="77777777" w:rsidR="00792C0E" w:rsidRPr="00F31462" w:rsidRDefault="00792C0E" w:rsidP="0003091A">
      <w:pPr>
        <w:ind w:firstLineChars="300" w:firstLine="540"/>
        <w:rPr>
          <w:rFonts w:ascii="ＭＳ ゴシック" w:eastAsia="ＭＳ ゴシック" w:hAnsi="ＭＳ ゴシック" w:cs="Times New Roman"/>
          <w:color w:val="000000"/>
          <w:sz w:val="18"/>
          <w:szCs w:val="18"/>
        </w:rPr>
      </w:pPr>
      <w:r w:rsidRPr="00F31462">
        <w:rPr>
          <w:rFonts w:ascii="ＭＳ ゴシック" w:eastAsia="ＭＳ ゴシック" w:hAnsi="ＭＳ ゴシック" w:cs="Times New Roman" w:hint="eastAsia"/>
          <w:color w:val="000000"/>
          <w:sz w:val="18"/>
          <w:szCs w:val="18"/>
        </w:rPr>
        <w:t>表７　レセプト点検による一人当たりの財政効果額及び財政効果率（令和３年度）</w:t>
      </w:r>
    </w:p>
    <w:tbl>
      <w:tblPr>
        <w:tblW w:w="4837" w:type="dxa"/>
        <w:tblInd w:w="1215" w:type="dxa"/>
        <w:tblLayout w:type="fixed"/>
        <w:tblCellMar>
          <w:left w:w="99" w:type="dxa"/>
          <w:right w:w="99" w:type="dxa"/>
        </w:tblCellMar>
        <w:tblLook w:val="04A0" w:firstRow="1" w:lastRow="0" w:firstColumn="1" w:lastColumn="0" w:noHBand="0" w:noVBand="1"/>
      </w:tblPr>
      <w:tblGrid>
        <w:gridCol w:w="1080"/>
        <w:gridCol w:w="1252"/>
        <w:gridCol w:w="1252"/>
        <w:gridCol w:w="1253"/>
      </w:tblGrid>
      <w:tr w:rsidR="00792C0E" w:rsidRPr="00792C0E" w14:paraId="61C61515" w14:textId="77777777" w:rsidTr="002F5EE9">
        <w:trPr>
          <w:trHeight w:val="480"/>
        </w:trPr>
        <w:tc>
          <w:tcPr>
            <w:tcW w:w="108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8E4C43C" w14:textId="77777777" w:rsidR="00792C0E" w:rsidRPr="00792C0E" w:rsidRDefault="00792C0E" w:rsidP="002F5EE9">
            <w:pPr>
              <w:widowControl/>
              <w:jc w:val="left"/>
              <w:rPr>
                <w:rFonts w:ascii="游ゴシック" w:eastAsia="游ゴシック" w:hAnsi="游ゴシック" w:cs="ＭＳ Ｐゴシック"/>
                <w:color w:val="000000"/>
                <w:kern w:val="0"/>
                <w:sz w:val="18"/>
                <w:szCs w:val="18"/>
              </w:rPr>
            </w:pPr>
            <w:r w:rsidRPr="00792C0E">
              <w:rPr>
                <w:rFonts w:ascii="游ゴシック" w:eastAsia="游ゴシック" w:hAnsi="游ゴシック" w:cs="ＭＳ Ｐゴシック" w:hint="eastAsia"/>
                <w:color w:val="000000"/>
                <w:kern w:val="0"/>
                <w:sz w:val="18"/>
                <w:szCs w:val="18"/>
              </w:rPr>
              <w:t xml:space="preserve">　</w:t>
            </w:r>
          </w:p>
        </w:tc>
        <w:tc>
          <w:tcPr>
            <w:tcW w:w="1252" w:type="dxa"/>
            <w:tcBorders>
              <w:top w:val="single" w:sz="4" w:space="0" w:color="auto"/>
              <w:left w:val="nil"/>
              <w:bottom w:val="single" w:sz="8" w:space="0" w:color="auto"/>
              <w:right w:val="single" w:sz="4" w:space="0" w:color="auto"/>
            </w:tcBorders>
            <w:shd w:val="clear" w:color="auto" w:fill="auto"/>
            <w:noWrap/>
            <w:vAlign w:val="center"/>
            <w:hideMark/>
          </w:tcPr>
          <w:p w14:paraId="5B490E55" w14:textId="77777777" w:rsidR="00792C0E" w:rsidRPr="00792C0E" w:rsidRDefault="00792C0E" w:rsidP="002F5EE9">
            <w:pPr>
              <w:widowControl/>
              <w:jc w:val="center"/>
              <w:rPr>
                <w:rFonts w:ascii="游ゴシック" w:eastAsia="游ゴシック" w:hAnsi="游ゴシック" w:cs="ＭＳ Ｐゴシック"/>
                <w:color w:val="000000"/>
                <w:kern w:val="0"/>
                <w:sz w:val="18"/>
                <w:szCs w:val="18"/>
              </w:rPr>
            </w:pPr>
            <w:r w:rsidRPr="00792C0E">
              <w:rPr>
                <w:rFonts w:ascii="游ゴシック" w:eastAsia="游ゴシック" w:hAnsi="游ゴシック" w:cs="ＭＳ Ｐゴシック" w:hint="eastAsia"/>
                <w:color w:val="000000"/>
                <w:kern w:val="0"/>
                <w:sz w:val="18"/>
                <w:szCs w:val="18"/>
              </w:rPr>
              <w:t>大阪府</w:t>
            </w:r>
          </w:p>
        </w:tc>
        <w:tc>
          <w:tcPr>
            <w:tcW w:w="1252" w:type="dxa"/>
            <w:tcBorders>
              <w:top w:val="single" w:sz="4" w:space="0" w:color="auto"/>
              <w:left w:val="nil"/>
              <w:bottom w:val="single" w:sz="8" w:space="0" w:color="auto"/>
              <w:right w:val="single" w:sz="4" w:space="0" w:color="auto"/>
            </w:tcBorders>
            <w:shd w:val="clear" w:color="auto" w:fill="auto"/>
            <w:noWrap/>
            <w:vAlign w:val="center"/>
            <w:hideMark/>
          </w:tcPr>
          <w:p w14:paraId="1CB7B93C" w14:textId="77777777" w:rsidR="00792C0E" w:rsidRPr="00792C0E" w:rsidRDefault="00792C0E" w:rsidP="002F5EE9">
            <w:pPr>
              <w:widowControl/>
              <w:jc w:val="center"/>
              <w:rPr>
                <w:rFonts w:ascii="游ゴシック" w:eastAsia="游ゴシック" w:hAnsi="游ゴシック" w:cs="ＭＳ Ｐゴシック"/>
                <w:color w:val="000000"/>
                <w:kern w:val="0"/>
                <w:sz w:val="18"/>
                <w:szCs w:val="18"/>
              </w:rPr>
            </w:pPr>
            <w:r w:rsidRPr="00792C0E">
              <w:rPr>
                <w:rFonts w:ascii="游ゴシック" w:eastAsia="游ゴシック" w:hAnsi="游ゴシック" w:cs="ＭＳ Ｐゴシック" w:hint="eastAsia"/>
                <w:color w:val="000000"/>
                <w:kern w:val="0"/>
                <w:sz w:val="18"/>
                <w:szCs w:val="18"/>
              </w:rPr>
              <w:t>全国</w:t>
            </w:r>
          </w:p>
        </w:tc>
        <w:tc>
          <w:tcPr>
            <w:tcW w:w="1253" w:type="dxa"/>
            <w:tcBorders>
              <w:top w:val="single" w:sz="4" w:space="0" w:color="auto"/>
              <w:left w:val="nil"/>
              <w:bottom w:val="single" w:sz="8" w:space="0" w:color="auto"/>
              <w:right w:val="single" w:sz="4" w:space="0" w:color="auto"/>
            </w:tcBorders>
            <w:shd w:val="clear" w:color="auto" w:fill="auto"/>
            <w:noWrap/>
            <w:vAlign w:val="center"/>
            <w:hideMark/>
          </w:tcPr>
          <w:p w14:paraId="4F49EAEB" w14:textId="77777777" w:rsidR="00792C0E" w:rsidRPr="00792C0E" w:rsidRDefault="00792C0E" w:rsidP="002F5EE9">
            <w:pPr>
              <w:widowControl/>
              <w:jc w:val="center"/>
              <w:rPr>
                <w:rFonts w:ascii="游ゴシック" w:eastAsia="游ゴシック" w:hAnsi="游ゴシック" w:cs="ＭＳ Ｐゴシック"/>
                <w:color w:val="000000"/>
                <w:kern w:val="0"/>
                <w:sz w:val="18"/>
                <w:szCs w:val="18"/>
              </w:rPr>
            </w:pPr>
            <w:r w:rsidRPr="00792C0E">
              <w:rPr>
                <w:rFonts w:ascii="游ゴシック" w:eastAsia="游ゴシック" w:hAnsi="游ゴシック" w:cs="ＭＳ Ｐゴシック" w:hint="eastAsia"/>
                <w:color w:val="000000"/>
                <w:kern w:val="0"/>
                <w:sz w:val="18"/>
                <w:szCs w:val="18"/>
              </w:rPr>
              <w:t>全国対比</w:t>
            </w:r>
          </w:p>
        </w:tc>
      </w:tr>
      <w:tr w:rsidR="00792C0E" w:rsidRPr="00792C0E" w14:paraId="2E8ACE88" w14:textId="77777777" w:rsidTr="002F5EE9">
        <w:trPr>
          <w:trHeight w:val="48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723AD0F" w14:textId="77777777" w:rsidR="00792C0E" w:rsidRPr="00792C0E" w:rsidRDefault="00792C0E" w:rsidP="002F5EE9">
            <w:pPr>
              <w:widowControl/>
              <w:spacing w:line="240" w:lineRule="exact"/>
              <w:contextualSpacing/>
              <w:jc w:val="center"/>
              <w:rPr>
                <w:rFonts w:ascii="游ゴシック" w:eastAsia="游ゴシック" w:hAnsi="游ゴシック" w:cs="ＭＳ Ｐゴシック"/>
                <w:color w:val="000000"/>
                <w:kern w:val="0"/>
                <w:sz w:val="16"/>
                <w:szCs w:val="16"/>
              </w:rPr>
            </w:pPr>
            <w:r w:rsidRPr="00792C0E">
              <w:rPr>
                <w:rFonts w:ascii="游ゴシック" w:eastAsia="游ゴシック" w:hAnsi="游ゴシック" w:cs="ＭＳ Ｐゴシック" w:hint="eastAsia"/>
                <w:color w:val="000000"/>
                <w:kern w:val="0"/>
                <w:sz w:val="16"/>
                <w:szCs w:val="16"/>
              </w:rPr>
              <w:t>一人当たり</w:t>
            </w:r>
            <w:r w:rsidRPr="00792C0E">
              <w:rPr>
                <w:rFonts w:ascii="游ゴシック" w:eastAsia="游ゴシック" w:hAnsi="游ゴシック" w:cs="ＭＳ Ｐゴシック" w:hint="eastAsia"/>
                <w:color w:val="000000"/>
                <w:kern w:val="0"/>
                <w:sz w:val="16"/>
                <w:szCs w:val="16"/>
              </w:rPr>
              <w:br/>
              <w:t>財政効果額</w:t>
            </w:r>
          </w:p>
        </w:tc>
        <w:tc>
          <w:tcPr>
            <w:tcW w:w="1252" w:type="dxa"/>
            <w:tcBorders>
              <w:top w:val="nil"/>
              <w:left w:val="nil"/>
              <w:bottom w:val="single" w:sz="4" w:space="0" w:color="auto"/>
              <w:right w:val="single" w:sz="4" w:space="0" w:color="auto"/>
            </w:tcBorders>
            <w:shd w:val="clear" w:color="auto" w:fill="auto"/>
            <w:noWrap/>
            <w:vAlign w:val="center"/>
            <w:hideMark/>
          </w:tcPr>
          <w:p w14:paraId="7EB2D789" w14:textId="77777777" w:rsidR="00792C0E" w:rsidRPr="00792C0E" w:rsidRDefault="00792C0E" w:rsidP="002F5EE9">
            <w:pPr>
              <w:widowControl/>
              <w:jc w:val="right"/>
              <w:rPr>
                <w:rFonts w:ascii="游ゴシック" w:eastAsia="游ゴシック" w:hAnsi="游ゴシック" w:cs="ＭＳ Ｐゴシック"/>
                <w:color w:val="000000"/>
                <w:kern w:val="0"/>
                <w:sz w:val="20"/>
                <w:szCs w:val="20"/>
              </w:rPr>
            </w:pPr>
            <w:r w:rsidRPr="00792C0E">
              <w:rPr>
                <w:rFonts w:ascii="游ゴシック" w:eastAsia="游ゴシック" w:hAnsi="游ゴシック" w:cs="ＭＳ Ｐゴシック" w:hint="eastAsia"/>
                <w:color w:val="000000"/>
                <w:kern w:val="0"/>
                <w:sz w:val="20"/>
                <w:szCs w:val="20"/>
              </w:rPr>
              <w:t>2,704円</w:t>
            </w:r>
          </w:p>
        </w:tc>
        <w:tc>
          <w:tcPr>
            <w:tcW w:w="1252" w:type="dxa"/>
            <w:tcBorders>
              <w:top w:val="nil"/>
              <w:left w:val="nil"/>
              <w:bottom w:val="single" w:sz="4" w:space="0" w:color="auto"/>
              <w:right w:val="single" w:sz="4" w:space="0" w:color="auto"/>
            </w:tcBorders>
            <w:shd w:val="clear" w:color="auto" w:fill="auto"/>
            <w:noWrap/>
            <w:vAlign w:val="center"/>
            <w:hideMark/>
          </w:tcPr>
          <w:p w14:paraId="2E03A0BA" w14:textId="77777777" w:rsidR="00792C0E" w:rsidRPr="00792C0E" w:rsidRDefault="00792C0E" w:rsidP="002F5EE9">
            <w:pPr>
              <w:widowControl/>
              <w:jc w:val="right"/>
              <w:rPr>
                <w:rFonts w:ascii="游ゴシック" w:eastAsia="游ゴシック" w:hAnsi="游ゴシック" w:cs="ＭＳ Ｐゴシック"/>
                <w:color w:val="000000"/>
                <w:kern w:val="0"/>
                <w:sz w:val="20"/>
                <w:szCs w:val="20"/>
              </w:rPr>
            </w:pPr>
            <w:r w:rsidRPr="00792C0E">
              <w:rPr>
                <w:rFonts w:ascii="游ゴシック" w:eastAsia="游ゴシック" w:hAnsi="游ゴシック" w:cs="ＭＳ Ｐゴシック" w:hint="eastAsia"/>
                <w:color w:val="000000"/>
                <w:kern w:val="0"/>
                <w:sz w:val="20"/>
                <w:szCs w:val="20"/>
              </w:rPr>
              <w:t>2,056円</w:t>
            </w:r>
          </w:p>
        </w:tc>
        <w:tc>
          <w:tcPr>
            <w:tcW w:w="1253" w:type="dxa"/>
            <w:tcBorders>
              <w:top w:val="nil"/>
              <w:left w:val="nil"/>
              <w:bottom w:val="single" w:sz="4" w:space="0" w:color="auto"/>
              <w:right w:val="single" w:sz="4" w:space="0" w:color="auto"/>
            </w:tcBorders>
            <w:shd w:val="clear" w:color="auto" w:fill="auto"/>
            <w:noWrap/>
            <w:vAlign w:val="center"/>
            <w:hideMark/>
          </w:tcPr>
          <w:p w14:paraId="5C39C015" w14:textId="77777777" w:rsidR="00792C0E" w:rsidRPr="00792C0E" w:rsidRDefault="00792C0E" w:rsidP="002F5EE9">
            <w:pPr>
              <w:widowControl/>
              <w:jc w:val="right"/>
              <w:rPr>
                <w:rFonts w:ascii="游ゴシック" w:eastAsia="游ゴシック" w:hAnsi="游ゴシック" w:cs="ＭＳ Ｐゴシック"/>
                <w:color w:val="000000"/>
                <w:kern w:val="0"/>
                <w:sz w:val="20"/>
                <w:szCs w:val="20"/>
              </w:rPr>
            </w:pPr>
            <w:r w:rsidRPr="00792C0E">
              <w:rPr>
                <w:rFonts w:ascii="游ゴシック" w:eastAsia="游ゴシック" w:hAnsi="游ゴシック" w:cs="ＭＳ Ｐゴシック" w:hint="eastAsia"/>
                <w:color w:val="000000"/>
                <w:kern w:val="0"/>
                <w:sz w:val="20"/>
                <w:szCs w:val="20"/>
              </w:rPr>
              <w:t>＋648円</w:t>
            </w:r>
          </w:p>
        </w:tc>
      </w:tr>
      <w:tr w:rsidR="00792C0E" w:rsidRPr="00792C0E" w14:paraId="4C45DF4B" w14:textId="77777777" w:rsidTr="002F5EE9">
        <w:trPr>
          <w:trHeight w:val="48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E21F646" w14:textId="77777777" w:rsidR="00792C0E" w:rsidRPr="00792C0E" w:rsidRDefault="00792C0E" w:rsidP="002F5EE9">
            <w:pPr>
              <w:widowControl/>
              <w:jc w:val="center"/>
              <w:rPr>
                <w:rFonts w:ascii="游ゴシック" w:eastAsia="游ゴシック" w:hAnsi="游ゴシック" w:cs="ＭＳ Ｐゴシック"/>
                <w:color w:val="000000"/>
                <w:kern w:val="0"/>
                <w:sz w:val="16"/>
                <w:szCs w:val="16"/>
              </w:rPr>
            </w:pPr>
            <w:r w:rsidRPr="00792C0E">
              <w:rPr>
                <w:rFonts w:ascii="游ゴシック" w:eastAsia="游ゴシック" w:hAnsi="游ゴシック" w:cs="ＭＳ Ｐゴシック" w:hint="eastAsia"/>
                <w:color w:val="000000"/>
                <w:kern w:val="0"/>
                <w:sz w:val="16"/>
                <w:szCs w:val="16"/>
              </w:rPr>
              <w:t>財政効果率</w:t>
            </w:r>
          </w:p>
        </w:tc>
        <w:tc>
          <w:tcPr>
            <w:tcW w:w="1252" w:type="dxa"/>
            <w:tcBorders>
              <w:top w:val="nil"/>
              <w:left w:val="nil"/>
              <w:bottom w:val="single" w:sz="4" w:space="0" w:color="auto"/>
              <w:right w:val="single" w:sz="4" w:space="0" w:color="auto"/>
            </w:tcBorders>
            <w:shd w:val="clear" w:color="auto" w:fill="auto"/>
            <w:noWrap/>
            <w:vAlign w:val="center"/>
            <w:hideMark/>
          </w:tcPr>
          <w:p w14:paraId="17F19E1E" w14:textId="77777777" w:rsidR="00792C0E" w:rsidRPr="00792C0E" w:rsidRDefault="00792C0E" w:rsidP="002F5EE9">
            <w:pPr>
              <w:widowControl/>
              <w:jc w:val="right"/>
              <w:rPr>
                <w:rFonts w:ascii="游ゴシック" w:eastAsia="游ゴシック" w:hAnsi="游ゴシック" w:cs="ＭＳ Ｐゴシック"/>
                <w:color w:val="000000"/>
                <w:kern w:val="0"/>
                <w:sz w:val="20"/>
                <w:szCs w:val="20"/>
              </w:rPr>
            </w:pPr>
            <w:r w:rsidRPr="00792C0E">
              <w:rPr>
                <w:rFonts w:ascii="游ゴシック" w:eastAsia="游ゴシック" w:hAnsi="游ゴシック" w:cs="ＭＳ Ｐゴシック" w:hint="eastAsia"/>
                <w:color w:val="000000"/>
                <w:kern w:val="0"/>
                <w:sz w:val="20"/>
                <w:szCs w:val="20"/>
              </w:rPr>
              <w:t>0.80%</w:t>
            </w:r>
          </w:p>
        </w:tc>
        <w:tc>
          <w:tcPr>
            <w:tcW w:w="1252" w:type="dxa"/>
            <w:tcBorders>
              <w:top w:val="nil"/>
              <w:left w:val="nil"/>
              <w:bottom w:val="single" w:sz="4" w:space="0" w:color="auto"/>
              <w:right w:val="single" w:sz="4" w:space="0" w:color="auto"/>
            </w:tcBorders>
            <w:shd w:val="clear" w:color="auto" w:fill="auto"/>
            <w:noWrap/>
            <w:vAlign w:val="center"/>
            <w:hideMark/>
          </w:tcPr>
          <w:p w14:paraId="2B4BB1B4" w14:textId="77777777" w:rsidR="00792C0E" w:rsidRPr="00792C0E" w:rsidRDefault="00792C0E" w:rsidP="002F5EE9">
            <w:pPr>
              <w:widowControl/>
              <w:jc w:val="right"/>
              <w:rPr>
                <w:rFonts w:ascii="游ゴシック" w:eastAsia="游ゴシック" w:hAnsi="游ゴシック" w:cs="ＭＳ Ｐゴシック"/>
                <w:color w:val="000000"/>
                <w:kern w:val="0"/>
                <w:sz w:val="20"/>
                <w:szCs w:val="20"/>
              </w:rPr>
            </w:pPr>
            <w:r w:rsidRPr="00792C0E">
              <w:rPr>
                <w:rFonts w:ascii="游ゴシック" w:eastAsia="游ゴシック" w:hAnsi="游ゴシック" w:cs="ＭＳ Ｐゴシック" w:hint="eastAsia"/>
                <w:color w:val="000000"/>
                <w:kern w:val="0"/>
                <w:sz w:val="20"/>
                <w:szCs w:val="20"/>
              </w:rPr>
              <w:t>0.63%</w:t>
            </w:r>
          </w:p>
        </w:tc>
        <w:tc>
          <w:tcPr>
            <w:tcW w:w="1253" w:type="dxa"/>
            <w:tcBorders>
              <w:top w:val="nil"/>
              <w:left w:val="nil"/>
              <w:bottom w:val="single" w:sz="4" w:space="0" w:color="auto"/>
              <w:right w:val="single" w:sz="4" w:space="0" w:color="auto"/>
            </w:tcBorders>
            <w:shd w:val="clear" w:color="auto" w:fill="auto"/>
            <w:noWrap/>
            <w:vAlign w:val="center"/>
            <w:hideMark/>
          </w:tcPr>
          <w:p w14:paraId="11ED00D6" w14:textId="77777777" w:rsidR="00792C0E" w:rsidRPr="00792C0E" w:rsidRDefault="00792C0E" w:rsidP="002F5EE9">
            <w:pPr>
              <w:widowControl/>
              <w:jc w:val="right"/>
              <w:rPr>
                <w:rFonts w:ascii="游ゴシック" w:eastAsia="游ゴシック" w:hAnsi="游ゴシック" w:cs="ＭＳ Ｐゴシック"/>
                <w:color w:val="000000"/>
                <w:kern w:val="0"/>
                <w:sz w:val="20"/>
                <w:szCs w:val="20"/>
              </w:rPr>
            </w:pPr>
            <w:r w:rsidRPr="00792C0E">
              <w:rPr>
                <w:rFonts w:ascii="游ゴシック" w:eastAsia="游ゴシック" w:hAnsi="游ゴシック" w:cs="ＭＳ Ｐゴシック" w:hint="eastAsia"/>
                <w:color w:val="000000"/>
                <w:kern w:val="0"/>
                <w:sz w:val="20"/>
                <w:szCs w:val="20"/>
              </w:rPr>
              <w:t>＋0.17％</w:t>
            </w:r>
            <w:proofErr w:type="spellStart"/>
            <w:r w:rsidRPr="00792C0E">
              <w:rPr>
                <w:rFonts w:ascii="游ゴシック" w:eastAsia="游ゴシック" w:hAnsi="游ゴシック" w:cs="ＭＳ Ｐゴシック" w:hint="eastAsia"/>
                <w:color w:val="000000"/>
                <w:kern w:val="0"/>
                <w:sz w:val="20"/>
                <w:szCs w:val="20"/>
              </w:rPr>
              <w:t>pt</w:t>
            </w:r>
            <w:proofErr w:type="spellEnd"/>
          </w:p>
        </w:tc>
      </w:tr>
    </w:tbl>
    <w:p w14:paraId="2F941A03" w14:textId="77777777" w:rsidR="00792C0E" w:rsidRPr="00F31462" w:rsidRDefault="00792C0E" w:rsidP="00792C0E">
      <w:pPr>
        <w:rPr>
          <w:rFonts w:ascii="ＭＳ ゴシック" w:eastAsia="ＭＳ ゴシック" w:hAnsi="ＭＳ ゴシック" w:cs="Times New Roman"/>
          <w:color w:val="000000"/>
          <w:sz w:val="18"/>
          <w:szCs w:val="18"/>
        </w:rPr>
      </w:pPr>
      <w:r w:rsidRPr="00792C0E">
        <w:rPr>
          <w:rFonts w:ascii="ＭＳ 明朝" w:eastAsia="ＭＳ 明朝" w:hAnsi="ＭＳ 明朝" w:cs="Times New Roman" w:hint="eastAsia"/>
          <w:color w:val="000000"/>
          <w:szCs w:val="21"/>
        </w:rPr>
        <w:t xml:space="preserve">　　　　　　　</w:t>
      </w:r>
      <w:r w:rsidR="00F31462">
        <w:rPr>
          <w:rFonts w:ascii="ＭＳ 明朝" w:eastAsia="ＭＳ 明朝" w:hAnsi="ＭＳ 明朝" w:cs="Times New Roman" w:hint="eastAsia"/>
          <w:color w:val="000000"/>
          <w:szCs w:val="21"/>
        </w:rPr>
        <w:t xml:space="preserve">　</w:t>
      </w:r>
      <w:r w:rsidRPr="00F31462">
        <w:rPr>
          <w:rFonts w:ascii="ＭＳ ゴシック" w:eastAsia="ＭＳ ゴシック" w:hAnsi="ＭＳ ゴシック" w:cs="Times New Roman" w:hint="eastAsia"/>
          <w:color w:val="000000"/>
          <w:sz w:val="18"/>
          <w:szCs w:val="18"/>
        </w:rPr>
        <w:t>出典：厚生労働省　国民健康保険事業の実施状況報告</w:t>
      </w:r>
    </w:p>
    <w:p w14:paraId="5FB6AFCB" w14:textId="77777777" w:rsidR="00792C0E" w:rsidRPr="00792C0E" w:rsidRDefault="00792C0E" w:rsidP="00792C0E">
      <w:pPr>
        <w:rPr>
          <w:rFonts w:ascii="ＭＳ 明朝" w:eastAsia="ＭＳ 明朝" w:hAnsi="ＭＳ 明朝" w:cs="Times New Roman"/>
          <w:color w:val="000000"/>
          <w:szCs w:val="21"/>
        </w:rPr>
      </w:pPr>
    </w:p>
    <w:p w14:paraId="7E82DC41" w14:textId="77777777" w:rsidR="00792C0E" w:rsidRPr="00F31462" w:rsidRDefault="00792C0E" w:rsidP="006C2FA6">
      <w:pPr>
        <w:ind w:firstLineChars="300" w:firstLine="540"/>
        <w:rPr>
          <w:rFonts w:ascii="ＭＳ ゴシック" w:eastAsia="ＭＳ ゴシック" w:hAnsi="ＭＳ ゴシック" w:cs="Times New Roman"/>
          <w:color w:val="000000"/>
          <w:sz w:val="18"/>
          <w:szCs w:val="18"/>
        </w:rPr>
      </w:pPr>
      <w:r w:rsidRPr="00F31462">
        <w:rPr>
          <w:rFonts w:ascii="ＭＳ ゴシック" w:eastAsia="ＭＳ ゴシック" w:hAnsi="ＭＳ ゴシック" w:cs="Times New Roman" w:hint="eastAsia"/>
          <w:color w:val="000000"/>
          <w:sz w:val="18"/>
          <w:szCs w:val="18"/>
        </w:rPr>
        <w:t>表８　令和元年度から令和４年度第三者行為求償事務受託件数等（指定公費、助成公費含む）</w:t>
      </w:r>
    </w:p>
    <w:p w14:paraId="7D489DD3" w14:textId="77777777" w:rsidR="006C2FA6" w:rsidRDefault="006C2FA6" w:rsidP="006C2FA6">
      <w:pPr>
        <w:rPr>
          <w:rFonts w:ascii="ＭＳ 明朝" w:eastAsia="ＭＳ 明朝" w:hAnsi="ＭＳ 明朝" w:cs="Times New Roman"/>
          <w:color w:val="000000"/>
          <w:szCs w:val="21"/>
        </w:rPr>
      </w:pPr>
      <w:r w:rsidRPr="006C2FA6">
        <w:rPr>
          <w:rFonts w:ascii="ＭＳ 明朝" w:eastAsia="ＭＳ 明朝" w:hAnsi="ＭＳ 明朝" w:cs="Times New Roman"/>
          <w:noProof/>
          <w:color w:val="000000"/>
          <w:szCs w:val="21"/>
        </w:rPr>
        <w:drawing>
          <wp:anchor distT="0" distB="0" distL="114300" distR="114300" simplePos="0" relativeHeight="251675648" behindDoc="1" locked="0" layoutInCell="1" allowOverlap="1" wp14:anchorId="0B92A4D2" wp14:editId="1EEBF7BA">
            <wp:simplePos x="0" y="0"/>
            <wp:positionH relativeFrom="column">
              <wp:posOffset>499110</wp:posOffset>
            </wp:positionH>
            <wp:positionV relativeFrom="paragraph">
              <wp:posOffset>33655</wp:posOffset>
            </wp:positionV>
            <wp:extent cx="4695825" cy="1504950"/>
            <wp:effectExtent l="0" t="0" r="9525" b="0"/>
            <wp:wrapNone/>
            <wp:docPr id="20" name="図 20" descr="D:\kakihanah\Desktop\キャプチャ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kihanah\Desktop\キャプチャ２.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95825"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B9D5D" w14:textId="77777777" w:rsidR="006C2FA6" w:rsidRDefault="006C2FA6" w:rsidP="006C2FA6">
      <w:pPr>
        <w:rPr>
          <w:rFonts w:ascii="ＭＳ 明朝" w:eastAsia="ＭＳ 明朝" w:hAnsi="ＭＳ 明朝" w:cs="Times New Roman"/>
          <w:color w:val="000000"/>
          <w:szCs w:val="21"/>
        </w:rPr>
      </w:pPr>
    </w:p>
    <w:p w14:paraId="3530E069" w14:textId="77777777" w:rsidR="006C2FA6" w:rsidRDefault="006C2FA6" w:rsidP="006C2FA6">
      <w:pPr>
        <w:rPr>
          <w:rFonts w:ascii="ＭＳ 明朝" w:eastAsia="ＭＳ 明朝" w:hAnsi="ＭＳ 明朝" w:cs="Times New Roman"/>
          <w:color w:val="000000"/>
          <w:szCs w:val="21"/>
        </w:rPr>
      </w:pPr>
    </w:p>
    <w:p w14:paraId="2F1DFE01" w14:textId="77777777" w:rsidR="006C2FA6" w:rsidRDefault="006C2FA6" w:rsidP="006C2FA6">
      <w:pPr>
        <w:rPr>
          <w:rFonts w:ascii="ＭＳ 明朝" w:eastAsia="ＭＳ 明朝" w:hAnsi="ＭＳ 明朝" w:cs="Times New Roman"/>
          <w:color w:val="000000"/>
          <w:szCs w:val="21"/>
        </w:rPr>
      </w:pPr>
    </w:p>
    <w:p w14:paraId="2CA62862" w14:textId="77777777" w:rsidR="006C2FA6" w:rsidRDefault="006C2FA6" w:rsidP="006C2FA6">
      <w:pPr>
        <w:rPr>
          <w:rFonts w:ascii="ＭＳ 明朝" w:eastAsia="ＭＳ 明朝" w:hAnsi="ＭＳ 明朝" w:cs="Times New Roman"/>
          <w:color w:val="000000"/>
          <w:szCs w:val="21"/>
        </w:rPr>
      </w:pPr>
    </w:p>
    <w:p w14:paraId="7D67FE08" w14:textId="77777777" w:rsidR="006C2FA6" w:rsidRDefault="006C2FA6" w:rsidP="006C2FA6">
      <w:pPr>
        <w:rPr>
          <w:rFonts w:ascii="ＭＳ 明朝" w:eastAsia="ＭＳ 明朝" w:hAnsi="ＭＳ 明朝" w:cs="Times New Roman"/>
          <w:color w:val="000000"/>
          <w:szCs w:val="21"/>
        </w:rPr>
      </w:pPr>
    </w:p>
    <w:p w14:paraId="19896F38" w14:textId="77777777" w:rsidR="006C2FA6" w:rsidRDefault="006C2FA6" w:rsidP="006C2FA6">
      <w:pPr>
        <w:rPr>
          <w:rFonts w:ascii="ＭＳ 明朝" w:eastAsia="ＭＳ 明朝" w:hAnsi="ＭＳ 明朝" w:cs="Times New Roman"/>
          <w:color w:val="000000"/>
          <w:szCs w:val="21"/>
        </w:rPr>
      </w:pPr>
    </w:p>
    <w:p w14:paraId="487C89FD" w14:textId="77777777" w:rsidR="00792C0E" w:rsidRPr="00F31462" w:rsidRDefault="0003091A" w:rsidP="00F31462">
      <w:pPr>
        <w:ind w:firstLineChars="3400" w:firstLine="6120"/>
        <w:rPr>
          <w:rFonts w:ascii="ＭＳ ゴシック" w:eastAsia="ＭＳ ゴシック" w:hAnsi="ＭＳ ゴシック" w:cs="Times New Roman"/>
          <w:color w:val="000000"/>
          <w:sz w:val="18"/>
          <w:szCs w:val="18"/>
        </w:rPr>
      </w:pPr>
      <w:r w:rsidRPr="00F31462">
        <w:rPr>
          <w:rFonts w:ascii="ＭＳ ゴシック" w:eastAsia="ＭＳ ゴシック" w:hAnsi="ＭＳ ゴシック" w:cs="Times New Roman" w:hint="eastAsia"/>
          <w:color w:val="000000"/>
          <w:sz w:val="18"/>
          <w:szCs w:val="18"/>
        </w:rPr>
        <w:t>出典：府国保連合会資料</w:t>
      </w:r>
    </w:p>
    <w:p w14:paraId="6CC69629" w14:textId="77777777" w:rsidR="006C2FA6" w:rsidRDefault="006C2FA6" w:rsidP="006C2FA6">
      <w:pPr>
        <w:ind w:right="840"/>
        <w:rPr>
          <w:noProof/>
        </w:rPr>
      </w:pPr>
    </w:p>
    <w:p w14:paraId="197B8846" w14:textId="77777777" w:rsidR="00792C0E" w:rsidRPr="00792C0E" w:rsidRDefault="00792C0E" w:rsidP="00792C0E">
      <w:pPr>
        <w:widowControl/>
        <w:ind w:firstLineChars="100" w:firstLine="210"/>
        <w:rPr>
          <w:rFonts w:ascii="ＭＳ 明朝" w:eastAsia="ＭＳ 明朝" w:hAnsi="ＭＳ 明朝" w:cs="Times New Roman"/>
          <w:color w:val="000000"/>
          <w:szCs w:val="21"/>
        </w:rPr>
      </w:pPr>
      <w:r w:rsidRPr="00792C0E">
        <w:rPr>
          <w:rFonts w:ascii="ＭＳ ゴシック" w:eastAsia="ＭＳ ゴシック" w:hAnsi="ＭＳ ゴシック" w:cs="Times New Roman" w:hint="eastAsia"/>
          <w:szCs w:val="21"/>
        </w:rPr>
        <w:t>２</w:t>
      </w:r>
      <w:r w:rsidRPr="00792C0E">
        <w:rPr>
          <w:rFonts w:ascii="ＭＳ ゴシック" w:eastAsia="ＭＳ ゴシック" w:hAnsi="ＭＳ ゴシック" w:cs="Times New Roman" w:hint="eastAsia"/>
          <w:color w:val="000000"/>
          <w:szCs w:val="21"/>
        </w:rPr>
        <w:t xml:space="preserve">　レセプト点検の充実・強化</w:t>
      </w:r>
    </w:p>
    <w:p w14:paraId="3327B621" w14:textId="77777777" w:rsidR="00792C0E" w:rsidRPr="00792C0E" w:rsidRDefault="00792C0E" w:rsidP="00792C0E">
      <w:pPr>
        <w:widowControl/>
        <w:ind w:leftChars="200" w:left="420" w:firstLineChars="100" w:firstLine="210"/>
        <w:rPr>
          <w:rFonts w:ascii="ＭＳ 明朝" w:eastAsia="ＭＳ 明朝" w:hAnsi="ＭＳ ゴシック" w:cs="Times New Roman"/>
          <w:color w:val="000000"/>
          <w:szCs w:val="21"/>
        </w:rPr>
      </w:pPr>
      <w:r w:rsidRPr="00792C0E">
        <w:rPr>
          <w:rFonts w:ascii="ＭＳ 明朝" w:eastAsia="ＭＳ 明朝" w:hAnsi="ＭＳ ゴシック" w:cs="Times New Roman" w:hint="eastAsia"/>
          <w:color w:val="000000"/>
          <w:szCs w:val="21"/>
        </w:rPr>
        <w:t>市町村におけるレセプト点検は、医療費適正化の根幹をなすものであり、また、被保険者に対する適正受診・適正服薬を促す観点からも、事務処理体制の充実・強化等による事務の積極的かつ効果的な実施が必要である。</w:t>
      </w:r>
    </w:p>
    <w:p w14:paraId="1582DB85" w14:textId="77777777" w:rsidR="00792C0E" w:rsidRPr="00792C0E" w:rsidRDefault="00792C0E" w:rsidP="00792C0E">
      <w:pPr>
        <w:widowControl/>
        <w:ind w:leftChars="200" w:left="420" w:firstLineChars="100" w:firstLine="210"/>
        <w:rPr>
          <w:rFonts w:ascii="ＭＳ 明朝" w:eastAsia="ＭＳ 明朝" w:hAnsi="ＭＳ ゴシック" w:cs="Times New Roman"/>
          <w:color w:val="000000"/>
          <w:szCs w:val="21"/>
        </w:rPr>
      </w:pPr>
      <w:r w:rsidRPr="00792C0E">
        <w:rPr>
          <w:rFonts w:ascii="ＭＳ 明朝" w:eastAsia="ＭＳ 明朝" w:hAnsi="ＭＳ ゴシック" w:cs="Times New Roman" w:hint="eastAsia"/>
          <w:color w:val="000000"/>
          <w:szCs w:val="21"/>
        </w:rPr>
        <w:lastRenderedPageBreak/>
        <w:t>このため、府は、市町村におけるレセプト点検の充実・強化のため、府国保連合会による技術的助言を行うアドバイザー（事務共助職員）の市町村への派遣や、市町村のレセプト点検担当者に対する研修の実施等を通じて、必要な指導・助言等を行う。</w:t>
      </w:r>
    </w:p>
    <w:p w14:paraId="582C3463" w14:textId="77777777" w:rsidR="00792C0E" w:rsidRPr="00792C0E" w:rsidRDefault="00792C0E" w:rsidP="0003091A">
      <w:pPr>
        <w:widowControl/>
        <w:ind w:leftChars="200" w:left="420" w:firstLineChars="100" w:firstLine="210"/>
        <w:rPr>
          <w:rFonts w:ascii="ＭＳ 明朝" w:eastAsia="ＭＳ 明朝" w:hAnsi="ＭＳ ゴシック" w:cs="Times New Roman"/>
          <w:color w:val="000000"/>
          <w:szCs w:val="21"/>
        </w:rPr>
      </w:pPr>
      <w:r w:rsidRPr="00792C0E">
        <w:rPr>
          <w:rFonts w:ascii="ＭＳ 明朝" w:eastAsia="ＭＳ 明朝" w:hAnsi="ＭＳ ゴシック" w:cs="Times New Roman" w:hint="eastAsia"/>
          <w:color w:val="000000"/>
          <w:szCs w:val="21"/>
        </w:rPr>
        <w:t>また、市町村は、府国保連合会の介護給付適正化システムにより提供される医療保険と介護保険との突合情報を活用した効率的な点検を促進する。</w:t>
      </w:r>
    </w:p>
    <w:p w14:paraId="32E2A736" w14:textId="77777777" w:rsidR="00792C0E" w:rsidRPr="00792C0E" w:rsidRDefault="00792C0E" w:rsidP="00792C0E">
      <w:pPr>
        <w:widowControl/>
        <w:ind w:leftChars="100" w:left="210"/>
        <w:rPr>
          <w:rFonts w:ascii="ＭＳ 明朝" w:eastAsia="ＭＳ 明朝" w:hAnsi="ＭＳ ゴシック" w:cs="Times New Roman"/>
          <w:color w:val="000000"/>
          <w:szCs w:val="21"/>
        </w:rPr>
      </w:pPr>
    </w:p>
    <w:p w14:paraId="3C359603" w14:textId="77777777" w:rsidR="00792C0E" w:rsidRPr="00792C0E" w:rsidRDefault="00792C0E" w:rsidP="00792C0E">
      <w:pPr>
        <w:widowControl/>
        <w:ind w:leftChars="100" w:left="210"/>
        <w:rPr>
          <w:rFonts w:ascii="ＭＳ ゴシック" w:eastAsia="ＭＳ ゴシック" w:hAnsi="ＭＳ ゴシック" w:cs="Times New Roman"/>
          <w:color w:val="000000"/>
          <w:szCs w:val="21"/>
        </w:rPr>
      </w:pPr>
      <w:r w:rsidRPr="00792C0E">
        <w:rPr>
          <w:rFonts w:ascii="ＭＳ ゴシック" w:eastAsia="ＭＳ ゴシック" w:hAnsi="ＭＳ ゴシック" w:cs="Times New Roman" w:hint="eastAsia"/>
          <w:szCs w:val="21"/>
        </w:rPr>
        <w:t>３</w:t>
      </w:r>
      <w:r w:rsidRPr="00792C0E">
        <w:rPr>
          <w:rFonts w:ascii="ＭＳ ゴシック" w:eastAsia="ＭＳ ゴシック" w:hAnsi="ＭＳ ゴシック" w:cs="Times New Roman" w:hint="eastAsia"/>
          <w:color w:val="000000"/>
          <w:szCs w:val="21"/>
        </w:rPr>
        <w:t xml:space="preserve">　府による保険給付の点検、事後調整</w:t>
      </w:r>
    </w:p>
    <w:p w14:paraId="6EC8D14C" w14:textId="77777777" w:rsidR="00792C0E" w:rsidRPr="00377569" w:rsidRDefault="00792C0E" w:rsidP="00792C0E">
      <w:pPr>
        <w:widowControl/>
        <w:ind w:leftChars="220" w:left="462" w:firstLineChars="100" w:firstLine="210"/>
        <w:rPr>
          <w:rFonts w:ascii="ＭＳ 明朝" w:eastAsia="ＭＳ 明朝" w:hAnsi="ＭＳ 明朝" w:cs="Times New Roman"/>
          <w:color w:val="000000"/>
          <w:szCs w:val="21"/>
        </w:rPr>
      </w:pPr>
      <w:r w:rsidRPr="00792C0E">
        <w:rPr>
          <w:rFonts w:ascii="ＭＳ 明朝" w:eastAsia="ＭＳ 明朝" w:hAnsi="ＭＳ 明朝" w:cs="Times New Roman" w:hint="eastAsia"/>
          <w:color w:val="000000"/>
          <w:szCs w:val="21"/>
        </w:rPr>
        <w:t>国保法</w:t>
      </w:r>
      <w:r w:rsidRPr="00792C0E">
        <w:rPr>
          <w:rFonts w:ascii="ＭＳ 明朝" w:eastAsia="ＭＳ 明朝" w:hAnsi="ＭＳ 明朝" w:cs="Times New Roman"/>
          <w:color w:val="000000"/>
          <w:szCs w:val="21"/>
        </w:rPr>
        <w:t>第75条の３から第75条の６の規定により、都道府県は、広域的又は医療に関する専門的な見地から、市町村が行った保険給付の点検等を行うこと</w:t>
      </w:r>
      <w:r w:rsidRPr="00377569">
        <w:rPr>
          <w:rFonts w:ascii="ＭＳ 明朝" w:eastAsia="ＭＳ 明朝" w:hAnsi="ＭＳ 明朝" w:cs="Times New Roman"/>
          <w:color w:val="000000"/>
          <w:szCs w:val="21"/>
        </w:rPr>
        <w:t>としている。</w:t>
      </w:r>
    </w:p>
    <w:p w14:paraId="29123324" w14:textId="77777777" w:rsidR="00792C0E" w:rsidRPr="00377569" w:rsidRDefault="00792C0E" w:rsidP="00792C0E">
      <w:pPr>
        <w:widowControl/>
        <w:ind w:leftChars="220" w:left="462" w:firstLineChars="100" w:firstLine="210"/>
        <w:rPr>
          <w:rFonts w:ascii="ＭＳ 明朝" w:eastAsia="ＭＳ 明朝" w:hAnsi="ＭＳ 明朝" w:cs="Times New Roman"/>
          <w:color w:val="000000"/>
          <w:szCs w:val="21"/>
        </w:rPr>
      </w:pPr>
      <w:r w:rsidRPr="00377569">
        <w:rPr>
          <w:rFonts w:ascii="ＭＳ 明朝" w:eastAsia="ＭＳ 明朝" w:hAnsi="ＭＳ ゴシック" w:cs="Times New Roman" w:hint="eastAsia"/>
          <w:color w:val="000000"/>
          <w:szCs w:val="21"/>
        </w:rPr>
        <w:t>府による市町村が行った保険給付の点検等の具体的内容については、「大阪府給付点検調査に係る事務処理方針」（平成31年３月29日策定）において定めた事項とする。</w:t>
      </w:r>
    </w:p>
    <w:p w14:paraId="3A40C086" w14:textId="77777777" w:rsidR="00792C0E" w:rsidRDefault="00792C0E" w:rsidP="00792C0E">
      <w:pPr>
        <w:rPr>
          <w:rFonts w:ascii="ＭＳ ゴシック" w:eastAsia="ＭＳ ゴシック" w:hAnsi="ＭＳ ゴシック"/>
        </w:rPr>
      </w:pPr>
    </w:p>
    <w:p w14:paraId="6126A35A" w14:textId="77777777" w:rsidR="00792C0E" w:rsidRPr="00B36811" w:rsidRDefault="00792C0E" w:rsidP="00324469">
      <w:pPr>
        <w:widowControl/>
        <w:ind w:firstLineChars="100" w:firstLine="210"/>
        <w:rPr>
          <w:rFonts w:ascii="ＭＳ ゴシック" w:eastAsia="ＭＳ ゴシック" w:hAnsi="ＭＳ ゴシック" w:cs="Times New Roman"/>
          <w:color w:val="000000"/>
          <w:szCs w:val="21"/>
        </w:rPr>
      </w:pPr>
      <w:r w:rsidRPr="00792C0E">
        <w:rPr>
          <w:rFonts w:ascii="ＭＳ ゴシック" w:eastAsia="ＭＳ ゴシック" w:hAnsi="ＭＳ ゴシック" w:cs="Times New Roman" w:hint="eastAsia"/>
          <w:szCs w:val="21"/>
        </w:rPr>
        <w:t>４</w:t>
      </w:r>
      <w:r w:rsidRPr="00B36811">
        <w:rPr>
          <w:rFonts w:ascii="ＭＳ ゴシック" w:eastAsia="ＭＳ ゴシック" w:hAnsi="ＭＳ ゴシック" w:cs="Times New Roman" w:hint="eastAsia"/>
          <w:color w:val="000000"/>
          <w:szCs w:val="21"/>
        </w:rPr>
        <w:t xml:space="preserve">　保険医療機関等による不正請求に係る返還請求</w:t>
      </w:r>
    </w:p>
    <w:p w14:paraId="2255A943" w14:textId="77777777" w:rsidR="00792C0E" w:rsidRDefault="00792C0E" w:rsidP="0003091A">
      <w:pPr>
        <w:widowControl/>
        <w:ind w:leftChars="200" w:left="420" w:firstLineChars="100" w:firstLine="210"/>
        <w:rPr>
          <w:rFonts w:ascii="ＭＳ 明朝" w:eastAsia="ＭＳ 明朝" w:hAnsi="ＭＳ 明朝" w:cs="Times New Roman"/>
          <w:color w:val="000000"/>
          <w:szCs w:val="21"/>
        </w:rPr>
      </w:pPr>
      <w:r w:rsidRPr="00B36811">
        <w:rPr>
          <w:rFonts w:ascii="ＭＳ 明朝" w:eastAsia="ＭＳ 明朝" w:hAnsi="ＭＳ 明朝" w:cs="Times New Roman" w:hint="eastAsia"/>
          <w:color w:val="000000"/>
          <w:szCs w:val="21"/>
        </w:rPr>
        <w:t>国保法第65条第４項の</w:t>
      </w:r>
      <w:r w:rsidR="00324469">
        <w:rPr>
          <w:rFonts w:ascii="ＭＳ 明朝" w:eastAsia="ＭＳ 明朝" w:hAnsi="ＭＳ 明朝" w:cs="Times New Roman" w:hint="eastAsia"/>
          <w:color w:val="000000"/>
          <w:szCs w:val="21"/>
        </w:rPr>
        <w:t>規定により、都道府県は、保険医療機関等による大規模な不正が発覚し</w:t>
      </w:r>
      <w:r w:rsidRPr="00B36811">
        <w:rPr>
          <w:rFonts w:ascii="ＭＳ 明朝" w:eastAsia="ＭＳ 明朝" w:hAnsi="ＭＳ 明朝" w:cs="Times New Roman" w:hint="eastAsia"/>
          <w:color w:val="000000"/>
          <w:szCs w:val="21"/>
        </w:rPr>
        <w:t>た場合、広域的又は医療に関する専門的な見地から、市町村の委託を受けて、不正請求等に係る費用返還を求めるなどの取組を行うことが可能としている。</w:t>
      </w:r>
    </w:p>
    <w:p w14:paraId="4B4B2297" w14:textId="77777777" w:rsidR="00792C0E" w:rsidRDefault="00792C0E" w:rsidP="0003091A">
      <w:pPr>
        <w:widowControl/>
        <w:ind w:leftChars="200" w:left="420" w:firstLineChars="100" w:firstLine="210"/>
        <w:rPr>
          <w:rFonts w:ascii="ＭＳ 明朝" w:eastAsia="ＭＳ 明朝" w:hAnsi="ＭＳ 明朝" w:cs="Times New Roman"/>
          <w:color w:val="000000"/>
          <w:szCs w:val="21"/>
        </w:rPr>
      </w:pPr>
      <w:r w:rsidRPr="00B36811">
        <w:rPr>
          <w:rFonts w:ascii="ＭＳ 明朝" w:eastAsia="ＭＳ 明朝" w:hAnsi="ＭＳ 明朝" w:cs="Times New Roman" w:hint="eastAsia"/>
          <w:color w:val="000000"/>
          <w:szCs w:val="21"/>
        </w:rPr>
        <w:t>府が受託する不正利得の回収については、「大阪府における国民健康保険診療報酬等の不正利得の回収に係る事務処理規約」（平成</w:t>
      </w:r>
      <w:r w:rsidRPr="00B36811">
        <w:rPr>
          <w:rFonts w:ascii="ＭＳ 明朝" w:eastAsia="ＭＳ 明朝" w:hAnsi="ＭＳ 明朝" w:cs="Times New Roman"/>
          <w:color w:val="000000"/>
          <w:szCs w:val="21"/>
        </w:rPr>
        <w:t>31年４月１日施行）により実施する。</w:t>
      </w:r>
    </w:p>
    <w:p w14:paraId="1C7ADDFD" w14:textId="77777777" w:rsidR="00792C0E" w:rsidRPr="00792C0E" w:rsidRDefault="00792C0E" w:rsidP="00792C0E">
      <w:pPr>
        <w:rPr>
          <w:rFonts w:ascii="ＭＳ ゴシック" w:eastAsia="ＭＳ ゴシック" w:hAnsi="ＭＳ ゴシック"/>
        </w:rPr>
      </w:pPr>
    </w:p>
    <w:p w14:paraId="30A2F24D" w14:textId="77777777" w:rsidR="00792C0E" w:rsidRPr="00F7587E" w:rsidRDefault="00792C0E" w:rsidP="00792C0E">
      <w:pPr>
        <w:widowControl/>
        <w:ind w:firstLineChars="100" w:firstLine="210"/>
        <w:rPr>
          <w:rFonts w:ascii="ＭＳ ゴシック" w:eastAsia="ＭＳ ゴシック" w:hAnsi="ＭＳ ゴシック" w:cs="Times New Roman"/>
          <w:color w:val="000000"/>
          <w:szCs w:val="21"/>
        </w:rPr>
      </w:pPr>
      <w:r w:rsidRPr="00792C0E">
        <w:rPr>
          <w:rFonts w:ascii="ＭＳ ゴシック" w:eastAsia="ＭＳ ゴシック" w:hAnsi="ＭＳ ゴシック" w:cs="Times New Roman" w:hint="eastAsia"/>
          <w:color w:val="000000"/>
          <w:szCs w:val="21"/>
        </w:rPr>
        <w:t xml:space="preserve">５　</w:t>
      </w:r>
      <w:r w:rsidRPr="00F7587E">
        <w:rPr>
          <w:rFonts w:ascii="ＭＳ ゴシック" w:eastAsia="ＭＳ ゴシック" w:hAnsi="ＭＳ ゴシック" w:cs="Times New Roman" w:hint="eastAsia"/>
          <w:color w:val="000000"/>
          <w:szCs w:val="21"/>
        </w:rPr>
        <w:t>施術療養費の支給の適正化</w:t>
      </w:r>
    </w:p>
    <w:p w14:paraId="76364112" w14:textId="77777777" w:rsidR="00792C0E" w:rsidRPr="00F7587E" w:rsidRDefault="00792C0E" w:rsidP="00792C0E">
      <w:pPr>
        <w:widowControl/>
        <w:ind w:firstLineChars="100" w:firstLine="210"/>
        <w:rPr>
          <w:rFonts w:ascii="ＭＳ ゴシック" w:eastAsia="ＭＳ ゴシック" w:hAnsi="ＭＳ ゴシック" w:cs="Times New Roman"/>
          <w:color w:val="000000"/>
          <w:szCs w:val="21"/>
        </w:rPr>
      </w:pPr>
      <w:r w:rsidRPr="00F7587E">
        <w:rPr>
          <w:rFonts w:ascii="ＭＳ ゴシック" w:eastAsia="ＭＳ ゴシック" w:hAnsi="ＭＳ ゴシック" w:cs="Times New Roman" w:hint="eastAsia"/>
          <w:color w:val="000000"/>
          <w:szCs w:val="21"/>
        </w:rPr>
        <w:t>（１）施術療養費の支給に係る共通基準の設定</w:t>
      </w:r>
    </w:p>
    <w:p w14:paraId="1A6B4C39" w14:textId="77777777" w:rsidR="00792C0E" w:rsidRPr="00F7587E" w:rsidRDefault="00792C0E" w:rsidP="00F31462">
      <w:pPr>
        <w:widowControl/>
        <w:ind w:leftChars="270" w:left="567" w:firstLineChars="100" w:firstLine="210"/>
        <w:rPr>
          <w:rFonts w:ascii="ＭＳ 明朝" w:eastAsia="ＭＳ 明朝" w:hAnsi="ＭＳ 明朝" w:cs="Times New Roman"/>
          <w:color w:val="000000"/>
          <w:szCs w:val="21"/>
        </w:rPr>
      </w:pPr>
      <w:r w:rsidRPr="00F7587E">
        <w:rPr>
          <w:rFonts w:ascii="ＭＳ 明朝" w:eastAsia="ＭＳ 明朝" w:hAnsi="ＭＳ ゴシック" w:cs="Times New Roman" w:hint="eastAsia"/>
          <w:color w:val="000000"/>
          <w:szCs w:val="21"/>
        </w:rPr>
        <w:t>「柔道整復」及び「あん摩マッサージ指圧、はり・きゅう」の施術に係る療養費の一定の支給基準は国通知等により示されているものの、不明確な部分もあり、全市町村で展開できる支給基準の設定が望ましい。</w:t>
      </w:r>
    </w:p>
    <w:p w14:paraId="2157E3C7" w14:textId="77777777" w:rsidR="00792C0E" w:rsidRPr="00F7587E" w:rsidRDefault="00792C0E" w:rsidP="00F31462">
      <w:pPr>
        <w:widowControl/>
        <w:ind w:leftChars="270" w:left="567" w:firstLineChars="100" w:firstLine="210"/>
        <w:rPr>
          <w:rFonts w:ascii="ＭＳ 明朝" w:eastAsia="ＭＳ 明朝" w:hAnsi="ＭＳ 明朝" w:cs="Times New Roman"/>
          <w:color w:val="000000"/>
          <w:szCs w:val="21"/>
        </w:rPr>
      </w:pPr>
      <w:r w:rsidRPr="00F7587E">
        <w:rPr>
          <w:rFonts w:ascii="ＭＳ 明朝" w:eastAsia="ＭＳ 明朝" w:hAnsi="ＭＳ 明朝" w:cs="Times New Roman" w:hint="eastAsia"/>
          <w:color w:val="000000"/>
          <w:szCs w:val="21"/>
        </w:rPr>
        <w:t>国においては、支給基準の明確化等を図るため、「柔道整復療養費検討専門委員会」及び「あん摩マッサージ指圧、はり・きゅう療養費検討専門委員会」等で対応策を協議しており、今後、同委員会での議論の状況を踏まえ、共通基準の指標の設定について、調整会議において検討を進める。</w:t>
      </w:r>
    </w:p>
    <w:p w14:paraId="43C9FE31" w14:textId="77777777" w:rsidR="00792C0E" w:rsidRPr="00792C0E" w:rsidRDefault="00792C0E" w:rsidP="00792C0E">
      <w:pPr>
        <w:rPr>
          <w:rFonts w:ascii="ＭＳ ゴシック" w:eastAsia="ＭＳ ゴシック" w:hAnsi="ＭＳ ゴシック"/>
        </w:rPr>
      </w:pPr>
    </w:p>
    <w:p w14:paraId="372980C8" w14:textId="77777777" w:rsidR="00792C0E" w:rsidRPr="00F7587E" w:rsidRDefault="00792C0E" w:rsidP="00792C0E">
      <w:pPr>
        <w:widowControl/>
        <w:ind w:firstLineChars="100" w:firstLine="210"/>
        <w:rPr>
          <w:rFonts w:ascii="ＭＳ ゴシック" w:eastAsia="ＭＳ ゴシック" w:hAnsi="ＭＳ ゴシック" w:cs="Times New Roman"/>
          <w:color w:val="000000"/>
          <w:szCs w:val="21"/>
        </w:rPr>
      </w:pPr>
      <w:r w:rsidRPr="00F7587E">
        <w:rPr>
          <w:rFonts w:ascii="ＭＳ ゴシック" w:eastAsia="ＭＳ ゴシック" w:hAnsi="ＭＳ ゴシック" w:cs="Times New Roman" w:hint="eastAsia"/>
          <w:color w:val="000000"/>
          <w:szCs w:val="21"/>
        </w:rPr>
        <w:t>（２）市町村に対する定期的・計画的な指導・助言の実施等</w:t>
      </w:r>
    </w:p>
    <w:p w14:paraId="4E3E5079" w14:textId="77777777" w:rsidR="00792C0E" w:rsidRPr="00F7587E" w:rsidRDefault="00792C0E" w:rsidP="00792C0E">
      <w:pPr>
        <w:widowControl/>
        <w:ind w:leftChars="8" w:left="647" w:hangingChars="300" w:hanging="630"/>
        <w:rPr>
          <w:rFonts w:ascii="ＭＳ 明朝" w:eastAsia="ＭＳ 明朝" w:hAnsi="ＭＳ ゴシック" w:cs="Times New Roman"/>
          <w:color w:val="000000"/>
          <w:szCs w:val="21"/>
        </w:rPr>
      </w:pPr>
      <w:r w:rsidRPr="00F7587E">
        <w:rPr>
          <w:rFonts w:ascii="ＭＳ 明朝" w:eastAsia="ＭＳ 明朝" w:hAnsi="ＭＳ ゴシック" w:cs="Times New Roman" w:hint="eastAsia"/>
          <w:color w:val="000000"/>
          <w:szCs w:val="21"/>
        </w:rPr>
        <w:t xml:space="preserve">　　　　府は、市町村に対し、不適切な請求に関する情報提供を行うなど、療養費の支給の適正化に向けた定期的・計画的、又は必要に応じた指導・助言等を行う。</w:t>
      </w:r>
    </w:p>
    <w:p w14:paraId="47A2074D" w14:textId="77777777" w:rsidR="00792C0E" w:rsidRDefault="00792C0E"/>
    <w:p w14:paraId="2DFEEA8B" w14:textId="77777777" w:rsidR="001A2129" w:rsidRPr="00365FD5" w:rsidRDefault="001A2129" w:rsidP="00324469">
      <w:pPr>
        <w:widowControl/>
        <w:ind w:firstLineChars="100" w:firstLine="210"/>
        <w:rPr>
          <w:rFonts w:ascii="ＭＳ 明朝" w:eastAsia="ＭＳ 明朝" w:hAnsi="ＭＳ 明朝" w:cs="Times New Roman"/>
          <w:szCs w:val="21"/>
        </w:rPr>
      </w:pPr>
      <w:r w:rsidRPr="00365FD5">
        <w:rPr>
          <w:rFonts w:ascii="ＭＳ ゴシック" w:eastAsia="ＭＳ ゴシック" w:hAnsi="ＭＳ ゴシック" w:cs="Times New Roman" w:hint="eastAsia"/>
          <w:szCs w:val="21"/>
        </w:rPr>
        <w:t>６　第三者</w:t>
      </w:r>
      <w:r w:rsidRPr="00324469">
        <w:rPr>
          <w:rFonts w:ascii="ＭＳ ゴシック" w:eastAsia="ＭＳ ゴシック" w:hAnsi="ＭＳ ゴシック" w:cs="Times New Roman" w:hint="eastAsia"/>
          <w:szCs w:val="21"/>
        </w:rPr>
        <w:t>行為</w:t>
      </w:r>
      <w:r w:rsidRPr="00365FD5">
        <w:rPr>
          <w:rFonts w:ascii="ＭＳ ゴシック" w:eastAsia="ＭＳ ゴシック" w:hAnsi="ＭＳ ゴシック" w:cs="Times New Roman" w:hint="eastAsia"/>
          <w:szCs w:val="21"/>
        </w:rPr>
        <w:t>求償</w:t>
      </w:r>
      <w:r w:rsidRPr="00324469">
        <w:rPr>
          <w:rFonts w:ascii="ＭＳ ゴシック" w:eastAsia="ＭＳ ゴシック" w:hAnsi="ＭＳ ゴシック" w:cs="Times New Roman" w:hint="eastAsia"/>
          <w:szCs w:val="21"/>
        </w:rPr>
        <w:t>事務</w:t>
      </w:r>
      <w:r w:rsidRPr="00365FD5">
        <w:rPr>
          <w:rFonts w:ascii="ＭＳ ゴシック" w:eastAsia="ＭＳ ゴシック" w:hAnsi="ＭＳ ゴシック" w:cs="Times New Roman" w:hint="eastAsia"/>
          <w:szCs w:val="21"/>
        </w:rPr>
        <w:t>や過誤調整等の取組強化</w:t>
      </w:r>
    </w:p>
    <w:p w14:paraId="27789A9C" w14:textId="77777777" w:rsidR="001A2129" w:rsidRDefault="001A2129" w:rsidP="001A2129">
      <w:pPr>
        <w:widowControl/>
        <w:ind w:leftChars="100" w:left="420" w:hangingChars="100" w:hanging="210"/>
        <w:rPr>
          <w:rFonts w:ascii="ＭＳ 明朝" w:eastAsia="ＭＳ 明朝" w:hAnsi="ＭＳ ゴシック" w:cs="Times New Roman"/>
          <w:szCs w:val="21"/>
        </w:rPr>
      </w:pPr>
      <w:r w:rsidRPr="00365FD5">
        <w:rPr>
          <w:rFonts w:ascii="ＭＳ 明朝" w:eastAsia="ＭＳ 明朝" w:hAnsi="ＭＳ 明朝" w:cs="Times New Roman" w:hint="eastAsia"/>
          <w:szCs w:val="21"/>
        </w:rPr>
        <w:t xml:space="preserve">　　</w:t>
      </w:r>
      <w:r w:rsidRPr="00365FD5">
        <w:rPr>
          <w:rFonts w:ascii="ＭＳ 明朝" w:eastAsia="ＭＳ 明朝" w:hAnsi="ＭＳ ゴシック" w:cs="Times New Roman" w:hint="eastAsia"/>
          <w:szCs w:val="21"/>
        </w:rPr>
        <w:t>市町村における第三者</w:t>
      </w:r>
      <w:r w:rsidRPr="00324469">
        <w:rPr>
          <w:rFonts w:ascii="ＭＳ 明朝" w:eastAsia="ＭＳ 明朝" w:hAnsi="ＭＳ ゴシック" w:cs="Times New Roman" w:hint="eastAsia"/>
          <w:szCs w:val="21"/>
        </w:rPr>
        <w:t>行為</w:t>
      </w:r>
      <w:r w:rsidRPr="00365FD5">
        <w:rPr>
          <w:rFonts w:ascii="ＭＳ 明朝" w:eastAsia="ＭＳ 明朝" w:hAnsi="ＭＳ ゴシック" w:cs="Times New Roman" w:hint="eastAsia"/>
          <w:szCs w:val="21"/>
        </w:rPr>
        <w:t>求償事務や過誤調整等の取組</w:t>
      </w:r>
      <w:r w:rsidRPr="00324469">
        <w:rPr>
          <w:rFonts w:ascii="ＭＳ 明朝" w:eastAsia="ＭＳ 明朝" w:hAnsi="ＭＳ ゴシック" w:cs="Times New Roman" w:hint="eastAsia"/>
          <w:szCs w:val="21"/>
        </w:rPr>
        <w:t>を強化し、保険給付の適正な実施に資</w:t>
      </w:r>
      <w:r w:rsidRPr="00365FD5">
        <w:rPr>
          <w:rFonts w:ascii="ＭＳ 明朝" w:eastAsia="ＭＳ 明朝" w:hAnsi="ＭＳ ゴシック" w:cs="Times New Roman" w:hint="eastAsia"/>
          <w:szCs w:val="21"/>
        </w:rPr>
        <w:t>するよう、次に掲げる取組を行うこととする。</w:t>
      </w:r>
    </w:p>
    <w:p w14:paraId="58D00A6B" w14:textId="77777777" w:rsidR="00955E7C" w:rsidRPr="00365FD5" w:rsidRDefault="00955E7C" w:rsidP="001A2129">
      <w:pPr>
        <w:widowControl/>
        <w:ind w:leftChars="100" w:left="420" w:hangingChars="100" w:hanging="210"/>
        <w:rPr>
          <w:rFonts w:ascii="ＭＳ 明朝" w:eastAsia="ＭＳ 明朝" w:hAnsi="ＭＳ ゴシック" w:cs="Times New Roman"/>
          <w:szCs w:val="21"/>
        </w:rPr>
      </w:pPr>
    </w:p>
    <w:p w14:paraId="402C8A1B" w14:textId="77777777" w:rsidR="00324469" w:rsidRPr="00324469" w:rsidRDefault="001A2129" w:rsidP="00324469">
      <w:pPr>
        <w:pStyle w:val="a3"/>
        <w:widowControl/>
        <w:numPr>
          <w:ilvl w:val="0"/>
          <w:numId w:val="7"/>
        </w:numPr>
        <w:ind w:leftChars="0"/>
        <w:rPr>
          <w:rFonts w:ascii="ＭＳ 明朝" w:eastAsia="ＭＳ 明朝" w:hAnsi="ＭＳ ゴシック" w:cs="Times New Roman"/>
          <w:szCs w:val="21"/>
        </w:rPr>
      </w:pPr>
      <w:r w:rsidRPr="00324469">
        <w:rPr>
          <w:rFonts w:ascii="ＭＳ ゴシック" w:eastAsia="ＭＳ ゴシック" w:hAnsi="ＭＳ ゴシック" w:cs="Times New Roman" w:hint="eastAsia"/>
          <w:szCs w:val="21"/>
        </w:rPr>
        <w:t>第三者行為求償事務の取組強化</w:t>
      </w:r>
    </w:p>
    <w:p w14:paraId="07BB027B" w14:textId="77777777" w:rsidR="001A2129" w:rsidRPr="00324469" w:rsidRDefault="001A2129" w:rsidP="00324469">
      <w:pPr>
        <w:pStyle w:val="a3"/>
        <w:widowControl/>
        <w:numPr>
          <w:ilvl w:val="0"/>
          <w:numId w:val="8"/>
        </w:numPr>
        <w:ind w:leftChars="0"/>
        <w:rPr>
          <w:rFonts w:ascii="ＭＳ 明朝" w:eastAsia="ＭＳ 明朝" w:hAnsi="ＭＳ ゴシック" w:cs="Times New Roman"/>
          <w:szCs w:val="21"/>
        </w:rPr>
      </w:pPr>
      <w:r w:rsidRPr="00324469">
        <w:rPr>
          <w:rFonts w:ascii="ＭＳ 明朝" w:eastAsia="ＭＳ 明朝" w:hAnsi="ＭＳ ゴシック" w:cs="Times New Roman" w:hint="eastAsia"/>
          <w:szCs w:val="21"/>
        </w:rPr>
        <w:t>市町村における第三者行為求償事務の取組に関する進捗管理（被保険者による傷病届の早期の提出、届出勧奨の推進等、保険給付の適正な実施に資する数値目標の設定、債権管理の適切な実施）</w:t>
      </w:r>
    </w:p>
    <w:p w14:paraId="2C5AE5E7" w14:textId="77777777" w:rsidR="001A2129" w:rsidRPr="00324469" w:rsidRDefault="001A2129" w:rsidP="0003091A">
      <w:pPr>
        <w:pStyle w:val="a3"/>
        <w:widowControl/>
        <w:numPr>
          <w:ilvl w:val="0"/>
          <w:numId w:val="8"/>
        </w:numPr>
        <w:ind w:leftChars="180" w:left="851" w:hangingChars="225" w:hanging="473"/>
        <w:rPr>
          <w:rFonts w:ascii="ＭＳ 明朝" w:eastAsia="ＭＳ 明朝" w:hAnsi="ＭＳ ゴシック" w:cs="Times New Roman"/>
          <w:szCs w:val="21"/>
        </w:rPr>
      </w:pPr>
      <w:r w:rsidRPr="00324469">
        <w:rPr>
          <w:rFonts w:ascii="ＭＳ 明朝" w:eastAsia="ＭＳ 明朝" w:hAnsi="ＭＳ ゴシック" w:cs="Times New Roman" w:hint="eastAsia"/>
          <w:szCs w:val="21"/>
        </w:rPr>
        <w:lastRenderedPageBreak/>
        <w:t>第三者行為の早期の把</w:t>
      </w:r>
      <w:r w:rsidR="00324469">
        <w:rPr>
          <w:rFonts w:ascii="ＭＳ 明朝" w:eastAsia="ＭＳ 明朝" w:hAnsi="ＭＳ ゴシック" w:cs="Times New Roman" w:hint="eastAsia"/>
          <w:szCs w:val="21"/>
        </w:rPr>
        <w:t>握（第三者行為の確実な把握のための取組強化、関係機関との連携体制</w:t>
      </w:r>
      <w:r w:rsidRPr="00324469">
        <w:rPr>
          <w:rFonts w:ascii="ＭＳ 明朝" w:eastAsia="ＭＳ 明朝" w:hAnsi="ＭＳ ゴシック" w:cs="Times New Roman" w:hint="eastAsia"/>
          <w:szCs w:val="21"/>
        </w:rPr>
        <w:t>の構築）、損害保険関係団体との覚書に基づく連携</w:t>
      </w:r>
    </w:p>
    <w:p w14:paraId="363291C1" w14:textId="77777777" w:rsidR="001A2129" w:rsidRPr="00324469" w:rsidRDefault="001A2129" w:rsidP="00324469">
      <w:pPr>
        <w:pStyle w:val="a3"/>
        <w:widowControl/>
        <w:numPr>
          <w:ilvl w:val="0"/>
          <w:numId w:val="8"/>
        </w:numPr>
        <w:ind w:leftChars="180" w:left="798" w:hangingChars="200" w:hanging="420"/>
        <w:rPr>
          <w:rFonts w:ascii="ＭＳ 明朝" w:eastAsia="ＭＳ 明朝" w:hAnsi="ＭＳ ゴシック" w:cs="Times New Roman"/>
          <w:szCs w:val="21"/>
        </w:rPr>
      </w:pPr>
      <w:r w:rsidRPr="00324469">
        <w:rPr>
          <w:rFonts w:ascii="ＭＳ 明朝" w:eastAsia="ＭＳ 明朝" w:hAnsi="ＭＳ ゴシック" w:cs="Times New Roman" w:hint="eastAsia"/>
          <w:szCs w:val="21"/>
        </w:rPr>
        <w:t>求償能力の向上、事務</w:t>
      </w:r>
      <w:r w:rsidR="00324469" w:rsidRPr="00324469">
        <w:rPr>
          <w:rFonts w:ascii="ＭＳ 明朝" w:eastAsia="ＭＳ 明朝" w:hAnsi="ＭＳ ゴシック" w:cs="Times New Roman" w:hint="eastAsia"/>
          <w:szCs w:val="21"/>
        </w:rPr>
        <w:t>手続きの効率化に資する取組の実施（府国保連合会が開催する研修会へ</w:t>
      </w:r>
      <w:r w:rsidRPr="00324469">
        <w:rPr>
          <w:rFonts w:ascii="ＭＳ 明朝" w:eastAsia="ＭＳ 明朝" w:hAnsi="ＭＳ ゴシック" w:cs="Times New Roman" w:hint="eastAsia"/>
          <w:szCs w:val="21"/>
        </w:rPr>
        <w:t>の管理職の継続的な参加、第三者行為求償事務に関する技術的助言を行うアドバイザーや弁護士の活用）</w:t>
      </w:r>
    </w:p>
    <w:p w14:paraId="4D0E73DA" w14:textId="77777777" w:rsidR="001A2129" w:rsidRPr="00324469" w:rsidRDefault="001A2129" w:rsidP="0003091A">
      <w:pPr>
        <w:pStyle w:val="a3"/>
        <w:widowControl/>
        <w:numPr>
          <w:ilvl w:val="0"/>
          <w:numId w:val="8"/>
        </w:numPr>
        <w:ind w:leftChars="185" w:left="850" w:hangingChars="220" w:hanging="462"/>
        <w:rPr>
          <w:rFonts w:ascii="ＭＳ 明朝" w:eastAsia="ＭＳ 明朝" w:hAnsi="ＭＳ ゴシック" w:cs="Times New Roman"/>
          <w:szCs w:val="21"/>
        </w:rPr>
      </w:pPr>
      <w:r w:rsidRPr="00324469">
        <w:rPr>
          <w:rFonts w:ascii="ＭＳ 明朝" w:eastAsia="ＭＳ 明朝" w:hAnsi="ＭＳ ゴシック" w:cs="Times New Roman" w:hint="eastAsia"/>
          <w:szCs w:val="21"/>
        </w:rPr>
        <w:t>被保険者への制度周知</w:t>
      </w:r>
      <w:r w:rsidR="00324469">
        <w:rPr>
          <w:rFonts w:ascii="ＭＳ 明朝" w:eastAsia="ＭＳ 明朝" w:hAnsi="ＭＳ ゴシック" w:cs="Times New Roman" w:hint="eastAsia"/>
          <w:szCs w:val="21"/>
        </w:rPr>
        <w:t>（第三者行為による届出義務、傷病届の作成や提出について損害保険会</w:t>
      </w:r>
      <w:r w:rsidR="0003091A">
        <w:rPr>
          <w:rFonts w:ascii="ＭＳ 明朝" w:eastAsia="ＭＳ 明朝" w:hAnsi="ＭＳ ゴシック" w:cs="Times New Roman" w:hint="eastAsia"/>
          <w:szCs w:val="21"/>
        </w:rPr>
        <w:t xml:space="preserve">　</w:t>
      </w:r>
      <w:r w:rsidRPr="00324469">
        <w:rPr>
          <w:rFonts w:ascii="ＭＳ 明朝" w:eastAsia="ＭＳ 明朝" w:hAnsi="ＭＳ ゴシック" w:cs="Times New Roman" w:hint="eastAsia"/>
          <w:szCs w:val="21"/>
        </w:rPr>
        <w:t>社から援助が受けられることなど）</w:t>
      </w:r>
    </w:p>
    <w:p w14:paraId="3E7F4AC3" w14:textId="77777777" w:rsidR="001A2129" w:rsidRPr="001A2129" w:rsidRDefault="001A2129" w:rsidP="0003091A">
      <w:pPr>
        <w:widowControl/>
        <w:ind w:leftChars="180" w:left="798" w:hangingChars="200" w:hanging="420"/>
        <w:rPr>
          <w:rFonts w:ascii="ＭＳ 明朝" w:eastAsia="ＭＳ 明朝" w:hAnsi="ＭＳ ゴシック" w:cs="Times New Roman"/>
          <w:szCs w:val="21"/>
        </w:rPr>
      </w:pPr>
      <w:r w:rsidRPr="001A2129">
        <w:rPr>
          <w:rFonts w:ascii="ＭＳ 明朝" w:eastAsia="ＭＳ 明朝" w:hAnsi="ＭＳ ゴシック" w:cs="Times New Roman" w:hint="eastAsia"/>
          <w:szCs w:val="21"/>
        </w:rPr>
        <w:t>⑤　府における第三者行為求償事務の取組状況の把握、改善に向けた指導助言の実施、広域的課題の解決に向けた府と市町村相互間の連携した対応</w:t>
      </w:r>
    </w:p>
    <w:p w14:paraId="3463E924" w14:textId="77777777" w:rsidR="001A2129" w:rsidRPr="001A2129" w:rsidRDefault="001A2129"/>
    <w:p w14:paraId="77F3DCCC" w14:textId="77777777" w:rsidR="001A2129" w:rsidRPr="001A2129" w:rsidRDefault="001A2129" w:rsidP="001A2129">
      <w:pPr>
        <w:widowControl/>
        <w:ind w:firstLineChars="100" w:firstLine="210"/>
        <w:rPr>
          <w:rFonts w:ascii="ＭＳ 明朝" w:eastAsia="ＭＳ 明朝" w:hAnsi="ＭＳ ゴシック" w:cs="Times New Roman"/>
          <w:szCs w:val="21"/>
        </w:rPr>
      </w:pPr>
      <w:r w:rsidRPr="00F21412">
        <w:rPr>
          <w:rFonts w:ascii="ＭＳ ゴシック" w:eastAsia="ＭＳ ゴシック" w:hAnsi="ＭＳ ゴシック" w:cs="Times New Roman" w:hint="eastAsia"/>
          <w:color w:val="000000"/>
          <w:szCs w:val="21"/>
        </w:rPr>
        <w:t>（２）過誤調整</w:t>
      </w:r>
      <w:r w:rsidRPr="001A2129">
        <w:rPr>
          <w:rFonts w:ascii="ＭＳ ゴシック" w:eastAsia="ＭＳ ゴシック" w:hAnsi="ＭＳ ゴシック" w:cs="Times New Roman" w:hint="eastAsia"/>
          <w:szCs w:val="21"/>
        </w:rPr>
        <w:t>等の取組強化</w:t>
      </w:r>
    </w:p>
    <w:p w14:paraId="616A6C54" w14:textId="77777777" w:rsidR="001A2129" w:rsidRPr="001A2129" w:rsidRDefault="001A2129" w:rsidP="00324469">
      <w:pPr>
        <w:widowControl/>
        <w:ind w:firstLineChars="200" w:firstLine="420"/>
        <w:rPr>
          <w:rFonts w:ascii="ＭＳ 明朝" w:eastAsia="ＭＳ 明朝" w:hAnsi="ＭＳ ゴシック" w:cs="Times New Roman"/>
          <w:szCs w:val="21"/>
        </w:rPr>
      </w:pPr>
      <w:r w:rsidRPr="001A2129">
        <w:rPr>
          <w:rFonts w:ascii="ＭＳ 明朝" w:eastAsia="ＭＳ 明朝" w:hAnsi="ＭＳ ゴシック" w:cs="Times New Roman" w:hint="eastAsia"/>
          <w:szCs w:val="21"/>
        </w:rPr>
        <w:t>①　保険者間調整の実情把握</w:t>
      </w:r>
    </w:p>
    <w:p w14:paraId="4ACAB3D9" w14:textId="77777777" w:rsidR="001A2129" w:rsidRPr="001A2129" w:rsidRDefault="001A2129" w:rsidP="0003091A">
      <w:pPr>
        <w:widowControl/>
        <w:ind w:leftChars="200" w:left="840" w:hangingChars="200" w:hanging="420"/>
        <w:rPr>
          <w:rFonts w:ascii="ＭＳ 明朝" w:eastAsia="ＭＳ 明朝" w:hAnsi="ＭＳ ゴシック" w:cs="Times New Roman"/>
          <w:szCs w:val="21"/>
        </w:rPr>
      </w:pPr>
      <w:r w:rsidRPr="001A2129">
        <w:rPr>
          <w:rFonts w:ascii="ＭＳ 明朝" w:eastAsia="ＭＳ 明朝" w:hAnsi="ＭＳ ゴシック" w:cs="Times New Roman" w:hint="eastAsia"/>
          <w:szCs w:val="21"/>
        </w:rPr>
        <w:t>②　保険者間調整の円滑化に資する取組（他の保険者（特に被用者保険）に対する制度の理解・協力の求めや、好事例の横展開など）</w:t>
      </w:r>
    </w:p>
    <w:p w14:paraId="5D6263CC" w14:textId="77777777" w:rsidR="001A2129" w:rsidRPr="00324469" w:rsidRDefault="00324469" w:rsidP="00324469">
      <w:pPr>
        <w:widowControl/>
        <w:ind w:firstLineChars="200" w:firstLine="420"/>
        <w:rPr>
          <w:rFonts w:ascii="ＭＳ 明朝" w:eastAsia="ＭＳ 明朝" w:hAnsi="ＭＳ ゴシック" w:cs="Times New Roman"/>
          <w:szCs w:val="21"/>
        </w:rPr>
      </w:pPr>
      <w:r>
        <w:rPr>
          <w:rFonts w:ascii="ＭＳ 明朝" w:eastAsia="ＭＳ 明朝" w:hAnsi="ＭＳ ゴシック" w:cs="Times New Roman" w:hint="eastAsia"/>
          <w:szCs w:val="21"/>
        </w:rPr>
        <w:t xml:space="preserve">③　</w:t>
      </w:r>
      <w:r w:rsidR="001A2129" w:rsidRPr="00324469">
        <w:rPr>
          <w:rFonts w:ascii="ＭＳ 明朝" w:eastAsia="ＭＳ 明朝" w:hAnsi="ＭＳ ゴシック" w:cs="Times New Roman" w:hint="eastAsia"/>
          <w:szCs w:val="21"/>
        </w:rPr>
        <w:t>過誤調整できなかった場合の速やかな債権回収の実施</w:t>
      </w:r>
    </w:p>
    <w:p w14:paraId="229B6C64" w14:textId="77777777" w:rsidR="001A2129" w:rsidRPr="00324469" w:rsidRDefault="001A2129" w:rsidP="00324469">
      <w:pPr>
        <w:pStyle w:val="a3"/>
        <w:widowControl/>
        <w:ind w:leftChars="0" w:left="210" w:firstLineChars="100" w:firstLine="210"/>
        <w:rPr>
          <w:rFonts w:ascii="ＭＳ 明朝" w:eastAsia="ＭＳ 明朝" w:hAnsi="ＭＳ ゴシック" w:cs="Times New Roman"/>
          <w:szCs w:val="21"/>
        </w:rPr>
      </w:pPr>
      <w:r w:rsidRPr="00324469">
        <w:rPr>
          <w:rFonts w:ascii="ＭＳ 明朝" w:eastAsia="ＭＳ 明朝" w:hAnsi="ＭＳ ゴシック" w:cs="Times New Roman" w:hint="eastAsia"/>
          <w:szCs w:val="21"/>
        </w:rPr>
        <w:t>④</w:t>
      </w:r>
      <w:r w:rsidR="00324469">
        <w:rPr>
          <w:rFonts w:ascii="ＭＳ 明朝" w:eastAsia="ＭＳ 明朝" w:hAnsi="ＭＳ ゴシック" w:cs="Times New Roman" w:hint="eastAsia"/>
          <w:szCs w:val="21"/>
        </w:rPr>
        <w:t xml:space="preserve">　</w:t>
      </w:r>
      <w:r w:rsidR="00FB7FFE">
        <w:rPr>
          <w:rFonts w:ascii="ＭＳ 明朝" w:eastAsia="ＭＳ 明朝" w:hAnsi="ＭＳ ゴシック" w:cs="Times New Roman" w:hint="eastAsia"/>
          <w:szCs w:val="21"/>
        </w:rPr>
        <w:t>過誤調整の未然防止に向けた取組</w:t>
      </w:r>
    </w:p>
    <w:p w14:paraId="3F9A05A8" w14:textId="77777777" w:rsidR="001A2129" w:rsidRPr="001A2129" w:rsidRDefault="001A2129" w:rsidP="0029282E">
      <w:pPr>
        <w:widowControl/>
        <w:ind w:leftChars="300" w:left="1260" w:hangingChars="300" w:hanging="630"/>
        <w:rPr>
          <w:rFonts w:ascii="ＭＳ 明朝" w:eastAsia="ＭＳ 明朝" w:hAnsi="ＭＳ ゴシック" w:cs="Times New Roman"/>
          <w:szCs w:val="21"/>
        </w:rPr>
      </w:pPr>
      <w:r w:rsidRPr="001A2129">
        <w:rPr>
          <w:rFonts w:ascii="ＭＳ 明朝" w:eastAsia="ＭＳ 明朝" w:hAnsi="ＭＳ ゴシック" w:cs="Times New Roman" w:hint="eastAsia"/>
          <w:szCs w:val="21"/>
        </w:rPr>
        <w:t>（ア）保険者における資格管理の徹底（被保険者本人に対する定期的な確認や、住民基本台帳担当部署や年金事務所との連携、オンライン資格確認等システムにより提供される資格重複状況結果一覧を活用した適正な資格管理など）</w:t>
      </w:r>
    </w:p>
    <w:p w14:paraId="12D7C2E5" w14:textId="77777777" w:rsidR="001A2129" w:rsidRPr="001A2129" w:rsidRDefault="001A2129" w:rsidP="0029282E">
      <w:pPr>
        <w:widowControl/>
        <w:ind w:leftChars="300" w:left="1260" w:hangingChars="300" w:hanging="630"/>
        <w:rPr>
          <w:rFonts w:ascii="ＭＳ 明朝" w:eastAsia="ＭＳ 明朝" w:hAnsi="ＭＳ ゴシック" w:cs="Times New Roman"/>
          <w:color w:val="FF0000"/>
          <w:szCs w:val="21"/>
        </w:rPr>
      </w:pPr>
      <w:r w:rsidRPr="001A2129">
        <w:rPr>
          <w:rFonts w:ascii="ＭＳ 明朝" w:eastAsia="ＭＳ 明朝" w:hAnsi="ＭＳ ゴシック" w:cs="Times New Roman" w:hint="eastAsia"/>
          <w:szCs w:val="21"/>
        </w:rPr>
        <w:t>（イ）広報等を活用した被保険者への周知（資格の取得喪失手続きの時期を逸しないことや、自身の資格を確認せずに保険給付を受けることの未然防止、被保険者の適用に係る周知用リーフレットの窓口配架など）</w:t>
      </w:r>
    </w:p>
    <w:p w14:paraId="7A5C7BE4" w14:textId="77777777" w:rsidR="00792C0E" w:rsidRPr="001A2129" w:rsidRDefault="00792C0E"/>
    <w:p w14:paraId="4909DC94" w14:textId="77777777" w:rsidR="001A2129" w:rsidRPr="00F21412" w:rsidRDefault="001A2129" w:rsidP="001A2129">
      <w:pPr>
        <w:widowControl/>
        <w:ind w:leftChars="100" w:left="210"/>
        <w:rPr>
          <w:rFonts w:ascii="ＭＳ 明朝" w:eastAsia="ＭＳ 明朝" w:hAnsi="ＭＳ ゴシック" w:cs="Times New Roman"/>
          <w:color w:val="000000"/>
          <w:szCs w:val="21"/>
        </w:rPr>
      </w:pPr>
      <w:r w:rsidRPr="00F21412">
        <w:rPr>
          <w:rFonts w:ascii="ＭＳ ゴシック" w:eastAsia="ＭＳ ゴシック" w:hAnsi="ＭＳ ゴシック" w:cs="Times New Roman" w:hint="eastAsia"/>
          <w:color w:val="000000"/>
          <w:szCs w:val="21"/>
        </w:rPr>
        <w:t>７　高額療養費の多数回該当の取扱い</w:t>
      </w:r>
    </w:p>
    <w:p w14:paraId="1A5FF242" w14:textId="77777777" w:rsidR="001A2129" w:rsidRPr="00F21412" w:rsidRDefault="001A2129" w:rsidP="001A2129">
      <w:pPr>
        <w:widowControl/>
        <w:ind w:left="480" w:firstLineChars="100" w:firstLine="210"/>
        <w:rPr>
          <w:rFonts w:ascii="ＭＳ 明朝" w:eastAsia="ＭＳ 明朝" w:hAnsi="ＭＳ ゴシック" w:cs="Times New Roman"/>
          <w:color w:val="000000"/>
          <w:szCs w:val="21"/>
        </w:rPr>
      </w:pPr>
      <w:r w:rsidRPr="00F21412">
        <w:rPr>
          <w:rFonts w:ascii="ＭＳ 明朝" w:eastAsia="ＭＳ 明朝" w:hAnsi="ＭＳ ゴシック" w:cs="Times New Roman" w:hint="eastAsia"/>
          <w:color w:val="000000"/>
          <w:szCs w:val="21"/>
        </w:rPr>
        <w:t>平成30年度以降は、都道府県も国民健康保険の保険者となったことに伴い、市町村をまたがる住所の異動があっても、それが同一都道府県内であり、かつ、世帯の継続性が保たれている場合は、直近</w:t>
      </w:r>
      <w:r w:rsidRPr="00F21412">
        <w:rPr>
          <w:rFonts w:ascii="ＭＳ 明朝" w:eastAsia="ＭＳ 明朝" w:hAnsi="ＭＳ ゴシック" w:cs="Times New Roman"/>
          <w:color w:val="000000"/>
          <w:szCs w:val="21"/>
        </w:rPr>
        <w:t>12か月間の</w:t>
      </w:r>
      <w:r w:rsidRPr="00F21412">
        <w:rPr>
          <w:rFonts w:ascii="ＭＳ 明朝" w:eastAsia="ＭＳ 明朝" w:hAnsi="ＭＳ ゴシック" w:cs="Times New Roman" w:hint="eastAsia"/>
          <w:color w:val="000000"/>
          <w:szCs w:val="21"/>
        </w:rPr>
        <w:t>療養において発生した、転出地における高額療養費の多数回該当に係る該当回数を転入地に引き継ぎ、前住所地から通算することとなった。</w:t>
      </w:r>
    </w:p>
    <w:p w14:paraId="6DDD954E" w14:textId="77777777" w:rsidR="001A2129" w:rsidRPr="00F21412" w:rsidRDefault="001A2129" w:rsidP="001A2129">
      <w:pPr>
        <w:widowControl/>
        <w:ind w:left="480" w:firstLineChars="100" w:firstLine="210"/>
        <w:rPr>
          <w:rFonts w:ascii="ＭＳ 明朝" w:eastAsia="ＭＳ 明朝" w:hAnsi="ＭＳ ゴシック" w:cs="Times New Roman"/>
          <w:color w:val="000000"/>
          <w:szCs w:val="21"/>
        </w:rPr>
      </w:pPr>
      <w:r w:rsidRPr="00F21412">
        <w:rPr>
          <w:rFonts w:ascii="ＭＳ 明朝" w:eastAsia="ＭＳ 明朝" w:hAnsi="ＭＳ ゴシック" w:cs="Times New Roman" w:hint="eastAsia"/>
          <w:color w:val="000000"/>
          <w:szCs w:val="21"/>
        </w:rPr>
        <w:t>府においては、こうした取扱いが適正に実施されるよう、世帯の継続性に係る判定、高額療養費の計算方法や申請勧奨事務に係る取組について、次のとおり定める。</w:t>
      </w:r>
    </w:p>
    <w:p w14:paraId="68B5CE8A" w14:textId="77777777" w:rsidR="00955E7C" w:rsidRDefault="00955E7C" w:rsidP="00324469">
      <w:pPr>
        <w:widowControl/>
        <w:ind w:firstLineChars="100" w:firstLine="210"/>
        <w:rPr>
          <w:rFonts w:ascii="ＭＳ ゴシック" w:eastAsia="ＭＳ ゴシック" w:hAnsi="ＭＳ ゴシック" w:cs="Times New Roman"/>
          <w:color w:val="000000"/>
          <w:szCs w:val="21"/>
        </w:rPr>
      </w:pPr>
    </w:p>
    <w:p w14:paraId="21C1720E" w14:textId="77777777" w:rsidR="001A2129" w:rsidRPr="00F21412" w:rsidRDefault="001A2129" w:rsidP="00324469">
      <w:pPr>
        <w:widowControl/>
        <w:ind w:firstLineChars="100" w:firstLine="210"/>
        <w:rPr>
          <w:rFonts w:ascii="ＭＳ ゴシック" w:eastAsia="ＭＳ ゴシック" w:hAnsi="ＭＳ ゴシック" w:cs="Times New Roman"/>
          <w:color w:val="000000"/>
          <w:szCs w:val="21"/>
        </w:rPr>
      </w:pPr>
      <w:r w:rsidRPr="00F21412">
        <w:rPr>
          <w:rFonts w:ascii="ＭＳ ゴシック" w:eastAsia="ＭＳ ゴシック" w:hAnsi="ＭＳ ゴシック" w:cs="Times New Roman" w:hint="eastAsia"/>
          <w:color w:val="000000"/>
          <w:szCs w:val="21"/>
        </w:rPr>
        <w:t>（１）世帯の継続性に係る判定基準の標準化</w:t>
      </w:r>
    </w:p>
    <w:p w14:paraId="15414879" w14:textId="77777777" w:rsidR="001A2129" w:rsidRPr="00F21412" w:rsidRDefault="001A2129" w:rsidP="0029282E">
      <w:pPr>
        <w:widowControl/>
        <w:ind w:firstLineChars="400" w:firstLine="840"/>
        <w:rPr>
          <w:rFonts w:ascii="ＭＳ 明朝" w:eastAsia="ＭＳ 明朝" w:hAnsi="ＭＳ ゴシック" w:cs="Times New Roman"/>
          <w:color w:val="000000"/>
          <w:szCs w:val="21"/>
        </w:rPr>
      </w:pPr>
      <w:r w:rsidRPr="00F21412">
        <w:rPr>
          <w:rFonts w:ascii="ＭＳ 明朝" w:eastAsia="ＭＳ 明朝" w:hAnsi="ＭＳ ゴシック" w:cs="Times New Roman" w:hint="eastAsia"/>
          <w:color w:val="000000"/>
          <w:szCs w:val="21"/>
        </w:rPr>
        <w:t>国が示す基準どおり、世帯の継続性を判定する。</w:t>
      </w:r>
    </w:p>
    <w:p w14:paraId="04860514" w14:textId="77777777" w:rsidR="00792C0E" w:rsidRPr="001A2129" w:rsidRDefault="00792C0E"/>
    <w:p w14:paraId="247D8FCF" w14:textId="77777777" w:rsidR="0049564E" w:rsidRPr="0049564E" w:rsidRDefault="0049564E" w:rsidP="0049564E">
      <w:pPr>
        <w:widowControl/>
        <w:ind w:firstLineChars="100" w:firstLine="210"/>
        <w:rPr>
          <w:rFonts w:ascii="ＭＳ ゴシック" w:eastAsia="ＭＳ ゴシック" w:hAnsi="ＭＳ ゴシック" w:cs="Times New Roman"/>
          <w:color w:val="000000"/>
          <w:szCs w:val="21"/>
        </w:rPr>
      </w:pPr>
      <w:r w:rsidRPr="00F21412">
        <w:rPr>
          <w:rFonts w:ascii="ＭＳ ゴシック" w:eastAsia="ＭＳ ゴシック" w:hAnsi="ＭＳ ゴシック" w:cs="Times New Roman" w:hint="eastAsia"/>
          <w:color w:val="000000"/>
          <w:szCs w:val="21"/>
        </w:rPr>
        <w:t>（２）</w:t>
      </w:r>
      <w:r w:rsidRPr="0049564E">
        <w:rPr>
          <w:rFonts w:ascii="ＭＳ ゴシック" w:eastAsia="ＭＳ ゴシック" w:hAnsi="ＭＳ ゴシック" w:cs="Times New Roman" w:hint="eastAsia"/>
          <w:color w:val="000000"/>
          <w:szCs w:val="21"/>
        </w:rPr>
        <w:t>高額療養費の計算方法や申請勧奨事務に係る取組の標準化</w:t>
      </w:r>
    </w:p>
    <w:p w14:paraId="0002ACE1" w14:textId="77777777" w:rsidR="0049564E" w:rsidRPr="0049564E" w:rsidRDefault="0049564E" w:rsidP="0049564E">
      <w:pPr>
        <w:ind w:leftChars="300" w:left="630" w:firstLineChars="100" w:firstLine="210"/>
        <w:rPr>
          <w:rFonts w:ascii="ＭＳ 明朝" w:eastAsia="ＭＳ 明朝" w:hAnsi="ＭＳ ゴシック" w:cs="Times New Roman"/>
          <w:szCs w:val="21"/>
        </w:rPr>
      </w:pPr>
      <w:r w:rsidRPr="0049564E">
        <w:rPr>
          <w:rFonts w:ascii="ＭＳ 明朝" w:eastAsia="ＭＳ 明朝" w:hAnsi="ＭＳ ゴシック" w:cs="Times New Roman" w:hint="eastAsia"/>
          <w:color w:val="000000"/>
          <w:szCs w:val="21"/>
        </w:rPr>
        <w:t>簡易申告者の所得区分の判定や勧奨状の送付など高額療養費の取扱いについては、適宜、</w:t>
      </w:r>
      <w:r w:rsidRPr="0049564E">
        <w:rPr>
          <w:rFonts w:ascii="ＭＳ 明朝" w:eastAsia="ＭＳ 明朝" w:hAnsi="ＭＳ ゴシック" w:cs="Times New Roman" w:hint="eastAsia"/>
          <w:szCs w:val="21"/>
        </w:rPr>
        <w:t>標準化を図り実施する。</w:t>
      </w:r>
    </w:p>
    <w:p w14:paraId="057D7F7C" w14:textId="77777777" w:rsidR="00605498" w:rsidRDefault="0049564E" w:rsidP="0049564E">
      <w:pPr>
        <w:ind w:leftChars="300" w:left="630"/>
        <w:rPr>
          <w:rFonts w:ascii="ＭＳ 明朝" w:eastAsia="ＭＳ 明朝" w:hAnsi="ＭＳ ゴシック" w:cs="Times New Roman"/>
          <w:szCs w:val="21"/>
        </w:rPr>
      </w:pPr>
      <w:r w:rsidRPr="0049564E">
        <w:rPr>
          <w:rFonts w:ascii="ＭＳ 明朝" w:eastAsia="ＭＳ 明朝" w:hAnsi="ＭＳ ゴシック" w:cs="Times New Roman" w:hint="eastAsia"/>
          <w:szCs w:val="21"/>
        </w:rPr>
        <w:t xml:space="preserve">　また、全年齢の被保険者を対象とした支給申請手続きの簡素化については、原則として実施することを前提に進めるものとする。</w:t>
      </w:r>
    </w:p>
    <w:p w14:paraId="01AEDB74" w14:textId="02760A80" w:rsidR="0049564E" w:rsidRPr="0049564E" w:rsidRDefault="0049564E" w:rsidP="00605498">
      <w:pPr>
        <w:ind w:leftChars="300" w:left="630" w:firstLineChars="100" w:firstLine="210"/>
        <w:rPr>
          <w:rFonts w:ascii="ＭＳ 明朝" w:eastAsia="ＭＳ 明朝" w:hAnsi="ＭＳ ゴシック" w:cs="Times New Roman"/>
          <w:szCs w:val="21"/>
        </w:rPr>
      </w:pPr>
      <w:r w:rsidRPr="0049564E">
        <w:rPr>
          <w:rFonts w:ascii="ＭＳ 明朝" w:eastAsia="ＭＳ 明朝" w:hAnsi="ＭＳ ゴシック" w:cs="Times New Roman" w:hint="eastAsia"/>
          <w:szCs w:val="21"/>
        </w:rPr>
        <w:t>なお、全市町村の実施に向けて課題等を含め状況を把握し、好事例の横展開を図りながら、調整会議において調整していく。</w:t>
      </w:r>
    </w:p>
    <w:p w14:paraId="3CB5CF0F" w14:textId="77777777" w:rsidR="0029282E" w:rsidRPr="0049564E" w:rsidRDefault="0029282E"/>
    <w:p w14:paraId="25D552F5" w14:textId="609C81E2" w:rsidR="0049564E" w:rsidRPr="005848F2" w:rsidRDefault="0049564E" w:rsidP="0049564E">
      <w:pPr>
        <w:widowControl/>
        <w:ind w:firstLineChars="100" w:firstLine="210"/>
        <w:rPr>
          <w:rFonts w:ascii="ＭＳ ゴシック" w:eastAsia="ＭＳ ゴシック" w:hAnsi="ＭＳ ゴシック" w:cs="Times New Roman"/>
          <w:color w:val="000000"/>
          <w:szCs w:val="21"/>
        </w:rPr>
      </w:pPr>
      <w:r w:rsidRPr="005848F2">
        <w:rPr>
          <w:rFonts w:ascii="ＭＳ ゴシック" w:eastAsia="ＭＳ ゴシック" w:hAnsi="ＭＳ ゴシック" w:cs="Times New Roman" w:hint="eastAsia"/>
          <w:color w:val="000000"/>
          <w:szCs w:val="21"/>
        </w:rPr>
        <w:t>８　その他</w:t>
      </w:r>
      <w:r w:rsidR="005B3B51" w:rsidRPr="005B3B51">
        <w:rPr>
          <w:rFonts w:ascii="ＭＳ ゴシック" w:eastAsia="ＭＳ ゴシック" w:hAnsi="ＭＳ ゴシック" w:cs="Times New Roman" w:hint="eastAsia"/>
          <w:color w:val="FF0000"/>
          <w:szCs w:val="21"/>
          <w:u w:val="single"/>
        </w:rPr>
        <w:t>の給付</w:t>
      </w:r>
    </w:p>
    <w:p w14:paraId="03DC590C" w14:textId="7D11B117" w:rsidR="0049564E" w:rsidRDefault="0049564E" w:rsidP="0049564E">
      <w:pPr>
        <w:widowControl/>
        <w:ind w:leftChars="240" w:left="504" w:firstLineChars="78" w:firstLine="164"/>
        <w:rPr>
          <w:rFonts w:ascii="ＭＳ 明朝" w:eastAsia="ＭＳ 明朝" w:hAnsi="ＭＳ ゴシック" w:cs="Times New Roman"/>
          <w:color w:val="000000"/>
          <w:szCs w:val="21"/>
        </w:rPr>
      </w:pPr>
      <w:r w:rsidRPr="005848F2">
        <w:rPr>
          <w:rFonts w:ascii="ＭＳ 明朝" w:eastAsia="ＭＳ 明朝" w:hAnsi="ＭＳ ゴシック" w:cs="Times New Roman" w:hint="eastAsia"/>
          <w:color w:val="000000"/>
          <w:szCs w:val="21"/>
        </w:rPr>
        <w:t>府内統一保険料率の設定に伴い、被保険者間の受益と負担の公平性の観点から、</w:t>
      </w:r>
      <w:r w:rsidR="005B3B51" w:rsidRPr="005B3B51">
        <w:rPr>
          <w:rFonts w:ascii="ＭＳ 明朝" w:eastAsia="ＭＳ 明朝" w:hAnsi="ＭＳ ゴシック" w:cs="Times New Roman" w:hint="eastAsia"/>
          <w:color w:val="FF0000"/>
          <w:szCs w:val="21"/>
          <w:u w:val="single"/>
        </w:rPr>
        <w:t>その他の</w:t>
      </w:r>
      <w:r w:rsidRPr="005848F2">
        <w:rPr>
          <w:rFonts w:ascii="ＭＳ 明朝" w:eastAsia="ＭＳ 明朝" w:hAnsi="ＭＳ ゴシック" w:cs="Times New Roman" w:hint="eastAsia"/>
          <w:color w:val="000000"/>
          <w:szCs w:val="21"/>
        </w:rPr>
        <w:t>給付に係る項目について、</w:t>
      </w:r>
      <w:r w:rsidR="00EA6B5A" w:rsidRPr="00EA6B5A">
        <w:rPr>
          <w:rFonts w:ascii="ＭＳ 明朝" w:eastAsia="ＭＳ 明朝" w:hAnsi="ＭＳ ゴシック" w:cs="Times New Roman" w:hint="eastAsia"/>
          <w:color w:val="FF0000"/>
          <w:szCs w:val="21"/>
          <w:u w:val="single"/>
        </w:rPr>
        <w:t>次に定めるものを</w:t>
      </w:r>
      <w:r w:rsidRPr="005848F2">
        <w:rPr>
          <w:rFonts w:ascii="ＭＳ 明朝" w:eastAsia="ＭＳ 明朝" w:hAnsi="ＭＳ ゴシック" w:cs="Times New Roman" w:hint="eastAsia"/>
          <w:color w:val="000000"/>
          <w:szCs w:val="21"/>
        </w:rPr>
        <w:t>府内統一基準</w:t>
      </w:r>
      <w:r w:rsidR="00EA6B5A" w:rsidRPr="00EA6B5A">
        <w:rPr>
          <w:rFonts w:ascii="ＭＳ 明朝" w:eastAsia="ＭＳ 明朝" w:hAnsi="ＭＳ ゴシック" w:cs="Times New Roman" w:hint="eastAsia"/>
          <w:color w:val="FF0000"/>
          <w:szCs w:val="21"/>
          <w:u w:val="single"/>
        </w:rPr>
        <w:t>とする</w:t>
      </w:r>
      <w:r w:rsidRPr="005848F2">
        <w:rPr>
          <w:rFonts w:ascii="ＭＳ 明朝" w:eastAsia="ＭＳ 明朝" w:hAnsi="ＭＳ ゴシック" w:cs="Times New Roman" w:hint="eastAsia"/>
          <w:color w:val="000000"/>
          <w:szCs w:val="21"/>
        </w:rPr>
        <w:t>。</w:t>
      </w:r>
    </w:p>
    <w:p w14:paraId="3750E53F" w14:textId="77777777" w:rsidR="00955E7C" w:rsidRPr="005848F2" w:rsidRDefault="00955E7C" w:rsidP="0049564E">
      <w:pPr>
        <w:widowControl/>
        <w:ind w:leftChars="240" w:left="504" w:firstLineChars="78" w:firstLine="164"/>
        <w:rPr>
          <w:rFonts w:ascii="ＭＳ 明朝" w:eastAsia="ＭＳ 明朝" w:hAnsi="ＭＳ ゴシック" w:cs="Times New Roman"/>
          <w:color w:val="000000"/>
          <w:szCs w:val="21"/>
        </w:rPr>
      </w:pPr>
    </w:p>
    <w:p w14:paraId="35776B18" w14:textId="77777777" w:rsidR="0049564E" w:rsidRPr="005848F2" w:rsidRDefault="0049564E" w:rsidP="00324469">
      <w:pPr>
        <w:widowControl/>
        <w:ind w:firstLineChars="100" w:firstLine="210"/>
        <w:rPr>
          <w:rFonts w:ascii="ＭＳ 明朝" w:eastAsia="ＭＳ 明朝" w:hAnsi="ＭＳ ゴシック" w:cs="Times New Roman"/>
          <w:color w:val="000000"/>
          <w:szCs w:val="21"/>
        </w:rPr>
      </w:pPr>
      <w:r w:rsidRPr="005848F2">
        <w:rPr>
          <w:rFonts w:ascii="ＭＳ ゴシック" w:eastAsia="ＭＳ ゴシック" w:hAnsi="ＭＳ ゴシック" w:cs="Times New Roman" w:hint="eastAsia"/>
          <w:color w:val="000000"/>
          <w:szCs w:val="21"/>
        </w:rPr>
        <w:t>（１）一部負担金の減免及び徴収猶予</w:t>
      </w:r>
    </w:p>
    <w:p w14:paraId="41543CF4" w14:textId="77777777" w:rsidR="0049564E" w:rsidRDefault="0049564E" w:rsidP="0049564E">
      <w:pPr>
        <w:widowControl/>
        <w:ind w:leftChars="300" w:left="630" w:firstLineChars="100" w:firstLine="210"/>
        <w:rPr>
          <w:rFonts w:ascii="ＭＳ 明朝" w:eastAsia="ＭＳ 明朝" w:hAnsi="ＭＳ ゴシック" w:cs="Times New Roman"/>
          <w:color w:val="000000"/>
          <w:szCs w:val="21"/>
        </w:rPr>
      </w:pPr>
      <w:r w:rsidRPr="005848F2">
        <w:rPr>
          <w:rFonts w:ascii="ＭＳ 明朝" w:eastAsia="ＭＳ 明朝" w:hAnsi="ＭＳ ゴシック" w:cs="Times New Roman" w:hint="eastAsia"/>
          <w:color w:val="000000"/>
          <w:szCs w:val="21"/>
        </w:rPr>
        <w:t>一部負担金の減免及び徴収猶予については、「別に定める基準」</w:t>
      </w:r>
      <w:r>
        <w:rPr>
          <w:rFonts w:ascii="ＭＳ 明朝" w:eastAsia="ＭＳ 明朝" w:hAnsi="ＭＳ ゴシック" w:cs="Times New Roman" w:hint="eastAsia"/>
          <w:color w:val="000000"/>
          <w:szCs w:val="21"/>
        </w:rPr>
        <w:t>を</w:t>
      </w:r>
      <w:r w:rsidRPr="005848F2">
        <w:rPr>
          <w:rFonts w:ascii="ＭＳ 明朝" w:eastAsia="ＭＳ 明朝" w:hAnsi="ＭＳ ゴシック" w:cs="Times New Roman" w:hint="eastAsia"/>
          <w:color w:val="000000"/>
          <w:szCs w:val="21"/>
        </w:rPr>
        <w:t>府内統一基準とする。</w:t>
      </w:r>
    </w:p>
    <w:p w14:paraId="5841F966" w14:textId="401947D6" w:rsidR="00EA6B5A" w:rsidRPr="00EA6B5A" w:rsidRDefault="0049564E" w:rsidP="00551E4F">
      <w:pPr>
        <w:widowControl/>
        <w:ind w:leftChars="281" w:left="590"/>
        <w:rPr>
          <w:rFonts w:ascii="ＭＳ 明朝" w:eastAsia="ＭＳ 明朝" w:hAnsi="ＭＳ 明朝"/>
          <w:u w:val="single"/>
        </w:rPr>
      </w:pPr>
      <w:r>
        <w:rPr>
          <w:rFonts w:ascii="ＭＳ 明朝" w:eastAsia="ＭＳ 明朝" w:hAnsi="ＭＳ ゴシック" w:cs="Times New Roman" w:hint="eastAsia"/>
          <w:color w:val="000000"/>
          <w:szCs w:val="21"/>
        </w:rPr>
        <w:t xml:space="preserve">　</w:t>
      </w:r>
      <w:r w:rsidR="00551E4F" w:rsidRPr="00EA6B5A">
        <w:rPr>
          <w:rFonts w:ascii="ＭＳ 明朝" w:eastAsia="ＭＳ 明朝" w:hAnsi="ＭＳ 明朝" w:hint="eastAsia"/>
          <w:color w:val="FF0000"/>
          <w:u w:val="single"/>
        </w:rPr>
        <w:t>また、国が示す基準及び財政支援に基づく一部負担金の減免及び徴収猶予については、府内統一的に実施することを基本として、実施にあたっては、</w:t>
      </w:r>
      <w:r w:rsidRPr="0049564E">
        <w:rPr>
          <w:rFonts w:ascii="ＭＳ 明朝" w:eastAsia="ＭＳ 明朝" w:hAnsi="ＭＳ 明朝" w:hint="eastAsia"/>
        </w:rPr>
        <w:t>国の財政措置の状況や</w:t>
      </w:r>
      <w:r w:rsidRPr="0049564E">
        <w:rPr>
          <w:rFonts w:ascii="ＭＳ 明朝" w:eastAsia="ＭＳ 明朝" w:hAnsi="ＭＳ ゴシック" w:cs="Times New Roman" w:hint="eastAsia"/>
          <w:color w:val="000000"/>
          <w:szCs w:val="21"/>
        </w:rPr>
        <w:t>後期高齢者医療制度</w:t>
      </w:r>
      <w:r w:rsidRPr="0049564E">
        <w:rPr>
          <w:rFonts w:ascii="ＭＳ 明朝" w:eastAsia="ＭＳ 明朝" w:hAnsi="ＭＳ ゴシック" w:cs="Times New Roman" w:hint="eastAsia"/>
          <w:szCs w:val="21"/>
        </w:rPr>
        <w:t>を参考にしつつ</w:t>
      </w:r>
      <w:r w:rsidRPr="0049564E">
        <w:rPr>
          <w:rFonts w:ascii="ＭＳ 明朝" w:eastAsia="ＭＳ 明朝" w:hAnsi="ＭＳ ゴシック" w:cs="Times New Roman" w:hint="eastAsia"/>
          <w:color w:val="000000"/>
          <w:szCs w:val="21"/>
        </w:rPr>
        <w:t>、</w:t>
      </w:r>
      <w:r w:rsidR="00EA6B5A" w:rsidRPr="00EA6B5A">
        <w:rPr>
          <w:rFonts w:ascii="ＭＳ 明朝" w:eastAsia="ＭＳ 明朝" w:hAnsi="ＭＳ 明朝" w:hint="eastAsia"/>
          <w:color w:val="FF0000"/>
          <w:u w:val="single"/>
        </w:rPr>
        <w:t>調整会議における協議により、方針決定するものとする。</w:t>
      </w:r>
    </w:p>
    <w:p w14:paraId="76099531" w14:textId="24E5AB92" w:rsidR="00EA6B5A" w:rsidRPr="00EA6B5A" w:rsidRDefault="00EA6B5A" w:rsidP="00551E4F">
      <w:pPr>
        <w:widowControl/>
        <w:ind w:leftChars="281" w:left="590" w:firstLineChars="100" w:firstLine="210"/>
        <w:rPr>
          <w:rFonts w:ascii="ＭＳ 明朝" w:eastAsia="ＭＳ 明朝" w:hAnsi="ＭＳ 明朝"/>
          <w:u w:val="single"/>
        </w:rPr>
      </w:pPr>
      <w:r w:rsidRPr="00EA6B5A">
        <w:rPr>
          <w:rFonts w:ascii="ＭＳ 明朝" w:eastAsia="ＭＳ 明朝" w:hAnsi="ＭＳ 明朝" w:hint="eastAsia"/>
          <w:color w:val="FF0000"/>
          <w:u w:val="single"/>
        </w:rPr>
        <w:t>なお、上記以外の国通知に基づく一部負担金の減免及び徴収猶予については、その必要性や保険料への影響等も勘案した上で、調整会議での協議により、統一的な対応方針を決定することとする。</w:t>
      </w:r>
    </w:p>
    <w:p w14:paraId="104C6939" w14:textId="77777777" w:rsidR="0049564E" w:rsidRPr="0049564E" w:rsidRDefault="0049564E"/>
    <w:p w14:paraId="5E6D63A1" w14:textId="77777777" w:rsidR="0049564E" w:rsidRPr="005848F2" w:rsidRDefault="0049564E" w:rsidP="0049564E">
      <w:pPr>
        <w:widowControl/>
        <w:ind w:firstLineChars="100" w:firstLine="210"/>
        <w:rPr>
          <w:rFonts w:ascii="ＭＳ 明朝" w:eastAsia="ＭＳ 明朝" w:hAnsi="ＭＳ 明朝" w:cs="Times New Roman"/>
          <w:color w:val="000000"/>
          <w:szCs w:val="21"/>
        </w:rPr>
      </w:pPr>
      <w:r w:rsidRPr="005848F2">
        <w:rPr>
          <w:rFonts w:ascii="ＭＳ ゴシック" w:eastAsia="ＭＳ ゴシック" w:hAnsi="ＭＳ ゴシック" w:cs="Times New Roman" w:hint="eastAsia"/>
          <w:color w:val="000000"/>
          <w:szCs w:val="21"/>
        </w:rPr>
        <w:t>（２）出産育児一時金</w:t>
      </w:r>
    </w:p>
    <w:p w14:paraId="259412F9" w14:textId="77777777" w:rsidR="0049564E" w:rsidRPr="005848F2" w:rsidRDefault="0049564E" w:rsidP="0049564E">
      <w:pPr>
        <w:widowControl/>
        <w:ind w:leftChars="300" w:left="630" w:firstLineChars="100" w:firstLine="210"/>
        <w:rPr>
          <w:rFonts w:ascii="ＭＳ 明朝" w:eastAsia="ＭＳ 明朝" w:hAnsi="ＭＳ ゴシック" w:cs="Times New Roman"/>
          <w:color w:val="000000"/>
          <w:szCs w:val="21"/>
        </w:rPr>
      </w:pPr>
      <w:r w:rsidRPr="005848F2">
        <w:rPr>
          <w:rFonts w:ascii="ＭＳ 明朝" w:eastAsia="ＭＳ 明朝" w:hAnsi="ＭＳ ゴシック" w:cs="Times New Roman" w:hint="eastAsia"/>
          <w:color w:val="000000"/>
          <w:szCs w:val="21"/>
        </w:rPr>
        <w:t>出産育児一時</w:t>
      </w:r>
      <w:r w:rsidRPr="00163C7A">
        <w:rPr>
          <w:rFonts w:ascii="ＭＳ 明朝" w:eastAsia="ＭＳ 明朝" w:hAnsi="ＭＳ ゴシック" w:cs="Times New Roman" w:hint="eastAsia"/>
          <w:szCs w:val="21"/>
        </w:rPr>
        <w:t>金</w:t>
      </w:r>
      <w:r w:rsidRPr="0049564E">
        <w:rPr>
          <w:rFonts w:ascii="ＭＳ 明朝" w:eastAsia="ＭＳ 明朝" w:hAnsi="ＭＳ ゴシック" w:cs="Times New Roman" w:hint="eastAsia"/>
          <w:szCs w:val="21"/>
        </w:rPr>
        <w:t>の額は、健康保険法（大正11年法律第70号）第101条の政令で定める金額として、健康保険法施行令（大正15年勅令第243号）第36条に規定する金</w:t>
      </w:r>
      <w:r w:rsidRPr="00163C7A">
        <w:rPr>
          <w:rFonts w:ascii="ＭＳ 明朝" w:eastAsia="ＭＳ 明朝" w:hAnsi="ＭＳ ゴシック" w:cs="Times New Roman" w:hint="eastAsia"/>
          <w:szCs w:val="21"/>
        </w:rPr>
        <w:t>額を府</w:t>
      </w:r>
      <w:r w:rsidRPr="005848F2">
        <w:rPr>
          <w:rFonts w:ascii="ＭＳ 明朝" w:eastAsia="ＭＳ 明朝" w:hAnsi="ＭＳ ゴシック" w:cs="Times New Roman" w:hint="eastAsia"/>
          <w:color w:val="000000"/>
          <w:szCs w:val="21"/>
        </w:rPr>
        <w:t>内統一基準とする。</w:t>
      </w:r>
    </w:p>
    <w:p w14:paraId="3CA89B1F" w14:textId="77777777" w:rsidR="0049564E" w:rsidRDefault="0049564E"/>
    <w:p w14:paraId="2B53C4BC" w14:textId="77777777" w:rsidR="0049564E" w:rsidRPr="005848F2" w:rsidRDefault="0049564E" w:rsidP="0049564E">
      <w:pPr>
        <w:widowControl/>
        <w:ind w:firstLineChars="100" w:firstLine="210"/>
        <w:rPr>
          <w:rFonts w:ascii="ＭＳ 明朝" w:eastAsia="ＭＳ 明朝" w:hAnsi="ＭＳ ゴシック" w:cs="Times New Roman"/>
          <w:color w:val="000000"/>
          <w:szCs w:val="21"/>
        </w:rPr>
      </w:pPr>
      <w:r w:rsidRPr="005848F2">
        <w:rPr>
          <w:rFonts w:ascii="ＭＳ ゴシック" w:eastAsia="ＭＳ ゴシック" w:hAnsi="ＭＳ ゴシック" w:cs="Times New Roman" w:hint="eastAsia"/>
          <w:color w:val="000000"/>
          <w:szCs w:val="21"/>
        </w:rPr>
        <w:t>（３）葬祭費</w:t>
      </w:r>
    </w:p>
    <w:p w14:paraId="47AF3D48" w14:textId="77777777" w:rsidR="0049564E" w:rsidRDefault="0049564E" w:rsidP="00F82BBD">
      <w:pPr>
        <w:widowControl/>
        <w:ind w:firstLineChars="400" w:firstLine="840"/>
        <w:rPr>
          <w:rFonts w:ascii="ＭＳ 明朝" w:eastAsia="ＭＳ 明朝" w:hAnsi="ＭＳ ゴシック" w:cs="Times New Roman"/>
          <w:color w:val="000000"/>
          <w:szCs w:val="21"/>
        </w:rPr>
      </w:pPr>
      <w:r w:rsidRPr="005848F2">
        <w:rPr>
          <w:rFonts w:ascii="ＭＳ 明朝" w:eastAsia="ＭＳ 明朝" w:hAnsi="ＭＳ ゴシック" w:cs="Times New Roman" w:hint="eastAsia"/>
          <w:color w:val="000000"/>
          <w:szCs w:val="21"/>
        </w:rPr>
        <w:t>大阪府後期高齢者医</w:t>
      </w:r>
      <w:r w:rsidRPr="0049564E">
        <w:rPr>
          <w:rFonts w:ascii="ＭＳ 明朝" w:eastAsia="ＭＳ 明朝" w:hAnsi="ＭＳ ゴシック" w:cs="Times New Roman" w:hint="eastAsia"/>
          <w:color w:val="000000"/>
          <w:szCs w:val="21"/>
        </w:rPr>
        <w:t>療広域連合が定</w:t>
      </w:r>
      <w:r w:rsidRPr="005848F2">
        <w:rPr>
          <w:rFonts w:ascii="ＭＳ 明朝" w:eastAsia="ＭＳ 明朝" w:hAnsi="ＭＳ ゴシック" w:cs="Times New Roman" w:hint="eastAsia"/>
          <w:color w:val="000000"/>
          <w:szCs w:val="21"/>
        </w:rPr>
        <w:t>める５万円を府内統一基準とする。</w:t>
      </w:r>
    </w:p>
    <w:p w14:paraId="28CEDCF5" w14:textId="77777777" w:rsidR="0049564E" w:rsidRDefault="0049564E" w:rsidP="0049564E">
      <w:pPr>
        <w:widowControl/>
        <w:rPr>
          <w:rFonts w:ascii="ＭＳ 明朝" w:eastAsia="ＭＳ 明朝" w:hAnsi="ＭＳ ゴシック" w:cs="Times New Roman"/>
          <w:color w:val="000000"/>
          <w:szCs w:val="21"/>
        </w:rPr>
      </w:pPr>
    </w:p>
    <w:p w14:paraId="22FF68C4" w14:textId="77777777" w:rsidR="0049564E" w:rsidRPr="007F4F7D" w:rsidRDefault="0049564E" w:rsidP="0049564E">
      <w:pPr>
        <w:widowControl/>
        <w:ind w:firstLineChars="100" w:firstLine="210"/>
        <w:rPr>
          <w:rFonts w:ascii="ＭＳ 明朝" w:eastAsia="ＭＳ 明朝" w:hAnsi="ＭＳ ゴシック" w:cs="Times New Roman"/>
          <w:color w:val="000000"/>
          <w:szCs w:val="21"/>
        </w:rPr>
      </w:pPr>
      <w:r w:rsidRPr="007F4F7D">
        <w:rPr>
          <w:rFonts w:ascii="ＭＳ ゴシック" w:eastAsia="ＭＳ ゴシック" w:hAnsi="ＭＳ ゴシック" w:cs="Times New Roman" w:hint="eastAsia"/>
          <w:color w:val="000000"/>
          <w:szCs w:val="21"/>
        </w:rPr>
        <w:t>（４）精神・結核医療給付</w:t>
      </w:r>
    </w:p>
    <w:p w14:paraId="50D603B7" w14:textId="77777777" w:rsidR="00605498" w:rsidRDefault="0049564E" w:rsidP="0049564E">
      <w:pPr>
        <w:widowControl/>
        <w:ind w:leftChars="300" w:left="630" w:firstLineChars="100" w:firstLine="210"/>
        <w:rPr>
          <w:rFonts w:ascii="ＭＳ 明朝" w:eastAsia="ＭＳ 明朝" w:hAnsi="ＭＳ ゴシック" w:cs="Times New Roman"/>
          <w:color w:val="000000"/>
          <w:szCs w:val="21"/>
        </w:rPr>
      </w:pPr>
      <w:r w:rsidRPr="0049564E">
        <w:rPr>
          <w:rFonts w:ascii="ＭＳ 明朝" w:eastAsia="ＭＳ 明朝" w:hAnsi="ＭＳ ゴシック" w:cs="Times New Roman" w:hint="eastAsia"/>
          <w:color w:val="000000"/>
          <w:szCs w:val="21"/>
        </w:rPr>
        <w:t>精神・結核医療給付は、これまでの経過や</w:t>
      </w:r>
      <w:r w:rsidRPr="0049564E">
        <w:rPr>
          <w:rFonts w:ascii="ＭＳ 明朝" w:eastAsia="ＭＳ 明朝" w:hAnsi="ＭＳ 明朝" w:cs="Times New Roman" w:hint="eastAsia"/>
          <w:color w:val="000000"/>
        </w:rPr>
        <w:t>被保険者（給付対象者）</w:t>
      </w:r>
      <w:r w:rsidRPr="0049564E">
        <w:rPr>
          <w:rFonts w:ascii="ＭＳ 明朝" w:eastAsia="ＭＳ 明朝" w:hAnsi="ＭＳ 明朝" w:cs="Times New Roman" w:hint="eastAsia"/>
        </w:rPr>
        <w:t>へ</w:t>
      </w:r>
      <w:r w:rsidRPr="0049564E">
        <w:rPr>
          <w:rFonts w:ascii="ＭＳ 明朝" w:eastAsia="ＭＳ 明朝" w:hAnsi="ＭＳ 明朝" w:cs="Times New Roman"/>
          <w:color w:val="000000"/>
        </w:rPr>
        <w:t>の</w:t>
      </w:r>
      <w:r w:rsidRPr="0049564E">
        <w:rPr>
          <w:rFonts w:ascii="ＭＳ 明朝" w:eastAsia="ＭＳ 明朝" w:hAnsi="ＭＳ ゴシック" w:cs="Times New Roman" w:hint="eastAsia"/>
          <w:color w:val="000000"/>
          <w:szCs w:val="21"/>
        </w:rPr>
        <w:t>影響を考慮し、当面の間は現行制度を維持する。</w:t>
      </w:r>
    </w:p>
    <w:p w14:paraId="3B62DECD" w14:textId="502F4994" w:rsidR="0049564E" w:rsidRPr="007F4F7D" w:rsidRDefault="0049564E" w:rsidP="0049564E">
      <w:pPr>
        <w:widowControl/>
        <w:ind w:leftChars="300" w:left="630" w:firstLineChars="100" w:firstLine="210"/>
        <w:rPr>
          <w:rFonts w:ascii="ＭＳ 明朝" w:eastAsia="ＭＳ 明朝" w:hAnsi="ＭＳ ゴシック" w:cs="Times New Roman"/>
          <w:strike/>
          <w:color w:val="000000"/>
          <w:szCs w:val="21"/>
          <w:u w:val="single"/>
        </w:rPr>
      </w:pPr>
      <w:r w:rsidRPr="0049564E">
        <w:rPr>
          <w:rFonts w:ascii="ＭＳ 明朝" w:eastAsia="ＭＳ 明朝" w:hAnsi="ＭＳ ゴシック" w:cs="Times New Roman" w:hint="eastAsia"/>
          <w:color w:val="000000"/>
          <w:szCs w:val="21"/>
        </w:rPr>
        <w:t>なお</w:t>
      </w:r>
      <w:r w:rsidR="00605498">
        <w:rPr>
          <w:rFonts w:ascii="ＭＳ 明朝" w:eastAsia="ＭＳ 明朝" w:hAnsi="ＭＳ ゴシック" w:cs="Times New Roman" w:hint="eastAsia"/>
          <w:color w:val="000000"/>
          <w:szCs w:val="21"/>
        </w:rPr>
        <w:t>、</w:t>
      </w:r>
      <w:r w:rsidRPr="0049564E">
        <w:rPr>
          <w:rFonts w:ascii="ＭＳ 明朝" w:eastAsia="ＭＳ 明朝" w:hAnsi="ＭＳ ゴシック" w:cs="Times New Roman" w:hint="eastAsia"/>
          <w:color w:val="000000"/>
          <w:szCs w:val="21"/>
        </w:rPr>
        <w:t>他制度との整合性や公平性確保の観点を踏まえ、概ね３年ごとに</w:t>
      </w:r>
      <w:r w:rsidRPr="0049564E">
        <w:rPr>
          <w:rFonts w:ascii="ＭＳ 明朝" w:eastAsia="ＭＳ 明朝" w:hAnsi="ＭＳ 明朝" w:cs="Times New Roman" w:hint="eastAsia"/>
          <w:color w:val="000000"/>
        </w:rPr>
        <w:t>被保険者（給付対象者）の</w:t>
      </w:r>
      <w:r w:rsidRPr="0049564E">
        <w:rPr>
          <w:rFonts w:ascii="ＭＳ 明朝" w:eastAsia="ＭＳ 明朝" w:hAnsi="ＭＳ ゴシック" w:cs="Times New Roman" w:hint="eastAsia"/>
          <w:color w:val="000000"/>
          <w:szCs w:val="21"/>
        </w:rPr>
        <w:t>実態調査を実施し、調整会議に</w:t>
      </w:r>
      <w:r w:rsidRPr="00EC6020">
        <w:rPr>
          <w:rFonts w:ascii="ＭＳ 明朝" w:eastAsia="ＭＳ 明朝" w:hAnsi="ＭＳ ゴシック" w:cs="Times New Roman" w:hint="eastAsia"/>
          <w:color w:val="000000"/>
          <w:szCs w:val="21"/>
        </w:rPr>
        <w:t>おいて方向性を</w:t>
      </w:r>
      <w:r w:rsidRPr="007F4F7D">
        <w:rPr>
          <w:rFonts w:ascii="ＭＳ 明朝" w:eastAsia="ＭＳ 明朝" w:hAnsi="ＭＳ ゴシック" w:cs="Times New Roman" w:hint="eastAsia"/>
          <w:color w:val="000000"/>
          <w:szCs w:val="21"/>
        </w:rPr>
        <w:t>検討する。</w:t>
      </w:r>
    </w:p>
    <w:p w14:paraId="5B0A2FC5" w14:textId="77777777" w:rsidR="0049564E" w:rsidRDefault="0049564E" w:rsidP="0049564E">
      <w:pPr>
        <w:widowControl/>
        <w:rPr>
          <w:rFonts w:ascii="ＭＳ ゴシック" w:eastAsia="ＭＳ ゴシック" w:hAnsi="ＭＳ ゴシック" w:cs="Times New Roman"/>
          <w:color w:val="000000"/>
          <w:sz w:val="22"/>
          <w:szCs w:val="21"/>
        </w:rPr>
      </w:pPr>
    </w:p>
    <w:p w14:paraId="30D7757B" w14:textId="77777777" w:rsidR="0029282E" w:rsidRDefault="0029282E" w:rsidP="0049564E">
      <w:pPr>
        <w:widowControl/>
        <w:rPr>
          <w:rFonts w:ascii="ＭＳ ゴシック" w:eastAsia="ＭＳ ゴシック" w:hAnsi="ＭＳ ゴシック" w:cs="Times New Roman"/>
          <w:color w:val="000000"/>
          <w:sz w:val="22"/>
          <w:szCs w:val="21"/>
        </w:rPr>
      </w:pPr>
      <w:r>
        <w:rPr>
          <w:rFonts w:ascii="ＭＳ ゴシック" w:eastAsia="ＭＳ ゴシック" w:hAnsi="ＭＳ ゴシック" w:cs="Times New Roman"/>
          <w:color w:val="000000"/>
          <w:sz w:val="22"/>
          <w:szCs w:val="21"/>
        </w:rPr>
        <w:br w:type="page"/>
      </w:r>
    </w:p>
    <w:p w14:paraId="54C2AC26" w14:textId="77777777" w:rsidR="00060D3A" w:rsidRPr="00B71B96" w:rsidRDefault="00060D3A" w:rsidP="00060D3A">
      <w:pPr>
        <w:widowControl/>
        <w:tabs>
          <w:tab w:val="left" w:pos="8505"/>
        </w:tabs>
        <w:spacing w:line="260" w:lineRule="exact"/>
        <w:ind w:left="241" w:hangingChars="100" w:hanging="241"/>
        <w:jc w:val="left"/>
        <w:rPr>
          <w:rFonts w:ascii="ＭＳ ゴシック" w:eastAsia="ＭＳ ゴシック" w:hAnsi="ＭＳ ゴシック" w:cs="Times New Roman"/>
          <w:b/>
          <w:sz w:val="24"/>
          <w:szCs w:val="20"/>
        </w:rPr>
      </w:pPr>
      <w:r w:rsidRPr="00B71B96">
        <w:rPr>
          <w:rFonts w:ascii="ＭＳ ゴシック" w:eastAsia="ＭＳ ゴシック" w:hAnsi="ＭＳ ゴシック" w:cs="Times New Roman" w:hint="eastAsia"/>
          <w:b/>
          <w:sz w:val="24"/>
          <w:szCs w:val="20"/>
        </w:rPr>
        <w:lastRenderedPageBreak/>
        <w:t>第二章　予防・健康づくり、医療費の適正化</w:t>
      </w:r>
    </w:p>
    <w:p w14:paraId="4B531E0C" w14:textId="77777777" w:rsidR="00060D3A" w:rsidRDefault="00060D3A" w:rsidP="00060D3A">
      <w:pPr>
        <w:widowControl/>
        <w:rPr>
          <w:rFonts w:ascii="ＭＳ ゴシック" w:eastAsia="ＭＳ ゴシック" w:hAnsi="ＭＳ ゴシック" w:cs="Times New Roman"/>
          <w:color w:val="000000"/>
          <w:sz w:val="22"/>
          <w:szCs w:val="21"/>
        </w:rPr>
      </w:pPr>
    </w:p>
    <w:p w14:paraId="4EB48FF2" w14:textId="2D8A61C1" w:rsidR="0049564E" w:rsidRPr="007F4F7D" w:rsidRDefault="00060D3A" w:rsidP="00060D3A">
      <w:pPr>
        <w:widowControl/>
        <w:rPr>
          <w:rFonts w:ascii="ＭＳ ゴシック" w:eastAsia="ＭＳ ゴシック" w:hAnsi="ＭＳ ゴシック" w:cs="Times New Roman"/>
          <w:color w:val="000000"/>
          <w:sz w:val="22"/>
          <w:szCs w:val="21"/>
        </w:rPr>
      </w:pPr>
      <w:r>
        <w:rPr>
          <w:rFonts w:ascii="ＭＳ ゴシック" w:eastAsia="ＭＳ ゴシック" w:hAnsi="ＭＳ ゴシック" w:cs="Times New Roman" w:hint="eastAsia"/>
          <w:color w:val="000000"/>
          <w:sz w:val="22"/>
          <w:szCs w:val="21"/>
        </w:rPr>
        <w:t>第</w:t>
      </w:r>
      <w:r w:rsidR="009B6C5D" w:rsidRPr="009B6C5D">
        <w:rPr>
          <w:rFonts w:ascii="ＭＳ ゴシック" w:eastAsia="ＭＳ ゴシック" w:hAnsi="ＭＳ ゴシック" w:cs="Times New Roman" w:hint="eastAsia"/>
          <w:color w:val="FF0000"/>
          <w:sz w:val="22"/>
          <w:szCs w:val="21"/>
        </w:rPr>
        <w:t>１</w:t>
      </w:r>
      <w:r w:rsidR="0049564E" w:rsidRPr="007F4F7D">
        <w:rPr>
          <w:rFonts w:ascii="ＭＳ ゴシック" w:eastAsia="ＭＳ ゴシック" w:hAnsi="ＭＳ ゴシック" w:cs="Times New Roman" w:hint="eastAsia"/>
          <w:color w:val="000000"/>
          <w:sz w:val="22"/>
          <w:szCs w:val="21"/>
        </w:rPr>
        <w:t xml:space="preserve">　医療費の適正化の取組</w:t>
      </w:r>
    </w:p>
    <w:p w14:paraId="00030BBD" w14:textId="77777777" w:rsidR="0049564E" w:rsidRDefault="0049564E" w:rsidP="0049564E">
      <w:pPr>
        <w:rPr>
          <w:noProof/>
        </w:rPr>
      </w:pPr>
    </w:p>
    <w:p w14:paraId="0FE5F674" w14:textId="77777777" w:rsidR="0049564E" w:rsidRPr="007F4F7D" w:rsidRDefault="0049564E" w:rsidP="0049564E">
      <w:pPr>
        <w:widowControl/>
        <w:ind w:firstLineChars="100" w:firstLine="210"/>
        <w:rPr>
          <w:rFonts w:ascii="ＭＳ ゴシック" w:eastAsia="ＭＳ ゴシック" w:hAnsi="ＭＳ ゴシック" w:cs="Times New Roman"/>
          <w:color w:val="000000"/>
          <w:szCs w:val="21"/>
        </w:rPr>
      </w:pPr>
      <w:r w:rsidRPr="007F4F7D">
        <w:rPr>
          <w:rFonts w:ascii="ＭＳ ゴシック" w:eastAsia="ＭＳ ゴシック" w:hAnsi="ＭＳ ゴシック" w:cs="Times New Roman" w:hint="eastAsia"/>
          <w:color w:val="000000"/>
          <w:szCs w:val="21"/>
        </w:rPr>
        <w:t>１　府内市町村の現状</w:t>
      </w:r>
    </w:p>
    <w:p w14:paraId="042C7ABD" w14:textId="6954A8D0" w:rsidR="0049564E" w:rsidRPr="0049564E" w:rsidRDefault="0049564E" w:rsidP="0049564E">
      <w:pPr>
        <w:widowControl/>
        <w:ind w:leftChars="200" w:left="420" w:firstLineChars="100" w:firstLine="210"/>
        <w:rPr>
          <w:rFonts w:ascii="ＭＳ 明朝" w:eastAsia="ＭＳ 明朝" w:hAnsi="ＭＳ 明朝" w:cs="Times New Roman"/>
          <w:color w:val="000000"/>
          <w:szCs w:val="21"/>
        </w:rPr>
      </w:pPr>
      <w:r w:rsidRPr="0049564E">
        <w:rPr>
          <w:rFonts w:ascii="ＭＳ 明朝" w:eastAsia="ＭＳ 明朝" w:hAnsi="ＭＳ 明朝" w:cs="Times New Roman" w:hint="eastAsia"/>
          <w:color w:val="000000"/>
          <w:szCs w:val="21"/>
        </w:rPr>
        <w:t>後発医薬品（ジェネリック医薬品）については、経済財政運営と改革の基本方針20</w:t>
      </w:r>
      <w:r w:rsidRPr="0049564E">
        <w:rPr>
          <w:rFonts w:ascii="ＭＳ 明朝" w:eastAsia="ＭＳ 明朝" w:hAnsi="ＭＳ 明朝" w:cs="Times New Roman" w:hint="eastAsia"/>
          <w:color w:val="000000" w:themeColor="text1"/>
          <w:szCs w:val="21"/>
        </w:rPr>
        <w:t>21</w:t>
      </w:r>
      <w:r w:rsidRPr="0049564E">
        <w:rPr>
          <w:rFonts w:ascii="ＭＳ 明朝" w:eastAsia="ＭＳ 明朝" w:hAnsi="ＭＳ 明朝" w:cs="Times New Roman" w:hint="eastAsia"/>
          <w:color w:val="000000"/>
          <w:szCs w:val="21"/>
        </w:rPr>
        <w:t>（いわゆる「骨太の方針20</w:t>
      </w:r>
      <w:r w:rsidRPr="0049564E">
        <w:rPr>
          <w:rFonts w:ascii="ＭＳ 明朝" w:eastAsia="ＭＳ 明朝" w:hAnsi="ＭＳ 明朝" w:cs="Times New Roman" w:hint="eastAsia"/>
          <w:color w:val="000000" w:themeColor="text1"/>
          <w:szCs w:val="21"/>
        </w:rPr>
        <w:t>21</w:t>
      </w:r>
      <w:r w:rsidRPr="0049564E">
        <w:rPr>
          <w:rFonts w:ascii="ＭＳ 明朝" w:eastAsia="ＭＳ 明朝" w:hAnsi="ＭＳ 明朝" w:cs="Times New Roman" w:hint="eastAsia"/>
          <w:color w:val="000000"/>
          <w:szCs w:val="21"/>
        </w:rPr>
        <w:t>」）において、令和</w:t>
      </w:r>
      <w:r w:rsidRPr="0049564E">
        <w:rPr>
          <w:rFonts w:ascii="ＭＳ 明朝" w:eastAsia="ＭＳ 明朝" w:hAnsi="ＭＳ 明朝" w:cs="Times New Roman" w:hint="eastAsia"/>
          <w:color w:val="000000" w:themeColor="text1"/>
          <w:szCs w:val="21"/>
        </w:rPr>
        <w:t>５</w:t>
      </w:r>
      <w:r w:rsidRPr="0049564E">
        <w:rPr>
          <w:rFonts w:ascii="ＭＳ 明朝" w:eastAsia="ＭＳ 明朝" w:hAnsi="ＭＳ 明朝" w:cs="Times New Roman"/>
          <w:color w:val="000000"/>
          <w:szCs w:val="21"/>
        </w:rPr>
        <w:t>年</w:t>
      </w:r>
      <w:r w:rsidRPr="0049564E">
        <w:rPr>
          <w:rFonts w:ascii="ＭＳ 明朝" w:eastAsia="ＭＳ 明朝" w:hAnsi="ＭＳ 明朝" w:cs="Times New Roman" w:hint="eastAsia"/>
          <w:color w:val="000000" w:themeColor="text1"/>
          <w:szCs w:val="21"/>
        </w:rPr>
        <w:t>度末</w:t>
      </w:r>
      <w:r w:rsidRPr="0049564E">
        <w:rPr>
          <w:rFonts w:ascii="ＭＳ 明朝" w:eastAsia="ＭＳ 明朝" w:hAnsi="ＭＳ 明朝" w:cs="Times New Roman"/>
          <w:color w:val="000000"/>
          <w:szCs w:val="21"/>
        </w:rPr>
        <w:t>までに、後発医薬品の使用割合を</w:t>
      </w:r>
      <w:r w:rsidR="00605498" w:rsidRPr="00CB13AB">
        <w:rPr>
          <w:rFonts w:ascii="ＭＳ 明朝" w:eastAsia="ＭＳ 明朝" w:hAnsi="ＭＳ 明朝" w:cs="Times New Roman" w:hint="eastAsia"/>
          <w:color w:val="FF0000"/>
          <w:szCs w:val="21"/>
          <w:u w:val="single"/>
        </w:rPr>
        <w:t>すべて</w:t>
      </w:r>
      <w:r w:rsidRPr="0049564E">
        <w:rPr>
          <w:rFonts w:ascii="ＭＳ 明朝" w:eastAsia="ＭＳ 明朝" w:hAnsi="ＭＳ 明朝" w:cs="Times New Roman" w:hint="eastAsia"/>
          <w:color w:val="000000" w:themeColor="text1"/>
          <w:szCs w:val="21"/>
        </w:rPr>
        <w:t>の都道府県で</w:t>
      </w:r>
      <w:r w:rsidRPr="0049564E">
        <w:rPr>
          <w:rFonts w:ascii="ＭＳ 明朝" w:eastAsia="ＭＳ 明朝" w:hAnsi="ＭＳ 明朝" w:cs="Times New Roman"/>
          <w:color w:val="000000"/>
          <w:szCs w:val="21"/>
        </w:rPr>
        <w:t>80％</w:t>
      </w:r>
      <w:r w:rsidRPr="0049564E">
        <w:rPr>
          <w:rFonts w:ascii="ＭＳ 明朝" w:eastAsia="ＭＳ 明朝" w:hAnsi="ＭＳ 明朝" w:cs="Times New Roman" w:hint="eastAsia"/>
          <w:color w:val="000000"/>
          <w:szCs w:val="21"/>
        </w:rPr>
        <w:t>以上とする目標が示されている。後発医薬品の使用割合は、府全体、府内市町村国保ともに、全国平均を下回って推移している（</w:t>
      </w:r>
      <w:r w:rsidRPr="0049564E">
        <w:rPr>
          <w:rFonts w:ascii="ＭＳ 明朝" w:eastAsia="ＭＳ 明朝" w:hAnsi="ＭＳ 明朝" w:cs="Times New Roman" w:hint="eastAsia"/>
          <w:szCs w:val="21"/>
        </w:rPr>
        <w:t>表９</w:t>
      </w:r>
      <w:r w:rsidRPr="0049564E">
        <w:rPr>
          <w:rFonts w:ascii="ＭＳ 明朝" w:eastAsia="ＭＳ 明朝" w:hAnsi="ＭＳ 明朝" w:cs="Times New Roman" w:hint="eastAsia"/>
          <w:color w:val="000000"/>
          <w:szCs w:val="21"/>
        </w:rPr>
        <w:t>）。</w:t>
      </w:r>
    </w:p>
    <w:p w14:paraId="396D679C" w14:textId="77777777" w:rsidR="0049564E" w:rsidRPr="0049564E" w:rsidRDefault="0049564E" w:rsidP="0049564E">
      <w:pPr>
        <w:widowControl/>
        <w:ind w:leftChars="200" w:left="420" w:firstLineChars="100" w:firstLine="210"/>
        <w:rPr>
          <w:rFonts w:ascii="ＭＳ 明朝" w:eastAsia="ＭＳ 明朝" w:hAnsi="ＭＳ 明朝" w:cs="Times New Roman"/>
          <w:color w:val="000000"/>
          <w:szCs w:val="21"/>
        </w:rPr>
      </w:pPr>
      <w:r w:rsidRPr="0049564E">
        <w:rPr>
          <w:rFonts w:ascii="ＭＳ 明朝" w:eastAsia="ＭＳ 明朝" w:hAnsi="ＭＳ 明朝" w:cs="Times New Roman" w:hint="eastAsia"/>
          <w:color w:val="000000"/>
          <w:szCs w:val="21"/>
        </w:rPr>
        <w:t>後発医薬品差額通知については、</w:t>
      </w:r>
      <w:r w:rsidRPr="0049564E">
        <w:rPr>
          <w:rFonts w:ascii="ＭＳ 明朝" w:eastAsia="ＭＳ 明朝" w:hAnsi="ＭＳ 明朝" w:cs="Times New Roman" w:hint="eastAsia"/>
          <w:szCs w:val="21"/>
        </w:rPr>
        <w:t>令和４年</w:t>
      </w:r>
      <w:r w:rsidRPr="0049564E">
        <w:rPr>
          <w:rFonts w:ascii="ＭＳ 明朝" w:eastAsia="ＭＳ 明朝" w:hAnsi="ＭＳ 明朝" w:cs="Times New Roman"/>
          <w:szCs w:val="21"/>
        </w:rPr>
        <w:t>度</w:t>
      </w:r>
      <w:r w:rsidRPr="0049564E">
        <w:rPr>
          <w:rFonts w:ascii="ＭＳ 明朝" w:eastAsia="ＭＳ 明朝" w:hAnsi="ＭＳ 明朝" w:cs="Times New Roman"/>
          <w:color w:val="000000"/>
          <w:szCs w:val="21"/>
        </w:rPr>
        <w:t>末で</w:t>
      </w:r>
      <w:r w:rsidRPr="0049564E">
        <w:rPr>
          <w:rFonts w:ascii="ＭＳ 明朝" w:eastAsia="ＭＳ 明朝" w:hAnsi="ＭＳ 明朝" w:cs="Times New Roman" w:hint="eastAsia"/>
          <w:color w:val="000000"/>
          <w:szCs w:val="21"/>
        </w:rPr>
        <w:t>府内</w:t>
      </w:r>
      <w:r w:rsidRPr="0049564E">
        <w:rPr>
          <w:rFonts w:ascii="ＭＳ 明朝" w:eastAsia="ＭＳ 明朝" w:hAnsi="ＭＳ 明朝" w:cs="Times New Roman"/>
          <w:color w:val="000000"/>
          <w:szCs w:val="21"/>
        </w:rPr>
        <w:t>全市町村が実施しており</w:t>
      </w:r>
      <w:r w:rsidRPr="0049564E">
        <w:rPr>
          <w:rFonts w:ascii="ＭＳ 明朝" w:eastAsia="ＭＳ 明朝" w:hAnsi="ＭＳ 明朝" w:cs="Times New Roman" w:hint="eastAsia"/>
          <w:color w:val="000000"/>
          <w:szCs w:val="21"/>
        </w:rPr>
        <w:t>、「別に定める基準」で定める実施回数を満たした市町村も、</w:t>
      </w:r>
      <w:r w:rsidRPr="0049564E">
        <w:rPr>
          <w:rFonts w:ascii="ＭＳ 明朝" w:eastAsia="ＭＳ 明朝" w:hAnsi="ＭＳ 明朝" w:cs="Times New Roman" w:hint="eastAsia"/>
          <w:szCs w:val="21"/>
        </w:rPr>
        <w:t>平成30</w:t>
      </w:r>
      <w:r w:rsidRPr="0049564E">
        <w:rPr>
          <w:rFonts w:ascii="ＭＳ 明朝" w:eastAsia="ＭＳ 明朝" w:hAnsi="ＭＳ 明朝" w:cs="Times New Roman"/>
          <w:szCs w:val="21"/>
        </w:rPr>
        <w:t>年度の</w:t>
      </w:r>
      <w:r w:rsidRPr="0049564E">
        <w:rPr>
          <w:rFonts w:ascii="ＭＳ 明朝" w:eastAsia="ＭＳ 明朝" w:hAnsi="ＭＳ 明朝" w:cs="Times New Roman" w:hint="eastAsia"/>
          <w:szCs w:val="21"/>
        </w:rPr>
        <w:t>40</w:t>
      </w:r>
      <w:r w:rsidRPr="0049564E">
        <w:rPr>
          <w:rFonts w:ascii="ＭＳ 明朝" w:eastAsia="ＭＳ 明朝" w:hAnsi="ＭＳ 明朝" w:cs="Times New Roman"/>
          <w:szCs w:val="21"/>
        </w:rPr>
        <w:t>市町村から</w:t>
      </w:r>
      <w:r w:rsidRPr="0049564E">
        <w:rPr>
          <w:rFonts w:ascii="ＭＳ 明朝" w:eastAsia="ＭＳ 明朝" w:hAnsi="ＭＳ 明朝" w:cs="Times New Roman" w:hint="eastAsia"/>
          <w:szCs w:val="21"/>
        </w:rPr>
        <w:t>さらに増え、全43</w:t>
      </w:r>
      <w:r w:rsidRPr="0049564E">
        <w:rPr>
          <w:rFonts w:ascii="ＭＳ 明朝" w:eastAsia="ＭＳ 明朝" w:hAnsi="ＭＳ 明朝" w:cs="Times New Roman"/>
          <w:szCs w:val="21"/>
        </w:rPr>
        <w:t>市町村</w:t>
      </w:r>
      <w:r w:rsidRPr="0049564E">
        <w:rPr>
          <w:rFonts w:ascii="ＭＳ 明朝" w:eastAsia="ＭＳ 明朝" w:hAnsi="ＭＳ 明朝" w:cs="Times New Roman" w:hint="eastAsia"/>
          <w:szCs w:val="21"/>
        </w:rPr>
        <w:t>となった（表1</w:t>
      </w:r>
      <w:r w:rsidRPr="0049564E">
        <w:rPr>
          <w:rFonts w:ascii="ＭＳ 明朝" w:eastAsia="ＭＳ 明朝" w:hAnsi="ＭＳ 明朝" w:cs="Times New Roman"/>
          <w:szCs w:val="21"/>
        </w:rPr>
        <w:t>0</w:t>
      </w:r>
      <w:r w:rsidRPr="0049564E">
        <w:rPr>
          <w:rFonts w:ascii="ＭＳ 明朝" w:eastAsia="ＭＳ 明朝" w:hAnsi="ＭＳ 明朝" w:cs="Times New Roman" w:hint="eastAsia"/>
          <w:szCs w:val="21"/>
        </w:rPr>
        <w:t>）。</w:t>
      </w:r>
    </w:p>
    <w:p w14:paraId="352C9DAF" w14:textId="6FDD17D0" w:rsidR="0049564E" w:rsidRPr="0049564E" w:rsidRDefault="0049564E" w:rsidP="0049564E">
      <w:pPr>
        <w:widowControl/>
        <w:ind w:leftChars="200" w:left="420" w:firstLineChars="100" w:firstLine="210"/>
        <w:rPr>
          <w:rFonts w:ascii="ＭＳ 明朝" w:eastAsia="ＭＳ 明朝" w:hAnsi="ＭＳ 明朝" w:cs="Times New Roman"/>
          <w:color w:val="000000"/>
          <w:szCs w:val="21"/>
        </w:rPr>
      </w:pPr>
      <w:r w:rsidRPr="0049564E">
        <w:rPr>
          <w:rFonts w:ascii="ＭＳ 明朝" w:eastAsia="ＭＳ 明朝" w:hAnsi="ＭＳ 明朝" w:cs="Times New Roman" w:hint="eastAsia"/>
          <w:szCs w:val="21"/>
        </w:rPr>
        <w:t>重複・頻回受診者、重複投薬・多剤投与者について、抽出基準を設定し、対象者を抽出した上で、その対象者に対して個別に訪問する取組を実施してい</w:t>
      </w:r>
      <w:r w:rsidRPr="0049564E">
        <w:rPr>
          <w:rFonts w:ascii="ＭＳ 明朝" w:eastAsia="ＭＳ 明朝" w:hAnsi="ＭＳ 明朝" w:cs="Times New Roman" w:hint="eastAsia"/>
          <w:color w:val="000000"/>
          <w:szCs w:val="21"/>
        </w:rPr>
        <w:t>る市町村は、令和４年度で重複受診が14市町村、頻回受診が11市町村、重複投薬が20市町村、多剤投与が9市町村となっている（表1</w:t>
      </w:r>
      <w:r w:rsidRPr="0049564E">
        <w:rPr>
          <w:rFonts w:ascii="ＭＳ 明朝" w:eastAsia="ＭＳ 明朝" w:hAnsi="ＭＳ 明朝" w:cs="Times New Roman"/>
          <w:color w:val="000000"/>
          <w:szCs w:val="21"/>
        </w:rPr>
        <w:t>1</w:t>
      </w:r>
      <w:r w:rsidRPr="0049564E">
        <w:rPr>
          <w:rFonts w:ascii="ＭＳ 明朝" w:eastAsia="ＭＳ 明朝" w:hAnsi="ＭＳ 明朝" w:cs="Times New Roman" w:hint="eastAsia"/>
          <w:color w:val="000000"/>
          <w:szCs w:val="21"/>
        </w:rPr>
        <w:t>）。</w:t>
      </w:r>
    </w:p>
    <w:p w14:paraId="0BAA01D1" w14:textId="77777777" w:rsidR="0049564E" w:rsidRPr="0049564E" w:rsidRDefault="0049564E" w:rsidP="0049564E">
      <w:pPr>
        <w:widowControl/>
        <w:ind w:leftChars="200" w:left="420" w:firstLineChars="100" w:firstLine="210"/>
        <w:rPr>
          <w:rFonts w:ascii="ＭＳ 明朝" w:eastAsia="ＭＳ 明朝" w:hAnsi="ＭＳ 明朝" w:cs="Times New Roman"/>
          <w:color w:val="000000"/>
          <w:szCs w:val="21"/>
        </w:rPr>
      </w:pPr>
      <w:r w:rsidRPr="0049564E">
        <w:rPr>
          <w:rFonts w:ascii="ＭＳ 明朝" w:eastAsia="ＭＳ 明朝" w:hAnsi="ＭＳ 明朝" w:cs="Times New Roman" w:hint="eastAsia"/>
          <w:color w:val="000000"/>
          <w:szCs w:val="21"/>
        </w:rPr>
        <w:t>府内市町村国保における特定健診は平成30年度まで、特定保健指導は令和元年度まで実施率が上昇傾向にあったものの、新型コロナウイルス感染症の影響もあり、特に令和２年度は大きく減少となっており、全国平均よりも低い状況が続いている（図1</w:t>
      </w:r>
      <w:r w:rsidRPr="0049564E">
        <w:rPr>
          <w:rFonts w:ascii="ＭＳ 明朝" w:eastAsia="ＭＳ 明朝" w:hAnsi="ＭＳ 明朝" w:cs="Times New Roman"/>
          <w:color w:val="000000"/>
          <w:szCs w:val="21"/>
        </w:rPr>
        <w:t>4</w:t>
      </w:r>
      <w:r w:rsidRPr="0049564E">
        <w:rPr>
          <w:rFonts w:ascii="ＭＳ 明朝" w:eastAsia="ＭＳ 明朝" w:hAnsi="ＭＳ 明朝" w:cs="Times New Roman" w:hint="eastAsia"/>
          <w:color w:val="000000"/>
          <w:szCs w:val="21"/>
        </w:rPr>
        <w:t>）。</w:t>
      </w:r>
    </w:p>
    <w:p w14:paraId="14146E18" w14:textId="77777777" w:rsidR="0049564E" w:rsidRPr="0049564E" w:rsidRDefault="0049564E" w:rsidP="0049564E">
      <w:pPr>
        <w:ind w:leftChars="200" w:left="420" w:firstLineChars="100" w:firstLine="210"/>
        <w:rPr>
          <w:rFonts w:ascii="ＭＳ 明朝" w:eastAsia="ＭＳ 明朝" w:hAnsi="ＭＳ 明朝" w:cs="Times New Roman"/>
          <w:color w:val="000000"/>
          <w:szCs w:val="21"/>
        </w:rPr>
      </w:pPr>
      <w:r w:rsidRPr="0049564E">
        <w:rPr>
          <w:rFonts w:ascii="ＭＳ 明朝" w:eastAsia="ＭＳ 明朝" w:hAnsi="ＭＳ 明朝" w:cs="Times New Roman" w:hint="eastAsia"/>
          <w:color w:val="000000"/>
          <w:szCs w:val="21"/>
        </w:rPr>
        <w:t>また、糖尿病性腎症重症化予</w:t>
      </w:r>
      <w:r w:rsidRPr="0049564E">
        <w:rPr>
          <w:rFonts w:ascii="ＭＳ 明朝" w:eastAsia="ＭＳ 明朝" w:hAnsi="ＭＳ 明朝" w:cs="Times New Roman" w:hint="eastAsia"/>
          <w:szCs w:val="21"/>
        </w:rPr>
        <w:t>防事業及び受診勧奨プログラムを実施している市町村は、令和４年10月時点で全43市町村となり、保健指導プログラムを実施している市町村も40市町村に増えた（表1</w:t>
      </w:r>
      <w:r w:rsidRPr="0049564E">
        <w:rPr>
          <w:rFonts w:ascii="ＭＳ 明朝" w:eastAsia="ＭＳ 明朝" w:hAnsi="ＭＳ 明朝" w:cs="Times New Roman"/>
          <w:szCs w:val="21"/>
        </w:rPr>
        <w:t>2</w:t>
      </w:r>
      <w:r w:rsidRPr="0049564E">
        <w:rPr>
          <w:rFonts w:ascii="ＭＳ 明朝" w:eastAsia="ＭＳ 明朝" w:hAnsi="ＭＳ 明朝" w:cs="Times New Roman" w:hint="eastAsia"/>
          <w:szCs w:val="21"/>
        </w:rPr>
        <w:t>）。</w:t>
      </w:r>
    </w:p>
    <w:p w14:paraId="6ED046EA" w14:textId="77777777" w:rsidR="00F82BBD" w:rsidRDefault="00F82BBD"/>
    <w:p w14:paraId="473D61B0" w14:textId="77777777" w:rsidR="00F82BBD" w:rsidRPr="0049564E" w:rsidRDefault="00F82BBD"/>
    <w:p w14:paraId="18D97F52" w14:textId="77777777" w:rsidR="0049564E" w:rsidRPr="00F82BBD" w:rsidRDefault="0049564E" w:rsidP="00F82BBD">
      <w:pPr>
        <w:ind w:firstLineChars="300" w:firstLine="540"/>
        <w:rPr>
          <w:rFonts w:ascii="ＭＳ ゴシック" w:eastAsia="ＭＳ ゴシック" w:hAnsi="ＭＳ ゴシック"/>
          <w:sz w:val="18"/>
        </w:rPr>
      </w:pPr>
      <w:r w:rsidRPr="00F82BBD">
        <w:rPr>
          <w:rFonts w:ascii="ＭＳ ゴシック" w:eastAsia="ＭＳ ゴシック" w:hAnsi="ＭＳ ゴシック" w:hint="eastAsia"/>
          <w:sz w:val="18"/>
        </w:rPr>
        <w:t>表９　後発医薬品割合の推移（数量ベース・新指標）</w:t>
      </w:r>
    </w:p>
    <w:tbl>
      <w:tblPr>
        <w:tblStyle w:val="a4"/>
        <w:tblW w:w="0" w:type="auto"/>
        <w:tblInd w:w="751" w:type="dxa"/>
        <w:tblLayout w:type="fixed"/>
        <w:tblLook w:val="04A0" w:firstRow="1" w:lastRow="0" w:firstColumn="1" w:lastColumn="0" w:noHBand="0" w:noVBand="1"/>
      </w:tblPr>
      <w:tblGrid>
        <w:gridCol w:w="1040"/>
        <w:gridCol w:w="1040"/>
        <w:gridCol w:w="1040"/>
        <w:gridCol w:w="1041"/>
        <w:gridCol w:w="1041"/>
        <w:gridCol w:w="1041"/>
        <w:gridCol w:w="1041"/>
      </w:tblGrid>
      <w:tr w:rsidR="0049564E" w14:paraId="0581058F" w14:textId="77777777" w:rsidTr="00F82BBD">
        <w:tc>
          <w:tcPr>
            <w:tcW w:w="1040" w:type="dxa"/>
          </w:tcPr>
          <w:p w14:paraId="6AF63338" w14:textId="77777777" w:rsidR="0049564E" w:rsidRPr="00EC4E9E" w:rsidRDefault="0049564E" w:rsidP="002F5EE9">
            <w:pPr>
              <w:jc w:val="left"/>
              <w:rPr>
                <w:rFonts w:ascii="ＭＳ ゴシック" w:eastAsia="ＭＳ ゴシック" w:hAnsi="ＭＳ ゴシック"/>
                <w:sz w:val="18"/>
              </w:rPr>
            </w:pPr>
            <w:r>
              <w:rPr>
                <w:rFonts w:ascii="ＭＳ ゴシック" w:eastAsia="ＭＳ ゴシック" w:hAnsi="ＭＳ ゴシック" w:hint="eastAsia"/>
                <w:sz w:val="18"/>
              </w:rPr>
              <w:t>区 分</w:t>
            </w:r>
          </w:p>
        </w:tc>
        <w:tc>
          <w:tcPr>
            <w:tcW w:w="1040" w:type="dxa"/>
          </w:tcPr>
          <w:p w14:paraId="0217E1A9" w14:textId="77777777" w:rsidR="0049564E" w:rsidRPr="00EC4E9E" w:rsidRDefault="0049564E" w:rsidP="002F5EE9">
            <w:pPr>
              <w:jc w:val="center"/>
              <w:rPr>
                <w:rFonts w:ascii="ＭＳ ゴシック" w:eastAsia="ＭＳ ゴシック" w:hAnsi="ＭＳ ゴシック"/>
                <w:sz w:val="14"/>
                <w:szCs w:val="14"/>
              </w:rPr>
            </w:pPr>
            <w:r w:rsidRPr="00EC4E9E">
              <w:rPr>
                <w:rFonts w:ascii="ＭＳ ゴシック" w:eastAsia="ＭＳ ゴシック" w:hAnsi="ＭＳ ゴシック" w:hint="eastAsia"/>
                <w:sz w:val="14"/>
                <w:szCs w:val="14"/>
              </w:rPr>
              <w:t>平成28年度</w:t>
            </w:r>
          </w:p>
        </w:tc>
        <w:tc>
          <w:tcPr>
            <w:tcW w:w="1040" w:type="dxa"/>
          </w:tcPr>
          <w:p w14:paraId="6938BCAD" w14:textId="77777777" w:rsidR="0049564E" w:rsidRPr="00EC4E9E" w:rsidRDefault="0049564E" w:rsidP="002F5EE9">
            <w:pPr>
              <w:jc w:val="center"/>
              <w:rPr>
                <w:rFonts w:ascii="ＭＳ ゴシック" w:eastAsia="ＭＳ ゴシック" w:hAnsi="ＭＳ ゴシック"/>
                <w:sz w:val="14"/>
                <w:szCs w:val="14"/>
              </w:rPr>
            </w:pPr>
            <w:r w:rsidRPr="00EC4E9E">
              <w:rPr>
                <w:rFonts w:ascii="ＭＳ ゴシック" w:eastAsia="ＭＳ ゴシック" w:hAnsi="ＭＳ ゴシック" w:hint="eastAsia"/>
                <w:sz w:val="14"/>
                <w:szCs w:val="14"/>
              </w:rPr>
              <w:t>平成2</w:t>
            </w:r>
            <w:r>
              <w:rPr>
                <w:rFonts w:ascii="ＭＳ ゴシック" w:eastAsia="ＭＳ ゴシック" w:hAnsi="ＭＳ ゴシック"/>
                <w:sz w:val="14"/>
                <w:szCs w:val="14"/>
              </w:rPr>
              <w:t>9</w:t>
            </w:r>
            <w:r w:rsidRPr="00EC4E9E">
              <w:rPr>
                <w:rFonts w:ascii="ＭＳ ゴシック" w:eastAsia="ＭＳ ゴシック" w:hAnsi="ＭＳ ゴシック" w:hint="eastAsia"/>
                <w:sz w:val="14"/>
                <w:szCs w:val="14"/>
              </w:rPr>
              <w:t>年度</w:t>
            </w:r>
          </w:p>
        </w:tc>
        <w:tc>
          <w:tcPr>
            <w:tcW w:w="1041" w:type="dxa"/>
          </w:tcPr>
          <w:p w14:paraId="40AB201A" w14:textId="77777777" w:rsidR="0049564E" w:rsidRPr="00EC4E9E" w:rsidRDefault="0049564E" w:rsidP="002F5EE9">
            <w:pPr>
              <w:jc w:val="center"/>
              <w:rPr>
                <w:rFonts w:ascii="ＭＳ ゴシック" w:eastAsia="ＭＳ ゴシック" w:hAnsi="ＭＳ ゴシック"/>
                <w:sz w:val="14"/>
                <w:szCs w:val="14"/>
              </w:rPr>
            </w:pPr>
            <w:r w:rsidRPr="00EC4E9E">
              <w:rPr>
                <w:rFonts w:ascii="ＭＳ ゴシック" w:eastAsia="ＭＳ ゴシック" w:hAnsi="ＭＳ ゴシック" w:hint="eastAsia"/>
                <w:sz w:val="14"/>
                <w:szCs w:val="14"/>
              </w:rPr>
              <w:t>平成</w:t>
            </w:r>
            <w:r>
              <w:rPr>
                <w:rFonts w:ascii="ＭＳ ゴシック" w:eastAsia="ＭＳ ゴシック" w:hAnsi="ＭＳ ゴシック" w:hint="eastAsia"/>
                <w:sz w:val="14"/>
                <w:szCs w:val="14"/>
              </w:rPr>
              <w:t>3</w:t>
            </w:r>
            <w:r>
              <w:rPr>
                <w:rFonts w:ascii="ＭＳ ゴシック" w:eastAsia="ＭＳ ゴシック" w:hAnsi="ＭＳ ゴシック"/>
                <w:sz w:val="14"/>
                <w:szCs w:val="14"/>
              </w:rPr>
              <w:t>0</w:t>
            </w:r>
            <w:r w:rsidRPr="00EC4E9E">
              <w:rPr>
                <w:rFonts w:ascii="ＭＳ ゴシック" w:eastAsia="ＭＳ ゴシック" w:hAnsi="ＭＳ ゴシック" w:hint="eastAsia"/>
                <w:sz w:val="14"/>
                <w:szCs w:val="14"/>
              </w:rPr>
              <w:t>年度</w:t>
            </w:r>
          </w:p>
        </w:tc>
        <w:tc>
          <w:tcPr>
            <w:tcW w:w="1041" w:type="dxa"/>
          </w:tcPr>
          <w:p w14:paraId="7FFB5B76" w14:textId="77777777" w:rsidR="0049564E" w:rsidRPr="00EC4E9E" w:rsidRDefault="0049564E" w:rsidP="002F5EE9">
            <w:pPr>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令和元</w:t>
            </w:r>
            <w:r w:rsidRPr="00EC4E9E">
              <w:rPr>
                <w:rFonts w:ascii="ＭＳ ゴシック" w:eastAsia="ＭＳ ゴシック" w:hAnsi="ＭＳ ゴシック" w:hint="eastAsia"/>
                <w:sz w:val="14"/>
                <w:szCs w:val="14"/>
              </w:rPr>
              <w:t>年度</w:t>
            </w:r>
          </w:p>
        </w:tc>
        <w:tc>
          <w:tcPr>
            <w:tcW w:w="1041" w:type="dxa"/>
          </w:tcPr>
          <w:p w14:paraId="68F0ABC9" w14:textId="77777777" w:rsidR="0049564E" w:rsidRPr="00EC4E9E" w:rsidRDefault="0049564E" w:rsidP="002F5EE9">
            <w:pPr>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令和２</w:t>
            </w:r>
            <w:r w:rsidRPr="00EC4E9E">
              <w:rPr>
                <w:rFonts w:ascii="ＭＳ ゴシック" w:eastAsia="ＭＳ ゴシック" w:hAnsi="ＭＳ ゴシック" w:hint="eastAsia"/>
                <w:sz w:val="14"/>
                <w:szCs w:val="14"/>
              </w:rPr>
              <w:t>年度</w:t>
            </w:r>
          </w:p>
        </w:tc>
        <w:tc>
          <w:tcPr>
            <w:tcW w:w="1041" w:type="dxa"/>
          </w:tcPr>
          <w:p w14:paraId="73FB29D7" w14:textId="77777777" w:rsidR="0049564E" w:rsidRPr="00EC4E9E" w:rsidRDefault="0049564E" w:rsidP="002F5EE9">
            <w:pPr>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令和３</w:t>
            </w:r>
            <w:r w:rsidRPr="00EC4E9E">
              <w:rPr>
                <w:rFonts w:ascii="ＭＳ ゴシック" w:eastAsia="ＭＳ ゴシック" w:hAnsi="ＭＳ ゴシック" w:hint="eastAsia"/>
                <w:sz w:val="14"/>
                <w:szCs w:val="14"/>
              </w:rPr>
              <w:t>年度</w:t>
            </w:r>
          </w:p>
        </w:tc>
      </w:tr>
      <w:tr w:rsidR="0049564E" w14:paraId="0186A71F" w14:textId="77777777" w:rsidTr="00F82BBD">
        <w:tc>
          <w:tcPr>
            <w:tcW w:w="1040" w:type="dxa"/>
          </w:tcPr>
          <w:p w14:paraId="41BEFA84" w14:textId="77777777" w:rsidR="0049564E" w:rsidRPr="00EC4E9E" w:rsidRDefault="0049564E" w:rsidP="002F5EE9">
            <w:pPr>
              <w:jc w:val="left"/>
              <w:rPr>
                <w:rFonts w:ascii="ＭＳ ゴシック" w:eastAsia="ＭＳ ゴシック" w:hAnsi="ＭＳ ゴシック"/>
                <w:sz w:val="18"/>
              </w:rPr>
            </w:pPr>
            <w:r>
              <w:rPr>
                <w:rFonts w:ascii="ＭＳ ゴシック" w:eastAsia="ＭＳ ゴシック" w:hAnsi="ＭＳ ゴシック" w:hint="eastAsia"/>
                <w:sz w:val="18"/>
              </w:rPr>
              <w:t>府全体</w:t>
            </w:r>
          </w:p>
        </w:tc>
        <w:tc>
          <w:tcPr>
            <w:tcW w:w="1040" w:type="dxa"/>
          </w:tcPr>
          <w:p w14:paraId="569D834D" w14:textId="77777777"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6</w:t>
            </w:r>
            <w:r>
              <w:rPr>
                <w:rFonts w:ascii="ＭＳ ゴシック" w:eastAsia="ＭＳ ゴシック" w:hAnsi="ＭＳ ゴシック"/>
                <w:sz w:val="18"/>
              </w:rPr>
              <w:t>5.5%</w:t>
            </w:r>
          </w:p>
        </w:tc>
        <w:tc>
          <w:tcPr>
            <w:tcW w:w="1040" w:type="dxa"/>
          </w:tcPr>
          <w:p w14:paraId="73C309A5" w14:textId="77777777"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0.0%</w:t>
            </w:r>
          </w:p>
        </w:tc>
        <w:tc>
          <w:tcPr>
            <w:tcW w:w="1041" w:type="dxa"/>
          </w:tcPr>
          <w:p w14:paraId="1C55F5A1" w14:textId="77777777"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5.1%</w:t>
            </w:r>
          </w:p>
        </w:tc>
        <w:tc>
          <w:tcPr>
            <w:tcW w:w="1041" w:type="dxa"/>
          </w:tcPr>
          <w:p w14:paraId="28BCF08A" w14:textId="77777777"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8.2%</w:t>
            </w:r>
          </w:p>
        </w:tc>
        <w:tc>
          <w:tcPr>
            <w:tcW w:w="1041" w:type="dxa"/>
          </w:tcPr>
          <w:p w14:paraId="7364A9CF" w14:textId="77777777"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9.7%</w:t>
            </w:r>
          </w:p>
        </w:tc>
        <w:tc>
          <w:tcPr>
            <w:tcW w:w="1041" w:type="dxa"/>
          </w:tcPr>
          <w:p w14:paraId="77D35592" w14:textId="77777777"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9.9%</w:t>
            </w:r>
          </w:p>
        </w:tc>
      </w:tr>
      <w:tr w:rsidR="0049564E" w14:paraId="5A708BA5" w14:textId="77777777" w:rsidTr="00F82BBD">
        <w:tc>
          <w:tcPr>
            <w:tcW w:w="1040" w:type="dxa"/>
          </w:tcPr>
          <w:p w14:paraId="25C60517" w14:textId="77777777" w:rsidR="0049564E" w:rsidRPr="00EC4E9E" w:rsidRDefault="0049564E" w:rsidP="002F5EE9">
            <w:pPr>
              <w:ind w:firstLineChars="50" w:firstLine="70"/>
              <w:jc w:val="left"/>
              <w:rPr>
                <w:rFonts w:ascii="ＭＳ ゴシック" w:eastAsia="ＭＳ ゴシック" w:hAnsi="ＭＳ ゴシック"/>
                <w:sz w:val="14"/>
                <w:szCs w:val="14"/>
              </w:rPr>
            </w:pPr>
            <w:r w:rsidRPr="00EC4E9E">
              <w:rPr>
                <w:rFonts w:ascii="ＭＳ ゴシック" w:eastAsia="ＭＳ ゴシック" w:hAnsi="ＭＳ ゴシック" w:hint="eastAsia"/>
                <w:sz w:val="14"/>
                <w:szCs w:val="14"/>
              </w:rPr>
              <w:t>市町村国保</w:t>
            </w:r>
          </w:p>
        </w:tc>
        <w:tc>
          <w:tcPr>
            <w:tcW w:w="1040" w:type="dxa"/>
          </w:tcPr>
          <w:p w14:paraId="38BDF902" w14:textId="77777777"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6</w:t>
            </w:r>
            <w:r>
              <w:rPr>
                <w:rFonts w:ascii="ＭＳ ゴシック" w:eastAsia="ＭＳ ゴシック" w:hAnsi="ＭＳ ゴシック"/>
                <w:sz w:val="18"/>
              </w:rPr>
              <w:t>5.6%</w:t>
            </w:r>
          </w:p>
        </w:tc>
        <w:tc>
          <w:tcPr>
            <w:tcW w:w="1040" w:type="dxa"/>
          </w:tcPr>
          <w:p w14:paraId="6B0682CD" w14:textId="77777777"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0.0%</w:t>
            </w:r>
          </w:p>
        </w:tc>
        <w:tc>
          <w:tcPr>
            <w:tcW w:w="1041" w:type="dxa"/>
          </w:tcPr>
          <w:p w14:paraId="73D4D620" w14:textId="77777777"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4.2%</w:t>
            </w:r>
          </w:p>
        </w:tc>
        <w:tc>
          <w:tcPr>
            <w:tcW w:w="1041" w:type="dxa"/>
          </w:tcPr>
          <w:p w14:paraId="472779F1" w14:textId="77777777"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7.0%</w:t>
            </w:r>
          </w:p>
        </w:tc>
        <w:tc>
          <w:tcPr>
            <w:tcW w:w="1041" w:type="dxa"/>
          </w:tcPr>
          <w:p w14:paraId="507DF72E" w14:textId="77777777"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8.9%</w:t>
            </w:r>
          </w:p>
        </w:tc>
        <w:tc>
          <w:tcPr>
            <w:tcW w:w="1041" w:type="dxa"/>
          </w:tcPr>
          <w:p w14:paraId="0B807761" w14:textId="77777777"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8.9%</w:t>
            </w:r>
          </w:p>
        </w:tc>
      </w:tr>
      <w:tr w:rsidR="0049564E" w14:paraId="4BEE3CBC" w14:textId="77777777" w:rsidTr="00F82BBD">
        <w:tc>
          <w:tcPr>
            <w:tcW w:w="1040" w:type="dxa"/>
          </w:tcPr>
          <w:p w14:paraId="2AAA16C1" w14:textId="77777777" w:rsidR="0049564E" w:rsidRPr="00EC4E9E" w:rsidRDefault="0049564E" w:rsidP="002F5EE9">
            <w:pPr>
              <w:jc w:val="left"/>
              <w:rPr>
                <w:rFonts w:ascii="ＭＳ ゴシック" w:eastAsia="ＭＳ ゴシック" w:hAnsi="ＭＳ ゴシック"/>
                <w:sz w:val="18"/>
              </w:rPr>
            </w:pPr>
            <w:r>
              <w:rPr>
                <w:rFonts w:ascii="ＭＳ ゴシック" w:eastAsia="ＭＳ ゴシック" w:hAnsi="ＭＳ ゴシック" w:hint="eastAsia"/>
                <w:sz w:val="18"/>
              </w:rPr>
              <w:t>全 国</w:t>
            </w:r>
          </w:p>
        </w:tc>
        <w:tc>
          <w:tcPr>
            <w:tcW w:w="1040" w:type="dxa"/>
          </w:tcPr>
          <w:p w14:paraId="5A37AD79" w14:textId="77777777"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6</w:t>
            </w:r>
            <w:r>
              <w:rPr>
                <w:rFonts w:ascii="ＭＳ ゴシック" w:eastAsia="ＭＳ ゴシック" w:hAnsi="ＭＳ ゴシック"/>
                <w:sz w:val="18"/>
              </w:rPr>
              <w:t>8.6%</w:t>
            </w:r>
          </w:p>
        </w:tc>
        <w:tc>
          <w:tcPr>
            <w:tcW w:w="1040" w:type="dxa"/>
          </w:tcPr>
          <w:p w14:paraId="2506E01D" w14:textId="77777777"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3.0%</w:t>
            </w:r>
          </w:p>
        </w:tc>
        <w:tc>
          <w:tcPr>
            <w:tcW w:w="1041" w:type="dxa"/>
          </w:tcPr>
          <w:p w14:paraId="13D07442" w14:textId="77777777"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7.7%</w:t>
            </w:r>
          </w:p>
        </w:tc>
        <w:tc>
          <w:tcPr>
            <w:tcW w:w="1041" w:type="dxa"/>
          </w:tcPr>
          <w:p w14:paraId="3F08B289" w14:textId="77777777"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8</w:t>
            </w:r>
            <w:r>
              <w:rPr>
                <w:rFonts w:ascii="ＭＳ ゴシック" w:eastAsia="ＭＳ ゴシック" w:hAnsi="ＭＳ ゴシック"/>
                <w:sz w:val="18"/>
              </w:rPr>
              <w:t>0.4%</w:t>
            </w:r>
          </w:p>
        </w:tc>
        <w:tc>
          <w:tcPr>
            <w:tcW w:w="1041" w:type="dxa"/>
          </w:tcPr>
          <w:p w14:paraId="4BB61234" w14:textId="77777777"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8</w:t>
            </w:r>
            <w:r>
              <w:rPr>
                <w:rFonts w:ascii="ＭＳ ゴシック" w:eastAsia="ＭＳ ゴシック" w:hAnsi="ＭＳ ゴシック"/>
                <w:sz w:val="18"/>
              </w:rPr>
              <w:t>2.1%</w:t>
            </w:r>
          </w:p>
        </w:tc>
        <w:tc>
          <w:tcPr>
            <w:tcW w:w="1041" w:type="dxa"/>
          </w:tcPr>
          <w:p w14:paraId="22E525F7" w14:textId="77777777"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8</w:t>
            </w:r>
            <w:r>
              <w:rPr>
                <w:rFonts w:ascii="ＭＳ ゴシック" w:eastAsia="ＭＳ ゴシック" w:hAnsi="ＭＳ ゴシック"/>
                <w:sz w:val="18"/>
              </w:rPr>
              <w:t>2.1%</w:t>
            </w:r>
          </w:p>
        </w:tc>
      </w:tr>
    </w:tbl>
    <w:p w14:paraId="0D9CE77E" w14:textId="77777777" w:rsidR="0049564E" w:rsidRDefault="0049564E" w:rsidP="00F82BBD">
      <w:pPr>
        <w:ind w:right="640" w:firstLineChars="3100" w:firstLine="4960"/>
        <w:rPr>
          <w:rFonts w:ascii="ＭＳ ゴシック" w:eastAsia="ＭＳ ゴシック" w:hAnsi="ＭＳ ゴシック"/>
        </w:rPr>
      </w:pPr>
      <w:r>
        <w:rPr>
          <w:rFonts w:ascii="ＭＳ ゴシック" w:eastAsia="ＭＳ ゴシック" w:hAnsi="ＭＳ ゴシック" w:hint="eastAsia"/>
          <w:sz w:val="16"/>
        </w:rPr>
        <w:t>出典：厚生労働省　調剤医療費の動向調査</w:t>
      </w:r>
    </w:p>
    <w:p w14:paraId="57699587" w14:textId="77777777" w:rsidR="00D10167" w:rsidRDefault="00D10167" w:rsidP="00D10167">
      <w:pPr>
        <w:rPr>
          <w:rFonts w:ascii="ＭＳ ゴシック" w:eastAsia="ＭＳ ゴシック" w:hAnsi="ＭＳ ゴシック"/>
        </w:rPr>
      </w:pPr>
    </w:p>
    <w:p w14:paraId="089A4432" w14:textId="77777777" w:rsidR="00F82BBD" w:rsidRDefault="00F82BBD" w:rsidP="00D10167">
      <w:pPr>
        <w:rPr>
          <w:rFonts w:ascii="ＭＳ ゴシック" w:eastAsia="ＭＳ ゴシック" w:hAnsi="ＭＳ ゴシック"/>
        </w:rPr>
      </w:pPr>
    </w:p>
    <w:p w14:paraId="2136F813" w14:textId="77777777" w:rsidR="00D10167" w:rsidRPr="00F82BBD" w:rsidRDefault="00D10167" w:rsidP="00F82BBD">
      <w:pPr>
        <w:ind w:firstLineChars="300" w:firstLine="540"/>
        <w:rPr>
          <w:rFonts w:ascii="ＭＳ ゴシック" w:eastAsia="ＭＳ ゴシック" w:hAnsi="ＭＳ ゴシック"/>
        </w:rPr>
      </w:pPr>
      <w:r w:rsidRPr="00F82BBD">
        <w:rPr>
          <w:rFonts w:ascii="ＭＳ ゴシック" w:eastAsia="ＭＳ ゴシック" w:hAnsi="ＭＳ ゴシック" w:hint="eastAsia"/>
          <w:sz w:val="18"/>
        </w:rPr>
        <w:t>表1</w:t>
      </w:r>
      <w:r w:rsidRPr="00F82BBD">
        <w:rPr>
          <w:rFonts w:ascii="ＭＳ ゴシック" w:eastAsia="ＭＳ ゴシック" w:hAnsi="ＭＳ ゴシック"/>
          <w:sz w:val="18"/>
        </w:rPr>
        <w:t>0</w:t>
      </w:r>
      <w:r w:rsidRPr="00F82BBD">
        <w:rPr>
          <w:rFonts w:ascii="ＭＳ ゴシック" w:eastAsia="ＭＳ ゴシック" w:hAnsi="ＭＳ ゴシック" w:hint="eastAsia"/>
          <w:sz w:val="18"/>
        </w:rPr>
        <w:t xml:space="preserve">　府内市町村国保の後発医薬品差額通知の実施状況</w:t>
      </w:r>
    </w:p>
    <w:tbl>
      <w:tblPr>
        <w:tblStyle w:val="a4"/>
        <w:tblW w:w="0" w:type="auto"/>
        <w:tblInd w:w="781" w:type="dxa"/>
        <w:tblLayout w:type="fixed"/>
        <w:tblLook w:val="04A0" w:firstRow="1" w:lastRow="0" w:firstColumn="1" w:lastColumn="0" w:noHBand="0" w:noVBand="1"/>
      </w:tblPr>
      <w:tblGrid>
        <w:gridCol w:w="861"/>
        <w:gridCol w:w="1457"/>
        <w:gridCol w:w="1457"/>
        <w:gridCol w:w="1457"/>
        <w:gridCol w:w="1457"/>
      </w:tblGrid>
      <w:tr w:rsidR="00D10167" w14:paraId="3995088F" w14:textId="77777777" w:rsidTr="00F82BBD">
        <w:tc>
          <w:tcPr>
            <w:tcW w:w="2318" w:type="dxa"/>
            <w:gridSpan w:val="2"/>
          </w:tcPr>
          <w:p w14:paraId="54D7B66F" w14:textId="77777777" w:rsidR="00D10167" w:rsidRPr="00150EDC" w:rsidRDefault="00D10167" w:rsidP="002F5EE9">
            <w:pPr>
              <w:rPr>
                <w:rFonts w:ascii="ＭＳ ゴシック" w:eastAsia="ＭＳ ゴシック" w:hAnsi="ＭＳ ゴシック"/>
                <w:sz w:val="20"/>
              </w:rPr>
            </w:pPr>
          </w:p>
        </w:tc>
        <w:tc>
          <w:tcPr>
            <w:tcW w:w="1457" w:type="dxa"/>
          </w:tcPr>
          <w:p w14:paraId="727EAFBD"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平成27年度</w:t>
            </w:r>
          </w:p>
        </w:tc>
        <w:tc>
          <w:tcPr>
            <w:tcW w:w="1457" w:type="dxa"/>
          </w:tcPr>
          <w:p w14:paraId="0128E9B0"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平成30年度</w:t>
            </w:r>
          </w:p>
        </w:tc>
        <w:tc>
          <w:tcPr>
            <w:tcW w:w="1457" w:type="dxa"/>
          </w:tcPr>
          <w:p w14:paraId="1999BA84" w14:textId="77777777" w:rsidR="00D10167" w:rsidRPr="00150EDC" w:rsidRDefault="00D10167" w:rsidP="002F5EE9">
            <w:pPr>
              <w:jc w:val="center"/>
              <w:rPr>
                <w:rFonts w:ascii="ＭＳ ゴシック" w:eastAsia="ＭＳ ゴシック" w:hAnsi="ＭＳ ゴシック"/>
                <w:sz w:val="20"/>
              </w:rPr>
            </w:pPr>
            <w:r>
              <w:rPr>
                <w:rFonts w:ascii="ＭＳ ゴシック" w:eastAsia="ＭＳ ゴシック" w:hAnsi="ＭＳ ゴシック" w:hint="eastAsia"/>
                <w:sz w:val="20"/>
              </w:rPr>
              <w:t>令和４</w:t>
            </w:r>
            <w:r w:rsidRPr="00150EDC">
              <w:rPr>
                <w:rFonts w:ascii="ＭＳ ゴシック" w:eastAsia="ＭＳ ゴシック" w:hAnsi="ＭＳ ゴシック" w:hint="eastAsia"/>
                <w:sz w:val="20"/>
              </w:rPr>
              <w:t>年度</w:t>
            </w:r>
          </w:p>
        </w:tc>
      </w:tr>
      <w:tr w:rsidR="00D10167" w14:paraId="0A1A7A51" w14:textId="77777777" w:rsidTr="00F82BBD">
        <w:tc>
          <w:tcPr>
            <w:tcW w:w="2318" w:type="dxa"/>
            <w:gridSpan w:val="2"/>
          </w:tcPr>
          <w:p w14:paraId="25763A8B"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実施件数（千件）</w:t>
            </w:r>
          </w:p>
        </w:tc>
        <w:tc>
          <w:tcPr>
            <w:tcW w:w="1457" w:type="dxa"/>
          </w:tcPr>
          <w:p w14:paraId="43B0A789"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2</w:t>
            </w:r>
            <w:r w:rsidRPr="00150EDC">
              <w:rPr>
                <w:rFonts w:ascii="ＭＳ ゴシック" w:eastAsia="ＭＳ ゴシック" w:hAnsi="ＭＳ ゴシック"/>
                <w:sz w:val="20"/>
              </w:rPr>
              <w:t>21</w:t>
            </w:r>
          </w:p>
        </w:tc>
        <w:tc>
          <w:tcPr>
            <w:tcW w:w="1457" w:type="dxa"/>
          </w:tcPr>
          <w:p w14:paraId="6B17FFB8"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2</w:t>
            </w:r>
            <w:r w:rsidRPr="00150EDC">
              <w:rPr>
                <w:rFonts w:ascii="ＭＳ ゴシック" w:eastAsia="ＭＳ ゴシック" w:hAnsi="ＭＳ ゴシック"/>
                <w:sz w:val="20"/>
              </w:rPr>
              <w:t>57</w:t>
            </w:r>
          </w:p>
        </w:tc>
        <w:tc>
          <w:tcPr>
            <w:tcW w:w="1457" w:type="dxa"/>
          </w:tcPr>
          <w:p w14:paraId="12BA2497"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2</w:t>
            </w:r>
            <w:r w:rsidRPr="00150EDC">
              <w:rPr>
                <w:rFonts w:ascii="ＭＳ ゴシック" w:eastAsia="ＭＳ ゴシック" w:hAnsi="ＭＳ ゴシック"/>
                <w:sz w:val="20"/>
              </w:rPr>
              <w:t>76</w:t>
            </w:r>
          </w:p>
        </w:tc>
      </w:tr>
      <w:tr w:rsidR="00D10167" w14:paraId="7A7F14FF" w14:textId="77777777" w:rsidTr="00F82BBD">
        <w:tc>
          <w:tcPr>
            <w:tcW w:w="861" w:type="dxa"/>
            <w:vMerge w:val="restart"/>
            <w:textDirection w:val="tbRlV"/>
          </w:tcPr>
          <w:p w14:paraId="34D33783" w14:textId="77777777" w:rsidR="00D10167" w:rsidRPr="00150EDC" w:rsidRDefault="00D10167" w:rsidP="002F5EE9">
            <w:pPr>
              <w:ind w:left="113" w:right="113"/>
              <w:jc w:val="center"/>
              <w:rPr>
                <w:rFonts w:ascii="ＭＳ ゴシック" w:eastAsia="ＭＳ ゴシック" w:hAnsi="ＭＳ ゴシック"/>
                <w:sz w:val="20"/>
              </w:rPr>
            </w:pPr>
            <w:r w:rsidRPr="00150EDC">
              <w:rPr>
                <w:rFonts w:ascii="ＭＳ ゴシック" w:eastAsia="ＭＳ ゴシック" w:hAnsi="ＭＳ ゴシック" w:hint="eastAsia"/>
                <w:sz w:val="20"/>
              </w:rPr>
              <w:t>年間実施回数</w:t>
            </w:r>
          </w:p>
          <w:p w14:paraId="26057E60" w14:textId="77777777" w:rsidR="00D10167" w:rsidRPr="00150EDC" w:rsidRDefault="00D10167" w:rsidP="002F5EE9">
            <w:pPr>
              <w:ind w:left="113" w:right="113"/>
              <w:jc w:val="center"/>
              <w:rPr>
                <w:rFonts w:ascii="ＭＳ ゴシック" w:eastAsia="ＭＳ ゴシック" w:hAnsi="ＭＳ ゴシック"/>
                <w:sz w:val="20"/>
              </w:rPr>
            </w:pPr>
            <w:r w:rsidRPr="00150EDC">
              <w:rPr>
                <w:rFonts w:ascii="ＭＳ ゴシック" w:eastAsia="ＭＳ ゴシック" w:hAnsi="ＭＳ ゴシック" w:hint="eastAsia"/>
                <w:sz w:val="20"/>
              </w:rPr>
              <w:t>（保険者数）</w:t>
            </w:r>
          </w:p>
        </w:tc>
        <w:tc>
          <w:tcPr>
            <w:tcW w:w="1457" w:type="dxa"/>
          </w:tcPr>
          <w:p w14:paraId="3BCDDDED"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0回</w:t>
            </w:r>
          </w:p>
        </w:tc>
        <w:tc>
          <w:tcPr>
            <w:tcW w:w="1457" w:type="dxa"/>
          </w:tcPr>
          <w:p w14:paraId="63C797A6"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2</w:t>
            </w:r>
          </w:p>
        </w:tc>
        <w:tc>
          <w:tcPr>
            <w:tcW w:w="1457" w:type="dxa"/>
          </w:tcPr>
          <w:p w14:paraId="7B11B13D"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w:t>
            </w:r>
          </w:p>
        </w:tc>
        <w:tc>
          <w:tcPr>
            <w:tcW w:w="1457" w:type="dxa"/>
          </w:tcPr>
          <w:p w14:paraId="70C96D9D"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w:t>
            </w:r>
          </w:p>
        </w:tc>
      </w:tr>
      <w:tr w:rsidR="00D10167" w14:paraId="6A93DB45" w14:textId="77777777" w:rsidTr="00F82BBD">
        <w:tc>
          <w:tcPr>
            <w:tcW w:w="861" w:type="dxa"/>
            <w:vMerge/>
          </w:tcPr>
          <w:p w14:paraId="7855694D" w14:textId="77777777" w:rsidR="00D10167" w:rsidRPr="00150EDC" w:rsidRDefault="00D10167" w:rsidP="002F5EE9">
            <w:pPr>
              <w:rPr>
                <w:rFonts w:ascii="ＭＳ ゴシック" w:eastAsia="ＭＳ ゴシック" w:hAnsi="ＭＳ ゴシック"/>
                <w:sz w:val="20"/>
              </w:rPr>
            </w:pPr>
          </w:p>
        </w:tc>
        <w:tc>
          <w:tcPr>
            <w:tcW w:w="1457" w:type="dxa"/>
          </w:tcPr>
          <w:p w14:paraId="7FB5BA1C"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1回</w:t>
            </w:r>
          </w:p>
        </w:tc>
        <w:tc>
          <w:tcPr>
            <w:tcW w:w="1457" w:type="dxa"/>
          </w:tcPr>
          <w:p w14:paraId="79B1D036"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6</w:t>
            </w:r>
          </w:p>
        </w:tc>
        <w:tc>
          <w:tcPr>
            <w:tcW w:w="1457" w:type="dxa"/>
          </w:tcPr>
          <w:p w14:paraId="358D9430"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3</w:t>
            </w:r>
          </w:p>
        </w:tc>
        <w:tc>
          <w:tcPr>
            <w:tcW w:w="1457" w:type="dxa"/>
          </w:tcPr>
          <w:p w14:paraId="137AD6EC"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w:t>
            </w:r>
          </w:p>
        </w:tc>
      </w:tr>
      <w:tr w:rsidR="00D10167" w14:paraId="43B8FD63" w14:textId="77777777" w:rsidTr="00F82BBD">
        <w:tc>
          <w:tcPr>
            <w:tcW w:w="861" w:type="dxa"/>
            <w:vMerge/>
          </w:tcPr>
          <w:p w14:paraId="454FE778" w14:textId="77777777" w:rsidR="00D10167" w:rsidRPr="00150EDC" w:rsidRDefault="00D10167" w:rsidP="002F5EE9">
            <w:pPr>
              <w:rPr>
                <w:rFonts w:ascii="ＭＳ ゴシック" w:eastAsia="ＭＳ ゴシック" w:hAnsi="ＭＳ ゴシック"/>
                <w:sz w:val="20"/>
              </w:rPr>
            </w:pPr>
          </w:p>
        </w:tc>
        <w:tc>
          <w:tcPr>
            <w:tcW w:w="1457" w:type="dxa"/>
          </w:tcPr>
          <w:p w14:paraId="256FB4AC"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2回</w:t>
            </w:r>
          </w:p>
        </w:tc>
        <w:tc>
          <w:tcPr>
            <w:tcW w:w="1457" w:type="dxa"/>
          </w:tcPr>
          <w:p w14:paraId="4972E84D"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1</w:t>
            </w:r>
            <w:r w:rsidRPr="00150EDC">
              <w:rPr>
                <w:rFonts w:ascii="ＭＳ ゴシック" w:eastAsia="ＭＳ ゴシック" w:hAnsi="ＭＳ ゴシック"/>
                <w:sz w:val="20"/>
              </w:rPr>
              <w:t>8</w:t>
            </w:r>
          </w:p>
        </w:tc>
        <w:tc>
          <w:tcPr>
            <w:tcW w:w="1457" w:type="dxa"/>
          </w:tcPr>
          <w:p w14:paraId="5846A631"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w:t>
            </w:r>
          </w:p>
        </w:tc>
        <w:tc>
          <w:tcPr>
            <w:tcW w:w="1457" w:type="dxa"/>
          </w:tcPr>
          <w:p w14:paraId="296285EF"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w:t>
            </w:r>
          </w:p>
        </w:tc>
      </w:tr>
      <w:tr w:rsidR="00D10167" w14:paraId="5B8CFF66" w14:textId="77777777" w:rsidTr="00F82BBD">
        <w:tc>
          <w:tcPr>
            <w:tcW w:w="861" w:type="dxa"/>
            <w:vMerge/>
          </w:tcPr>
          <w:p w14:paraId="2ADD9775" w14:textId="77777777" w:rsidR="00D10167" w:rsidRPr="00150EDC" w:rsidRDefault="00D10167" w:rsidP="002F5EE9">
            <w:pPr>
              <w:rPr>
                <w:rFonts w:ascii="ＭＳ ゴシック" w:eastAsia="ＭＳ ゴシック" w:hAnsi="ＭＳ ゴシック"/>
                <w:sz w:val="20"/>
              </w:rPr>
            </w:pPr>
          </w:p>
        </w:tc>
        <w:tc>
          <w:tcPr>
            <w:tcW w:w="1457" w:type="dxa"/>
          </w:tcPr>
          <w:p w14:paraId="12082AD7"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3回</w:t>
            </w:r>
          </w:p>
        </w:tc>
        <w:tc>
          <w:tcPr>
            <w:tcW w:w="1457" w:type="dxa"/>
          </w:tcPr>
          <w:p w14:paraId="5E602A95"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1</w:t>
            </w:r>
            <w:r w:rsidRPr="00150EDC">
              <w:rPr>
                <w:rFonts w:ascii="ＭＳ ゴシック" w:eastAsia="ＭＳ ゴシック" w:hAnsi="ＭＳ ゴシック"/>
                <w:sz w:val="20"/>
              </w:rPr>
              <w:t>1</w:t>
            </w:r>
          </w:p>
        </w:tc>
        <w:tc>
          <w:tcPr>
            <w:tcW w:w="1457" w:type="dxa"/>
          </w:tcPr>
          <w:p w14:paraId="2A4E83FA"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3</w:t>
            </w:r>
            <w:r w:rsidRPr="00150EDC">
              <w:rPr>
                <w:rFonts w:ascii="ＭＳ ゴシック" w:eastAsia="ＭＳ ゴシック" w:hAnsi="ＭＳ ゴシック"/>
                <w:sz w:val="20"/>
              </w:rPr>
              <w:t>7</w:t>
            </w:r>
          </w:p>
        </w:tc>
        <w:tc>
          <w:tcPr>
            <w:tcW w:w="1457" w:type="dxa"/>
          </w:tcPr>
          <w:p w14:paraId="2129CC3D"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38</w:t>
            </w:r>
          </w:p>
        </w:tc>
      </w:tr>
      <w:tr w:rsidR="00D10167" w14:paraId="15F41B6B" w14:textId="77777777" w:rsidTr="00F82BBD">
        <w:tc>
          <w:tcPr>
            <w:tcW w:w="861" w:type="dxa"/>
            <w:vMerge/>
          </w:tcPr>
          <w:p w14:paraId="4B2ED195" w14:textId="77777777" w:rsidR="00D10167" w:rsidRPr="00150EDC" w:rsidRDefault="00D10167" w:rsidP="002F5EE9">
            <w:pPr>
              <w:rPr>
                <w:rFonts w:ascii="ＭＳ ゴシック" w:eastAsia="ＭＳ ゴシック" w:hAnsi="ＭＳ ゴシック"/>
                <w:sz w:val="20"/>
              </w:rPr>
            </w:pPr>
          </w:p>
        </w:tc>
        <w:tc>
          <w:tcPr>
            <w:tcW w:w="1457" w:type="dxa"/>
          </w:tcPr>
          <w:p w14:paraId="5E2B1FB0"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4回</w:t>
            </w:r>
          </w:p>
        </w:tc>
        <w:tc>
          <w:tcPr>
            <w:tcW w:w="1457" w:type="dxa"/>
          </w:tcPr>
          <w:p w14:paraId="376B859E"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6</w:t>
            </w:r>
          </w:p>
        </w:tc>
        <w:tc>
          <w:tcPr>
            <w:tcW w:w="1457" w:type="dxa"/>
          </w:tcPr>
          <w:p w14:paraId="32F1E0B5"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3</w:t>
            </w:r>
          </w:p>
        </w:tc>
        <w:tc>
          <w:tcPr>
            <w:tcW w:w="1457" w:type="dxa"/>
          </w:tcPr>
          <w:p w14:paraId="04463F39"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4</w:t>
            </w:r>
          </w:p>
        </w:tc>
      </w:tr>
      <w:tr w:rsidR="00D10167" w14:paraId="57CDAA04" w14:textId="77777777" w:rsidTr="00F82BBD">
        <w:tc>
          <w:tcPr>
            <w:tcW w:w="861" w:type="dxa"/>
            <w:vMerge/>
          </w:tcPr>
          <w:p w14:paraId="50CC83B4" w14:textId="77777777" w:rsidR="00D10167" w:rsidRPr="00150EDC" w:rsidRDefault="00D10167" w:rsidP="002F5EE9">
            <w:pPr>
              <w:rPr>
                <w:rFonts w:ascii="ＭＳ ゴシック" w:eastAsia="ＭＳ ゴシック" w:hAnsi="ＭＳ ゴシック"/>
                <w:sz w:val="20"/>
              </w:rPr>
            </w:pPr>
          </w:p>
        </w:tc>
        <w:tc>
          <w:tcPr>
            <w:tcW w:w="1457" w:type="dxa"/>
          </w:tcPr>
          <w:p w14:paraId="50E57432"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5回</w:t>
            </w:r>
          </w:p>
        </w:tc>
        <w:tc>
          <w:tcPr>
            <w:tcW w:w="1457" w:type="dxa"/>
          </w:tcPr>
          <w:p w14:paraId="0DA779E9"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w:t>
            </w:r>
          </w:p>
        </w:tc>
        <w:tc>
          <w:tcPr>
            <w:tcW w:w="1457" w:type="dxa"/>
          </w:tcPr>
          <w:p w14:paraId="6CFC87A7"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w:t>
            </w:r>
          </w:p>
        </w:tc>
        <w:tc>
          <w:tcPr>
            <w:tcW w:w="1457" w:type="dxa"/>
          </w:tcPr>
          <w:p w14:paraId="2EED11B9"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1</w:t>
            </w:r>
          </w:p>
        </w:tc>
      </w:tr>
    </w:tbl>
    <w:p w14:paraId="0800440F" w14:textId="18B5344C" w:rsidR="00D10167" w:rsidRPr="009A1194" w:rsidRDefault="00F82BBD" w:rsidP="00F82BBD">
      <w:pPr>
        <w:ind w:right="640" w:firstLineChars="200" w:firstLine="320"/>
        <w:jc w:val="center"/>
        <w:rPr>
          <w:rFonts w:ascii="ＭＳ ゴシック" w:eastAsia="ＭＳ ゴシック" w:hAnsi="ＭＳ ゴシック"/>
          <w:sz w:val="16"/>
        </w:rPr>
      </w:pPr>
      <w:r>
        <w:rPr>
          <w:rFonts w:ascii="ＭＳ ゴシック" w:eastAsia="ＭＳ ゴシック" w:hAnsi="ＭＳ ゴシック" w:hint="eastAsia"/>
          <w:sz w:val="16"/>
        </w:rPr>
        <w:t xml:space="preserve">　　　　　　　　　　　</w:t>
      </w:r>
      <w:r w:rsidR="00605498">
        <w:rPr>
          <w:rFonts w:ascii="ＭＳ ゴシック" w:eastAsia="ＭＳ ゴシック" w:hAnsi="ＭＳ ゴシック" w:hint="eastAsia"/>
          <w:sz w:val="16"/>
        </w:rPr>
        <w:t xml:space="preserve">　　</w:t>
      </w:r>
      <w:r>
        <w:rPr>
          <w:rFonts w:ascii="ＭＳ ゴシック" w:eastAsia="ＭＳ ゴシック" w:hAnsi="ＭＳ ゴシック" w:hint="eastAsia"/>
          <w:sz w:val="16"/>
        </w:rPr>
        <w:t xml:space="preserve">　</w:t>
      </w:r>
      <w:r w:rsidR="00D10167" w:rsidRPr="009A1194">
        <w:rPr>
          <w:rFonts w:ascii="ＭＳ ゴシック" w:eastAsia="ＭＳ ゴシック" w:hAnsi="ＭＳ ゴシック" w:hint="eastAsia"/>
          <w:sz w:val="16"/>
        </w:rPr>
        <w:t>（府健康医療部健康推進室国民健康保険課調査）</w:t>
      </w:r>
    </w:p>
    <w:p w14:paraId="0D3F9672" w14:textId="77777777" w:rsidR="00D10167" w:rsidRPr="00F82BBD" w:rsidRDefault="00D10167" w:rsidP="00F82BBD">
      <w:pPr>
        <w:ind w:firstLineChars="300" w:firstLine="540"/>
        <w:rPr>
          <w:rFonts w:ascii="ＭＳ ゴシック" w:eastAsia="ＭＳ ゴシック" w:hAnsi="ＭＳ ゴシック"/>
          <w:sz w:val="18"/>
        </w:rPr>
      </w:pPr>
      <w:r w:rsidRPr="00F82BBD">
        <w:rPr>
          <w:rFonts w:ascii="ＭＳ ゴシック" w:eastAsia="ＭＳ ゴシック" w:hAnsi="ＭＳ ゴシック" w:hint="eastAsia"/>
          <w:sz w:val="18"/>
        </w:rPr>
        <w:lastRenderedPageBreak/>
        <w:t>表1</w:t>
      </w:r>
      <w:r w:rsidRPr="00F82BBD">
        <w:rPr>
          <w:rFonts w:ascii="ＭＳ ゴシック" w:eastAsia="ＭＳ ゴシック" w:hAnsi="ＭＳ ゴシック"/>
          <w:sz w:val="18"/>
        </w:rPr>
        <w:t>1</w:t>
      </w:r>
      <w:r w:rsidRPr="00F82BBD">
        <w:rPr>
          <w:rFonts w:ascii="ＭＳ ゴシック" w:eastAsia="ＭＳ ゴシック" w:hAnsi="ＭＳ ゴシック" w:hint="eastAsia"/>
          <w:sz w:val="18"/>
        </w:rPr>
        <w:t xml:space="preserve">　重複・頻回受診者、重複投薬・多剤投与者への訪問指導の実施状況</w:t>
      </w:r>
    </w:p>
    <w:tbl>
      <w:tblPr>
        <w:tblW w:w="6397" w:type="dxa"/>
        <w:tblInd w:w="731" w:type="dxa"/>
        <w:tblLayout w:type="fixed"/>
        <w:tblCellMar>
          <w:left w:w="99" w:type="dxa"/>
          <w:right w:w="99" w:type="dxa"/>
        </w:tblCellMar>
        <w:tblLook w:val="04A0" w:firstRow="1" w:lastRow="0" w:firstColumn="1" w:lastColumn="0" w:noHBand="0" w:noVBand="1"/>
      </w:tblPr>
      <w:tblGrid>
        <w:gridCol w:w="1337"/>
        <w:gridCol w:w="1265"/>
        <w:gridCol w:w="1265"/>
        <w:gridCol w:w="1265"/>
        <w:gridCol w:w="1265"/>
      </w:tblGrid>
      <w:tr w:rsidR="00D10167" w:rsidRPr="002D668D" w14:paraId="437A3BF4" w14:textId="77777777" w:rsidTr="00F82BBD">
        <w:trPr>
          <w:trHeight w:val="387"/>
        </w:trPr>
        <w:tc>
          <w:tcPr>
            <w:tcW w:w="1337" w:type="dxa"/>
            <w:vMerge w:val="restart"/>
            <w:tcBorders>
              <w:top w:val="single" w:sz="8" w:space="0" w:color="auto"/>
              <w:left w:val="single" w:sz="8" w:space="0" w:color="auto"/>
              <w:right w:val="single" w:sz="8" w:space="0" w:color="auto"/>
            </w:tcBorders>
            <w:shd w:val="clear" w:color="auto" w:fill="auto"/>
            <w:noWrap/>
            <w:vAlign w:val="center"/>
            <w:hideMark/>
          </w:tcPr>
          <w:p w14:paraId="5B7B4038" w14:textId="77777777" w:rsidR="00D10167" w:rsidRPr="00304394" w:rsidRDefault="00D10167" w:rsidP="002F5EE9">
            <w:pPr>
              <w:widowControl/>
              <w:jc w:val="left"/>
              <w:rPr>
                <w:rFonts w:ascii="ＭＳ Ｐゴシック" w:eastAsia="ＭＳ Ｐゴシック" w:hAnsi="ＭＳ Ｐゴシック" w:cs="ＭＳ Ｐゴシック"/>
                <w:kern w:val="0"/>
                <w:sz w:val="18"/>
                <w:szCs w:val="21"/>
              </w:rPr>
            </w:pPr>
            <w:r w:rsidRPr="002D668D">
              <w:rPr>
                <w:rFonts w:ascii="ＭＳ Ｐゴシック" w:eastAsia="ＭＳ Ｐゴシック" w:hAnsi="ＭＳ Ｐゴシック" w:cs="ＭＳ Ｐゴシック" w:hint="eastAsia"/>
                <w:kern w:val="0"/>
                <w:szCs w:val="21"/>
              </w:rPr>
              <w:t xml:space="preserve">　</w:t>
            </w:r>
            <w:r w:rsidRPr="00304394">
              <w:rPr>
                <w:rFonts w:ascii="ＭＳ Ｐゴシック" w:eastAsia="ＭＳ Ｐゴシック" w:hAnsi="ＭＳ Ｐゴシック" w:cs="ＭＳ Ｐゴシック" w:hint="eastAsia"/>
                <w:kern w:val="0"/>
                <w:sz w:val="18"/>
                <w:szCs w:val="21"/>
              </w:rPr>
              <w:t>令和４年度</w:t>
            </w:r>
          </w:p>
          <w:p w14:paraId="225B9603" w14:textId="77777777" w:rsidR="00D10167" w:rsidRPr="00304394" w:rsidRDefault="00D10167" w:rsidP="002F5EE9">
            <w:pPr>
              <w:jc w:val="left"/>
              <w:rPr>
                <w:rFonts w:ascii="ＭＳ Ｐゴシック" w:eastAsia="ＭＳ Ｐゴシック" w:hAnsi="ＭＳ Ｐゴシック" w:cs="ＭＳ Ｐゴシック"/>
                <w:kern w:val="0"/>
                <w:sz w:val="18"/>
                <w:szCs w:val="21"/>
              </w:rPr>
            </w:pPr>
            <w:r w:rsidRPr="00304394">
              <w:rPr>
                <w:rFonts w:ascii="ＭＳ Ｐゴシック" w:eastAsia="ＭＳ Ｐゴシック" w:hAnsi="ＭＳ Ｐゴシック" w:cs="ＭＳ Ｐゴシック" w:hint="eastAsia"/>
                <w:kern w:val="0"/>
                <w:sz w:val="18"/>
                <w:szCs w:val="21"/>
              </w:rPr>
              <w:t>訪問指導実施</w:t>
            </w:r>
          </w:p>
          <w:p w14:paraId="2E96B99F" w14:textId="77777777" w:rsidR="00D10167" w:rsidRPr="002D668D" w:rsidRDefault="00D10167" w:rsidP="002F5EE9">
            <w:pPr>
              <w:ind w:firstLineChars="100" w:firstLine="180"/>
              <w:jc w:val="left"/>
              <w:rPr>
                <w:rFonts w:ascii="ＭＳ Ｐゴシック" w:eastAsia="ＭＳ Ｐゴシック" w:hAnsi="ＭＳ Ｐゴシック" w:cs="ＭＳ Ｐゴシック"/>
                <w:kern w:val="0"/>
                <w:szCs w:val="21"/>
              </w:rPr>
            </w:pPr>
            <w:r w:rsidRPr="00304394">
              <w:rPr>
                <w:rFonts w:ascii="ＭＳ Ｐゴシック" w:eastAsia="ＭＳ Ｐゴシック" w:hAnsi="ＭＳ Ｐゴシック" w:cs="ＭＳ Ｐゴシック" w:hint="eastAsia"/>
                <w:kern w:val="0"/>
                <w:sz w:val="18"/>
                <w:szCs w:val="21"/>
              </w:rPr>
              <w:t>市町村数</w:t>
            </w:r>
          </w:p>
        </w:tc>
        <w:tc>
          <w:tcPr>
            <w:tcW w:w="1265" w:type="dxa"/>
            <w:tcBorders>
              <w:top w:val="single" w:sz="8" w:space="0" w:color="auto"/>
              <w:left w:val="nil"/>
              <w:bottom w:val="nil"/>
              <w:right w:val="single" w:sz="4" w:space="0" w:color="auto"/>
            </w:tcBorders>
            <w:shd w:val="clear" w:color="auto" w:fill="auto"/>
            <w:noWrap/>
            <w:vAlign w:val="center"/>
            <w:hideMark/>
          </w:tcPr>
          <w:p w14:paraId="675BDC01" w14:textId="77777777" w:rsidR="00D10167" w:rsidRPr="00304394" w:rsidRDefault="00D10167" w:rsidP="002F5EE9">
            <w:pPr>
              <w:widowControl/>
              <w:jc w:val="center"/>
              <w:rPr>
                <w:rFonts w:ascii="ＭＳ Ｐゴシック" w:eastAsia="ＭＳ Ｐゴシック" w:hAnsi="ＭＳ Ｐゴシック" w:cs="ＭＳ Ｐゴシック"/>
                <w:kern w:val="0"/>
                <w:sz w:val="18"/>
                <w:szCs w:val="21"/>
              </w:rPr>
            </w:pPr>
            <w:r w:rsidRPr="00304394">
              <w:rPr>
                <w:rFonts w:ascii="ＭＳ Ｐゴシック" w:eastAsia="ＭＳ Ｐゴシック" w:hAnsi="ＭＳ Ｐゴシック" w:cs="ＭＳ Ｐゴシック" w:hint="eastAsia"/>
                <w:kern w:val="0"/>
                <w:sz w:val="18"/>
                <w:szCs w:val="21"/>
              </w:rPr>
              <w:t>重複受診</w:t>
            </w:r>
          </w:p>
        </w:tc>
        <w:tc>
          <w:tcPr>
            <w:tcW w:w="1265" w:type="dxa"/>
            <w:tcBorders>
              <w:top w:val="single" w:sz="8" w:space="0" w:color="auto"/>
              <w:left w:val="nil"/>
              <w:bottom w:val="nil"/>
              <w:right w:val="single" w:sz="4" w:space="0" w:color="auto"/>
            </w:tcBorders>
            <w:shd w:val="clear" w:color="auto" w:fill="auto"/>
            <w:noWrap/>
            <w:vAlign w:val="center"/>
            <w:hideMark/>
          </w:tcPr>
          <w:p w14:paraId="4A140AFF" w14:textId="77777777" w:rsidR="00D10167" w:rsidRPr="00304394" w:rsidRDefault="00D10167" w:rsidP="002F5EE9">
            <w:pPr>
              <w:widowControl/>
              <w:jc w:val="center"/>
              <w:rPr>
                <w:rFonts w:ascii="ＭＳ Ｐゴシック" w:eastAsia="ＭＳ Ｐゴシック" w:hAnsi="ＭＳ Ｐゴシック" w:cs="ＭＳ Ｐゴシック"/>
                <w:kern w:val="0"/>
                <w:sz w:val="18"/>
                <w:szCs w:val="21"/>
              </w:rPr>
            </w:pPr>
            <w:r w:rsidRPr="00304394">
              <w:rPr>
                <w:rFonts w:ascii="ＭＳ Ｐゴシック" w:eastAsia="ＭＳ Ｐゴシック" w:hAnsi="ＭＳ Ｐゴシック" w:cs="ＭＳ Ｐゴシック" w:hint="eastAsia"/>
                <w:kern w:val="0"/>
                <w:sz w:val="18"/>
                <w:szCs w:val="21"/>
              </w:rPr>
              <w:t>頻回受診</w:t>
            </w:r>
          </w:p>
        </w:tc>
        <w:tc>
          <w:tcPr>
            <w:tcW w:w="1265" w:type="dxa"/>
            <w:tcBorders>
              <w:top w:val="single" w:sz="8" w:space="0" w:color="auto"/>
              <w:left w:val="nil"/>
              <w:bottom w:val="nil"/>
              <w:right w:val="nil"/>
            </w:tcBorders>
            <w:shd w:val="clear" w:color="auto" w:fill="auto"/>
            <w:noWrap/>
            <w:vAlign w:val="center"/>
            <w:hideMark/>
          </w:tcPr>
          <w:p w14:paraId="7DF6C368" w14:textId="77777777" w:rsidR="00D10167" w:rsidRPr="00304394" w:rsidRDefault="00D10167" w:rsidP="002F5EE9">
            <w:pPr>
              <w:widowControl/>
              <w:jc w:val="center"/>
              <w:rPr>
                <w:rFonts w:ascii="ＭＳ Ｐゴシック" w:eastAsia="ＭＳ Ｐゴシック" w:hAnsi="ＭＳ Ｐゴシック" w:cs="ＭＳ Ｐゴシック"/>
                <w:kern w:val="0"/>
                <w:sz w:val="18"/>
                <w:szCs w:val="21"/>
              </w:rPr>
            </w:pPr>
            <w:r>
              <w:rPr>
                <w:rFonts w:ascii="ＭＳ Ｐゴシック" w:eastAsia="ＭＳ Ｐゴシック" w:hAnsi="ＭＳ Ｐゴシック" w:cs="ＭＳ Ｐゴシック" w:hint="eastAsia"/>
                <w:kern w:val="0"/>
                <w:sz w:val="18"/>
                <w:szCs w:val="21"/>
              </w:rPr>
              <w:t>重複投薬</w:t>
            </w:r>
          </w:p>
        </w:tc>
        <w:tc>
          <w:tcPr>
            <w:tcW w:w="1265" w:type="dxa"/>
            <w:tcBorders>
              <w:top w:val="single" w:sz="8" w:space="0" w:color="auto"/>
              <w:left w:val="single" w:sz="4" w:space="0" w:color="auto"/>
              <w:bottom w:val="nil"/>
              <w:right w:val="single" w:sz="8" w:space="0" w:color="auto"/>
            </w:tcBorders>
            <w:shd w:val="clear" w:color="auto" w:fill="auto"/>
            <w:noWrap/>
            <w:vAlign w:val="center"/>
            <w:hideMark/>
          </w:tcPr>
          <w:p w14:paraId="7EB366C3" w14:textId="77777777" w:rsidR="00D10167" w:rsidRPr="00304394" w:rsidRDefault="00D10167" w:rsidP="002F5EE9">
            <w:pPr>
              <w:widowControl/>
              <w:jc w:val="center"/>
              <w:rPr>
                <w:rFonts w:ascii="ＭＳ Ｐゴシック" w:eastAsia="ＭＳ Ｐゴシック" w:hAnsi="ＭＳ Ｐゴシック" w:cs="ＭＳ Ｐゴシック"/>
                <w:kern w:val="0"/>
                <w:sz w:val="18"/>
                <w:szCs w:val="21"/>
              </w:rPr>
            </w:pPr>
            <w:r w:rsidRPr="00304394">
              <w:rPr>
                <w:rFonts w:ascii="ＭＳ Ｐゴシック" w:eastAsia="ＭＳ Ｐゴシック" w:hAnsi="ＭＳ Ｐゴシック" w:cs="ＭＳ Ｐゴシック" w:hint="eastAsia"/>
                <w:kern w:val="0"/>
                <w:sz w:val="18"/>
                <w:szCs w:val="21"/>
              </w:rPr>
              <w:t>多剤投与</w:t>
            </w:r>
          </w:p>
        </w:tc>
      </w:tr>
      <w:tr w:rsidR="00D10167" w:rsidRPr="002D668D" w14:paraId="699B145D" w14:textId="77777777" w:rsidTr="00F82BBD">
        <w:trPr>
          <w:trHeight w:val="770"/>
        </w:trPr>
        <w:tc>
          <w:tcPr>
            <w:tcW w:w="1337" w:type="dxa"/>
            <w:vMerge/>
            <w:tcBorders>
              <w:left w:val="single" w:sz="8" w:space="0" w:color="auto"/>
              <w:bottom w:val="single" w:sz="8" w:space="0" w:color="auto"/>
              <w:right w:val="single" w:sz="8" w:space="0" w:color="auto"/>
            </w:tcBorders>
            <w:shd w:val="clear" w:color="auto" w:fill="auto"/>
            <w:vAlign w:val="center"/>
            <w:hideMark/>
          </w:tcPr>
          <w:p w14:paraId="435AD5E2" w14:textId="77777777" w:rsidR="00D10167" w:rsidRPr="002D668D" w:rsidRDefault="00D10167" w:rsidP="002F5EE9">
            <w:pPr>
              <w:widowControl/>
              <w:jc w:val="left"/>
              <w:rPr>
                <w:rFonts w:ascii="ＭＳ Ｐゴシック" w:eastAsia="ＭＳ Ｐゴシック" w:hAnsi="ＭＳ Ｐゴシック" w:cs="ＭＳ Ｐゴシック"/>
                <w:kern w:val="0"/>
                <w:szCs w:val="21"/>
              </w:rPr>
            </w:pPr>
          </w:p>
        </w:tc>
        <w:tc>
          <w:tcPr>
            <w:tcW w:w="1265" w:type="dxa"/>
            <w:tcBorders>
              <w:top w:val="single" w:sz="8" w:space="0" w:color="auto"/>
              <w:left w:val="nil"/>
              <w:bottom w:val="single" w:sz="8" w:space="0" w:color="auto"/>
              <w:right w:val="single" w:sz="4" w:space="0" w:color="auto"/>
            </w:tcBorders>
            <w:shd w:val="clear" w:color="auto" w:fill="auto"/>
            <w:noWrap/>
            <w:vAlign w:val="center"/>
            <w:hideMark/>
          </w:tcPr>
          <w:p w14:paraId="0ECC1B91" w14:textId="77777777" w:rsidR="00D10167" w:rsidRPr="0081205B" w:rsidRDefault="00D10167" w:rsidP="002F5EE9">
            <w:pPr>
              <w:jc w:val="center"/>
              <w:rPr>
                <w:rFonts w:ascii="ＭＳ Ｐゴシック" w:eastAsia="ＭＳ Ｐゴシック" w:hAnsi="ＭＳ Ｐゴシック"/>
              </w:rPr>
            </w:pPr>
            <w:r w:rsidRPr="0081205B">
              <w:rPr>
                <w:rFonts w:ascii="ＭＳ Ｐゴシック" w:eastAsia="ＭＳ Ｐゴシック" w:hAnsi="ＭＳ Ｐゴシック"/>
              </w:rPr>
              <w:t>14</w:t>
            </w:r>
          </w:p>
        </w:tc>
        <w:tc>
          <w:tcPr>
            <w:tcW w:w="1265" w:type="dxa"/>
            <w:tcBorders>
              <w:top w:val="single" w:sz="8" w:space="0" w:color="auto"/>
              <w:left w:val="nil"/>
              <w:bottom w:val="single" w:sz="8" w:space="0" w:color="auto"/>
              <w:right w:val="single" w:sz="4" w:space="0" w:color="auto"/>
            </w:tcBorders>
            <w:shd w:val="clear" w:color="auto" w:fill="auto"/>
            <w:noWrap/>
            <w:vAlign w:val="center"/>
            <w:hideMark/>
          </w:tcPr>
          <w:p w14:paraId="474A42B2" w14:textId="77777777" w:rsidR="00D10167" w:rsidRPr="0081205B" w:rsidRDefault="00D10167" w:rsidP="002F5EE9">
            <w:pPr>
              <w:jc w:val="center"/>
              <w:rPr>
                <w:rFonts w:ascii="ＭＳ Ｐゴシック" w:eastAsia="ＭＳ Ｐゴシック" w:hAnsi="ＭＳ Ｐゴシック"/>
              </w:rPr>
            </w:pPr>
            <w:r w:rsidRPr="0081205B">
              <w:rPr>
                <w:rFonts w:ascii="ＭＳ Ｐゴシック" w:eastAsia="ＭＳ Ｐゴシック" w:hAnsi="ＭＳ Ｐゴシック"/>
              </w:rPr>
              <w:t>11</w:t>
            </w:r>
          </w:p>
        </w:tc>
        <w:tc>
          <w:tcPr>
            <w:tcW w:w="1265" w:type="dxa"/>
            <w:tcBorders>
              <w:top w:val="single" w:sz="8" w:space="0" w:color="auto"/>
              <w:left w:val="nil"/>
              <w:bottom w:val="single" w:sz="8" w:space="0" w:color="auto"/>
              <w:right w:val="single" w:sz="4" w:space="0" w:color="auto"/>
            </w:tcBorders>
            <w:shd w:val="clear" w:color="auto" w:fill="auto"/>
            <w:noWrap/>
            <w:vAlign w:val="center"/>
            <w:hideMark/>
          </w:tcPr>
          <w:p w14:paraId="06ED8946" w14:textId="77777777" w:rsidR="00D10167" w:rsidRPr="0081205B" w:rsidRDefault="00D10167" w:rsidP="002F5EE9">
            <w:pPr>
              <w:jc w:val="center"/>
              <w:rPr>
                <w:rFonts w:ascii="ＭＳ Ｐゴシック" w:eastAsia="ＭＳ Ｐゴシック" w:hAnsi="ＭＳ Ｐゴシック"/>
              </w:rPr>
            </w:pPr>
            <w:r w:rsidRPr="0081205B">
              <w:rPr>
                <w:rFonts w:ascii="ＭＳ Ｐゴシック" w:eastAsia="ＭＳ Ｐゴシック" w:hAnsi="ＭＳ Ｐゴシック"/>
              </w:rPr>
              <w:t>20</w:t>
            </w:r>
          </w:p>
        </w:tc>
        <w:tc>
          <w:tcPr>
            <w:tcW w:w="1265" w:type="dxa"/>
            <w:tcBorders>
              <w:top w:val="single" w:sz="8" w:space="0" w:color="auto"/>
              <w:left w:val="nil"/>
              <w:bottom w:val="single" w:sz="8" w:space="0" w:color="auto"/>
              <w:right w:val="single" w:sz="8" w:space="0" w:color="auto"/>
            </w:tcBorders>
            <w:shd w:val="clear" w:color="auto" w:fill="auto"/>
            <w:noWrap/>
            <w:vAlign w:val="center"/>
            <w:hideMark/>
          </w:tcPr>
          <w:p w14:paraId="61B7F767" w14:textId="77777777" w:rsidR="00D10167" w:rsidRPr="0081205B" w:rsidRDefault="00D10167" w:rsidP="002F5EE9">
            <w:pPr>
              <w:jc w:val="center"/>
              <w:rPr>
                <w:rFonts w:ascii="ＭＳ Ｐゴシック" w:eastAsia="ＭＳ Ｐゴシック" w:hAnsi="ＭＳ Ｐゴシック"/>
              </w:rPr>
            </w:pPr>
            <w:r w:rsidRPr="0081205B">
              <w:rPr>
                <w:rFonts w:ascii="ＭＳ Ｐゴシック" w:eastAsia="ＭＳ Ｐゴシック" w:hAnsi="ＭＳ Ｐゴシック"/>
              </w:rPr>
              <w:t>9</w:t>
            </w:r>
          </w:p>
        </w:tc>
      </w:tr>
    </w:tbl>
    <w:p w14:paraId="7D692DD7" w14:textId="742C0AF7" w:rsidR="00D10167" w:rsidRPr="009A1194" w:rsidRDefault="00D10167" w:rsidP="00605498">
      <w:pPr>
        <w:ind w:right="640" w:firstLineChars="2300" w:firstLine="3680"/>
        <w:rPr>
          <w:rFonts w:ascii="ＭＳ ゴシック" w:eastAsia="ＭＳ ゴシック" w:hAnsi="ＭＳ ゴシック"/>
          <w:sz w:val="16"/>
        </w:rPr>
      </w:pPr>
      <w:r w:rsidRPr="009A1194">
        <w:rPr>
          <w:rFonts w:ascii="ＭＳ ゴシック" w:eastAsia="ＭＳ ゴシック" w:hAnsi="ＭＳ ゴシック" w:hint="eastAsia"/>
          <w:sz w:val="16"/>
        </w:rPr>
        <w:t>（府健康医療部健康推進室国民健康保険課調査）</w:t>
      </w:r>
    </w:p>
    <w:p w14:paraId="47108D30" w14:textId="77777777" w:rsidR="00D10167" w:rsidRDefault="00D10167" w:rsidP="00D10167">
      <w:pPr>
        <w:rPr>
          <w:rFonts w:ascii="ＭＳ ゴシック" w:eastAsia="ＭＳ ゴシック" w:hAnsi="ＭＳ ゴシック"/>
        </w:rPr>
      </w:pPr>
    </w:p>
    <w:p w14:paraId="61053C7B" w14:textId="77777777" w:rsidR="00D10167" w:rsidRDefault="00F82BBD" w:rsidP="00F82BBD">
      <w:pPr>
        <w:ind w:firstLineChars="300" w:firstLine="630"/>
        <w:rPr>
          <w:rFonts w:ascii="ＭＳ ゴシック" w:eastAsia="ＭＳ ゴシック" w:hAnsi="ＭＳ ゴシック"/>
          <w:sz w:val="18"/>
          <w:szCs w:val="18"/>
        </w:rPr>
      </w:pPr>
      <w:r w:rsidRPr="00C722B4">
        <w:rPr>
          <w:rFonts w:ascii="ＭＳ ゴシック" w:eastAsia="ＭＳ ゴシック" w:hAnsi="ＭＳ ゴシック"/>
          <w:noProof/>
        </w:rPr>
        <w:drawing>
          <wp:anchor distT="0" distB="0" distL="114300" distR="114300" simplePos="0" relativeHeight="251670528" behindDoc="0" locked="0" layoutInCell="1" allowOverlap="1" wp14:anchorId="3CBAA04A" wp14:editId="5D8B6D4A">
            <wp:simplePos x="0" y="0"/>
            <wp:positionH relativeFrom="column">
              <wp:posOffset>508635</wp:posOffset>
            </wp:positionH>
            <wp:positionV relativeFrom="paragraph">
              <wp:posOffset>213360</wp:posOffset>
            </wp:positionV>
            <wp:extent cx="4631690" cy="3126209"/>
            <wp:effectExtent l="0" t="0" r="0" b="0"/>
            <wp:wrapNone/>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D10167" w:rsidRPr="00F82BBD">
        <w:rPr>
          <w:rFonts w:ascii="ＭＳ ゴシック" w:eastAsia="ＭＳ ゴシック" w:hAnsi="ＭＳ ゴシック" w:hint="eastAsia"/>
          <w:sz w:val="18"/>
          <w:szCs w:val="18"/>
        </w:rPr>
        <w:t>図1</w:t>
      </w:r>
      <w:r w:rsidR="00D10167" w:rsidRPr="00F82BBD">
        <w:rPr>
          <w:rFonts w:ascii="ＭＳ ゴシック" w:eastAsia="ＭＳ ゴシック" w:hAnsi="ＭＳ ゴシック"/>
          <w:sz w:val="18"/>
          <w:szCs w:val="18"/>
        </w:rPr>
        <w:t>4</w:t>
      </w:r>
      <w:r w:rsidR="00D10167" w:rsidRPr="00F82BBD">
        <w:rPr>
          <w:rFonts w:ascii="ＭＳ ゴシック" w:eastAsia="ＭＳ ゴシック" w:hAnsi="ＭＳ ゴシック" w:hint="eastAsia"/>
          <w:sz w:val="18"/>
          <w:szCs w:val="18"/>
        </w:rPr>
        <w:t xml:space="preserve">　特定健診・特定保健指導の実施状況の推移</w:t>
      </w:r>
    </w:p>
    <w:p w14:paraId="20EE36EB" w14:textId="77777777" w:rsidR="00F82BBD" w:rsidRDefault="00F82BBD" w:rsidP="00D10167">
      <w:pPr>
        <w:rPr>
          <w:rFonts w:ascii="ＭＳ ゴシック" w:eastAsia="ＭＳ ゴシック" w:hAnsi="ＭＳ ゴシック"/>
          <w:sz w:val="18"/>
          <w:szCs w:val="18"/>
        </w:rPr>
      </w:pPr>
    </w:p>
    <w:p w14:paraId="6DBD8EFD" w14:textId="77777777" w:rsidR="00F82BBD" w:rsidRDefault="00F82BBD" w:rsidP="00D10167">
      <w:pPr>
        <w:rPr>
          <w:rFonts w:ascii="ＭＳ ゴシック" w:eastAsia="ＭＳ ゴシック" w:hAnsi="ＭＳ ゴシック"/>
          <w:sz w:val="18"/>
          <w:szCs w:val="18"/>
        </w:rPr>
      </w:pPr>
    </w:p>
    <w:p w14:paraId="1C2373E7" w14:textId="77777777" w:rsidR="00F82BBD" w:rsidRDefault="00F82BBD" w:rsidP="00D10167">
      <w:pPr>
        <w:rPr>
          <w:rFonts w:ascii="ＭＳ ゴシック" w:eastAsia="ＭＳ ゴシック" w:hAnsi="ＭＳ ゴシック"/>
          <w:sz w:val="18"/>
          <w:szCs w:val="18"/>
        </w:rPr>
      </w:pPr>
    </w:p>
    <w:p w14:paraId="17221F4A" w14:textId="77777777" w:rsidR="00F82BBD" w:rsidRDefault="00F82BBD" w:rsidP="00D10167">
      <w:pPr>
        <w:rPr>
          <w:rFonts w:ascii="ＭＳ ゴシック" w:eastAsia="ＭＳ ゴシック" w:hAnsi="ＭＳ ゴシック"/>
          <w:sz w:val="18"/>
          <w:szCs w:val="18"/>
        </w:rPr>
      </w:pPr>
    </w:p>
    <w:p w14:paraId="13172078" w14:textId="77777777" w:rsidR="00F82BBD" w:rsidRDefault="00F82BBD" w:rsidP="00D10167">
      <w:pPr>
        <w:rPr>
          <w:rFonts w:ascii="ＭＳ ゴシック" w:eastAsia="ＭＳ ゴシック" w:hAnsi="ＭＳ ゴシック"/>
          <w:sz w:val="18"/>
          <w:szCs w:val="18"/>
        </w:rPr>
      </w:pPr>
    </w:p>
    <w:p w14:paraId="7945531D" w14:textId="77777777" w:rsidR="00F82BBD" w:rsidRDefault="00F82BBD" w:rsidP="00D10167">
      <w:pPr>
        <w:rPr>
          <w:rFonts w:ascii="ＭＳ ゴシック" w:eastAsia="ＭＳ ゴシック" w:hAnsi="ＭＳ ゴシック"/>
          <w:sz w:val="18"/>
          <w:szCs w:val="18"/>
        </w:rPr>
      </w:pPr>
    </w:p>
    <w:p w14:paraId="73927039" w14:textId="77777777" w:rsidR="00F82BBD" w:rsidRDefault="00F82BBD" w:rsidP="00D10167">
      <w:pPr>
        <w:rPr>
          <w:rFonts w:ascii="ＭＳ ゴシック" w:eastAsia="ＭＳ ゴシック" w:hAnsi="ＭＳ ゴシック"/>
          <w:sz w:val="18"/>
          <w:szCs w:val="18"/>
        </w:rPr>
      </w:pPr>
    </w:p>
    <w:p w14:paraId="53E8421A" w14:textId="77777777" w:rsidR="00F82BBD" w:rsidRDefault="00F82BBD" w:rsidP="00D10167">
      <w:pPr>
        <w:rPr>
          <w:rFonts w:ascii="ＭＳ ゴシック" w:eastAsia="ＭＳ ゴシック" w:hAnsi="ＭＳ ゴシック"/>
          <w:sz w:val="18"/>
          <w:szCs w:val="18"/>
        </w:rPr>
      </w:pPr>
    </w:p>
    <w:p w14:paraId="103CC1FB" w14:textId="77777777" w:rsidR="00F82BBD" w:rsidRDefault="00F82BBD" w:rsidP="00D10167">
      <w:pPr>
        <w:rPr>
          <w:rFonts w:ascii="ＭＳ ゴシック" w:eastAsia="ＭＳ ゴシック" w:hAnsi="ＭＳ ゴシック"/>
          <w:sz w:val="18"/>
          <w:szCs w:val="18"/>
        </w:rPr>
      </w:pPr>
    </w:p>
    <w:p w14:paraId="05EA6832" w14:textId="77777777" w:rsidR="00F82BBD" w:rsidRDefault="00F82BBD" w:rsidP="00D10167">
      <w:pPr>
        <w:rPr>
          <w:rFonts w:ascii="ＭＳ ゴシック" w:eastAsia="ＭＳ ゴシック" w:hAnsi="ＭＳ ゴシック"/>
          <w:sz w:val="18"/>
          <w:szCs w:val="18"/>
        </w:rPr>
      </w:pPr>
    </w:p>
    <w:p w14:paraId="0CABE783" w14:textId="77777777" w:rsidR="00F82BBD" w:rsidRDefault="00F82BBD" w:rsidP="00D10167">
      <w:pPr>
        <w:rPr>
          <w:rFonts w:ascii="ＭＳ ゴシック" w:eastAsia="ＭＳ ゴシック" w:hAnsi="ＭＳ ゴシック"/>
          <w:sz w:val="18"/>
          <w:szCs w:val="18"/>
        </w:rPr>
      </w:pPr>
    </w:p>
    <w:p w14:paraId="39DD398C" w14:textId="77777777" w:rsidR="00F82BBD" w:rsidRDefault="00F82BBD" w:rsidP="00D10167">
      <w:pPr>
        <w:rPr>
          <w:rFonts w:ascii="ＭＳ ゴシック" w:eastAsia="ＭＳ ゴシック" w:hAnsi="ＭＳ ゴシック"/>
          <w:sz w:val="18"/>
          <w:szCs w:val="18"/>
        </w:rPr>
      </w:pPr>
    </w:p>
    <w:p w14:paraId="76F58919" w14:textId="77777777" w:rsidR="00F82BBD" w:rsidRPr="00F82BBD" w:rsidRDefault="00F82BBD" w:rsidP="00D10167">
      <w:pPr>
        <w:rPr>
          <w:rFonts w:ascii="ＭＳ ゴシック" w:eastAsia="ＭＳ ゴシック" w:hAnsi="ＭＳ ゴシック"/>
          <w:sz w:val="18"/>
          <w:szCs w:val="18"/>
        </w:rPr>
      </w:pPr>
    </w:p>
    <w:p w14:paraId="44996ABC" w14:textId="77777777" w:rsidR="00F82BBD" w:rsidRDefault="00F82BBD" w:rsidP="00D10167">
      <w:pPr>
        <w:jc w:val="right"/>
        <w:rPr>
          <w:rFonts w:ascii="ＭＳ ゴシック" w:eastAsia="ＭＳ ゴシック" w:hAnsi="ＭＳ ゴシック"/>
        </w:rPr>
      </w:pPr>
    </w:p>
    <w:p w14:paraId="4CA08271" w14:textId="77777777" w:rsidR="00D10167" w:rsidRPr="007137AC" w:rsidRDefault="00D10167" w:rsidP="00F82BBD">
      <w:pPr>
        <w:ind w:firstLineChars="1300" w:firstLine="2080"/>
        <w:jc w:val="left"/>
        <w:rPr>
          <w:rFonts w:ascii="ＭＳ ゴシック" w:eastAsia="ＭＳ ゴシック" w:hAnsi="ＭＳ ゴシック"/>
          <w:sz w:val="18"/>
          <w:szCs w:val="18"/>
        </w:rPr>
      </w:pPr>
      <w:r w:rsidRPr="0003107F">
        <w:rPr>
          <w:rFonts w:ascii="ＭＳ ゴシック" w:eastAsia="ＭＳ ゴシック" w:hAnsi="ＭＳ ゴシック" w:hint="eastAsia"/>
          <w:sz w:val="16"/>
          <w:szCs w:val="18"/>
        </w:rPr>
        <w:t>出典：公益社団法人国民健康保険中央会　市町村国保特定健診・保健指導実施状況</w:t>
      </w:r>
    </w:p>
    <w:p w14:paraId="44B90237" w14:textId="77777777" w:rsidR="00714664" w:rsidRDefault="00714664" w:rsidP="00714664">
      <w:pPr>
        <w:ind w:firstLineChars="300" w:firstLine="540"/>
        <w:rPr>
          <w:rFonts w:ascii="ＭＳ ゴシック" w:eastAsia="ＭＳ ゴシック" w:hAnsi="ＭＳ ゴシック"/>
          <w:sz w:val="18"/>
          <w:szCs w:val="18"/>
        </w:rPr>
      </w:pPr>
    </w:p>
    <w:p w14:paraId="0896D7AB" w14:textId="77777777" w:rsidR="00714664" w:rsidRPr="00714664" w:rsidRDefault="00714664" w:rsidP="00714664">
      <w:pPr>
        <w:ind w:firstLineChars="300" w:firstLine="540"/>
        <w:rPr>
          <w:rFonts w:ascii="ＭＳ ゴシック" w:eastAsia="ＭＳ ゴシック" w:hAnsi="ＭＳ ゴシック"/>
          <w:sz w:val="18"/>
          <w:szCs w:val="18"/>
        </w:rPr>
      </w:pPr>
      <w:r w:rsidRPr="00714664">
        <w:rPr>
          <w:rFonts w:ascii="ＭＳ ゴシック" w:eastAsia="ＭＳ ゴシック" w:hAnsi="ＭＳ ゴシック" w:hint="eastAsia"/>
          <w:sz w:val="18"/>
          <w:szCs w:val="18"/>
        </w:rPr>
        <w:t>表1</w:t>
      </w:r>
      <w:r w:rsidRPr="00714664">
        <w:rPr>
          <w:rFonts w:ascii="ＭＳ ゴシック" w:eastAsia="ＭＳ ゴシック" w:hAnsi="ＭＳ ゴシック"/>
          <w:sz w:val="18"/>
          <w:szCs w:val="18"/>
        </w:rPr>
        <w:t>2</w:t>
      </w:r>
      <w:r w:rsidRPr="00714664">
        <w:rPr>
          <w:rFonts w:ascii="ＭＳ ゴシック" w:eastAsia="ＭＳ ゴシック" w:hAnsi="ＭＳ ゴシック" w:hint="eastAsia"/>
          <w:sz w:val="18"/>
          <w:szCs w:val="18"/>
        </w:rPr>
        <w:t xml:space="preserve">　糖尿病性腎症重症化予防事業の実施状況</w:t>
      </w:r>
    </w:p>
    <w:p w14:paraId="1DDC6CE0" w14:textId="77777777" w:rsidR="00714664" w:rsidRPr="00714664" w:rsidRDefault="00714664" w:rsidP="00D10167">
      <w:pPr>
        <w:rPr>
          <w:rFonts w:ascii="ＭＳ ゴシック" w:eastAsia="ＭＳ ゴシック" w:hAnsi="ＭＳ ゴシック"/>
        </w:rPr>
      </w:pPr>
      <w:r w:rsidRPr="00714664">
        <w:rPr>
          <w:rFonts w:ascii="ＭＳ ゴシック" w:eastAsia="ＭＳ ゴシック" w:hAnsi="ＭＳ ゴシック"/>
          <w:noProof/>
        </w:rPr>
        <w:drawing>
          <wp:anchor distT="0" distB="0" distL="114300" distR="114300" simplePos="0" relativeHeight="251674624" behindDoc="1" locked="0" layoutInCell="1" allowOverlap="1" wp14:anchorId="58DD06F6" wp14:editId="48EC9E1A">
            <wp:simplePos x="0" y="0"/>
            <wp:positionH relativeFrom="column">
              <wp:posOffset>461009</wp:posOffset>
            </wp:positionH>
            <wp:positionV relativeFrom="paragraph">
              <wp:posOffset>16510</wp:posOffset>
            </wp:positionV>
            <wp:extent cx="3438525" cy="3644780"/>
            <wp:effectExtent l="0" t="0" r="0" b="0"/>
            <wp:wrapNone/>
            <wp:docPr id="19" name="図 19" descr="D:\kakihanah\Desktop\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kihanah\Desktop\キャプチャ.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41577" cy="3648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9983B" w14:textId="77777777" w:rsidR="00D10167" w:rsidRDefault="00D10167" w:rsidP="00D10167">
      <w:pPr>
        <w:rPr>
          <w:rFonts w:ascii="ＭＳ ゴシック" w:eastAsia="ＭＳ ゴシック" w:hAnsi="ＭＳ ゴシック"/>
        </w:rPr>
      </w:pPr>
    </w:p>
    <w:p w14:paraId="1E61D485" w14:textId="77777777" w:rsidR="00D10167" w:rsidRDefault="00D10167" w:rsidP="00D10167">
      <w:pPr>
        <w:rPr>
          <w:rFonts w:ascii="ＭＳ ゴシック" w:eastAsia="ＭＳ ゴシック" w:hAnsi="ＭＳ ゴシック"/>
        </w:rPr>
      </w:pPr>
    </w:p>
    <w:p w14:paraId="2A22B7ED" w14:textId="77777777" w:rsidR="00D10167" w:rsidRDefault="00D10167" w:rsidP="00D10167">
      <w:pPr>
        <w:rPr>
          <w:rFonts w:ascii="ＭＳ ゴシック" w:eastAsia="ＭＳ ゴシック" w:hAnsi="ＭＳ ゴシック"/>
        </w:rPr>
      </w:pPr>
    </w:p>
    <w:p w14:paraId="10F6CF20" w14:textId="77777777" w:rsidR="00D10167" w:rsidRDefault="00D10167" w:rsidP="00D10167">
      <w:pPr>
        <w:rPr>
          <w:rFonts w:ascii="ＭＳ ゴシック" w:eastAsia="ＭＳ ゴシック" w:hAnsi="ＭＳ ゴシック"/>
        </w:rPr>
      </w:pPr>
    </w:p>
    <w:p w14:paraId="6774B1CD" w14:textId="77777777" w:rsidR="00D10167" w:rsidRDefault="00D10167" w:rsidP="00D10167">
      <w:pPr>
        <w:rPr>
          <w:rFonts w:ascii="ＭＳ ゴシック" w:eastAsia="ＭＳ ゴシック" w:hAnsi="ＭＳ ゴシック"/>
        </w:rPr>
      </w:pPr>
    </w:p>
    <w:p w14:paraId="02D5E1A3" w14:textId="77777777" w:rsidR="00D10167" w:rsidRDefault="00D10167" w:rsidP="00D10167">
      <w:pPr>
        <w:rPr>
          <w:rFonts w:ascii="ＭＳ ゴシック" w:eastAsia="ＭＳ ゴシック" w:hAnsi="ＭＳ ゴシック"/>
        </w:rPr>
      </w:pPr>
    </w:p>
    <w:p w14:paraId="623DEDB9" w14:textId="77777777" w:rsidR="00D10167" w:rsidRDefault="00D10167" w:rsidP="00D10167">
      <w:pPr>
        <w:rPr>
          <w:rFonts w:ascii="ＭＳ ゴシック" w:eastAsia="ＭＳ ゴシック" w:hAnsi="ＭＳ ゴシック"/>
        </w:rPr>
      </w:pPr>
    </w:p>
    <w:p w14:paraId="7CD5C54C" w14:textId="77777777" w:rsidR="00F82BBD" w:rsidRDefault="00F82BBD" w:rsidP="00D10167">
      <w:pPr>
        <w:rPr>
          <w:rFonts w:ascii="ＭＳ ゴシック" w:eastAsia="ＭＳ ゴシック" w:hAnsi="ＭＳ ゴシック"/>
        </w:rPr>
      </w:pPr>
    </w:p>
    <w:p w14:paraId="2FFEE574" w14:textId="77777777" w:rsidR="00F82BBD" w:rsidRDefault="00F82BBD" w:rsidP="00D10167">
      <w:pPr>
        <w:rPr>
          <w:rFonts w:ascii="ＭＳ ゴシック" w:eastAsia="ＭＳ ゴシック" w:hAnsi="ＭＳ ゴシック"/>
        </w:rPr>
      </w:pPr>
    </w:p>
    <w:p w14:paraId="60B55BE5" w14:textId="77777777" w:rsidR="00D10167" w:rsidRDefault="00D10167" w:rsidP="00D10167">
      <w:pPr>
        <w:rPr>
          <w:rFonts w:ascii="ＭＳ ゴシック" w:eastAsia="ＭＳ ゴシック" w:hAnsi="ＭＳ ゴシック"/>
        </w:rPr>
      </w:pPr>
    </w:p>
    <w:p w14:paraId="28934858" w14:textId="77777777" w:rsidR="00D10167" w:rsidRDefault="00D10167" w:rsidP="00D10167">
      <w:pPr>
        <w:rPr>
          <w:rFonts w:ascii="ＭＳ ゴシック" w:eastAsia="ＭＳ ゴシック" w:hAnsi="ＭＳ ゴシック"/>
        </w:rPr>
      </w:pPr>
    </w:p>
    <w:p w14:paraId="354B1DE1" w14:textId="77777777" w:rsidR="00D10167" w:rsidRDefault="00D10167" w:rsidP="00D10167">
      <w:pPr>
        <w:rPr>
          <w:rFonts w:ascii="ＭＳ ゴシック" w:eastAsia="ＭＳ ゴシック" w:hAnsi="ＭＳ ゴシック"/>
        </w:rPr>
      </w:pPr>
    </w:p>
    <w:p w14:paraId="1DC60646" w14:textId="77777777" w:rsidR="00203226" w:rsidRDefault="00203226" w:rsidP="00D10167">
      <w:pPr>
        <w:rPr>
          <w:rFonts w:ascii="ＭＳ ゴシック" w:eastAsia="ＭＳ ゴシック" w:hAnsi="ＭＳ ゴシック"/>
        </w:rPr>
      </w:pPr>
    </w:p>
    <w:p w14:paraId="50EB747C" w14:textId="77777777" w:rsidR="00203226" w:rsidRDefault="00203226" w:rsidP="00D10167">
      <w:pPr>
        <w:rPr>
          <w:rFonts w:ascii="ＭＳ ゴシック" w:eastAsia="ＭＳ ゴシック" w:hAnsi="ＭＳ ゴシック"/>
        </w:rPr>
      </w:pPr>
    </w:p>
    <w:p w14:paraId="73E096B4" w14:textId="77777777" w:rsidR="00714664" w:rsidRDefault="00714664" w:rsidP="00D10167">
      <w:pPr>
        <w:rPr>
          <w:rFonts w:ascii="ＭＳ ゴシック" w:eastAsia="ＭＳ ゴシック" w:hAnsi="ＭＳ ゴシック"/>
        </w:rPr>
      </w:pPr>
    </w:p>
    <w:p w14:paraId="0A02798B" w14:textId="77777777" w:rsidR="00D10167" w:rsidRPr="00D10167" w:rsidRDefault="00D10167" w:rsidP="00351959">
      <w:pPr>
        <w:widowControl/>
        <w:ind w:firstLineChars="100" w:firstLine="210"/>
        <w:rPr>
          <w:rFonts w:ascii="ＭＳ ゴシック" w:eastAsia="ＭＳ ゴシック" w:hAnsi="ＭＳ ゴシック" w:cs="Times New Roman"/>
          <w:color w:val="000000"/>
        </w:rPr>
      </w:pPr>
      <w:r w:rsidRPr="00D10167">
        <w:rPr>
          <w:rFonts w:ascii="ＭＳ ゴシック" w:eastAsia="ＭＳ ゴシック" w:hAnsi="ＭＳ ゴシック" w:cs="Times New Roman" w:hint="eastAsia"/>
          <w:color w:val="000000"/>
        </w:rPr>
        <w:lastRenderedPageBreak/>
        <w:t>２　医療費の適正化に向けた取組及び医療費適正化計画との関係</w:t>
      </w:r>
    </w:p>
    <w:p w14:paraId="1BFD909B" w14:textId="77777777" w:rsidR="00D10167" w:rsidRPr="00D10167" w:rsidRDefault="00D10167" w:rsidP="00D10167">
      <w:pPr>
        <w:widowControl/>
        <w:ind w:leftChars="200" w:left="420" w:firstLineChars="100" w:firstLine="210"/>
        <w:rPr>
          <w:rFonts w:ascii="ＭＳ 明朝" w:eastAsia="ＭＳ 明朝" w:hAnsi="ＭＳ ゴシック" w:cs="Times New Roman"/>
          <w:color w:val="000000"/>
        </w:rPr>
      </w:pPr>
      <w:r w:rsidRPr="00D10167">
        <w:rPr>
          <w:rFonts w:ascii="ＭＳ 明朝" w:eastAsia="ＭＳ 明朝" w:hAnsi="ＭＳ 明朝" w:cs="Times New Roman" w:hint="eastAsia"/>
          <w:color w:val="000000"/>
        </w:rPr>
        <w:t>医療保険制度全体を持続可能なものとし、生命と健康に対する府民の安心を確保するためには、必要な医療を確保しつつ、いかに</w:t>
      </w:r>
      <w:r w:rsidRPr="00D10167">
        <w:rPr>
          <w:rFonts w:ascii="ＭＳ 明朝" w:eastAsia="ＭＳ 明朝" w:hAnsi="ＭＳ ゴシック" w:cs="Times New Roman" w:hint="eastAsia"/>
          <w:color w:val="000000"/>
        </w:rPr>
        <w:t>医療費の伸びを抑制していくかとの大きな課題に対し、予防・健康づくり等を着実に進めていくことが重要となる。</w:t>
      </w:r>
    </w:p>
    <w:p w14:paraId="69A14C3E" w14:textId="1A2EA0D7" w:rsidR="00D10167" w:rsidRPr="00D10167" w:rsidRDefault="00D10167" w:rsidP="00D10167">
      <w:pPr>
        <w:widowControl/>
        <w:ind w:leftChars="200" w:left="420" w:firstLineChars="100" w:firstLine="210"/>
        <w:rPr>
          <w:rFonts w:ascii="ＭＳ 明朝" w:eastAsia="ＭＳ 明朝" w:hAnsi="ＭＳ ゴシック" w:cs="Times New Roman"/>
          <w:color w:val="000000"/>
        </w:rPr>
      </w:pPr>
      <w:r w:rsidRPr="00D10167">
        <w:rPr>
          <w:rFonts w:ascii="ＭＳ 明朝" w:eastAsia="ＭＳ 明朝" w:hAnsi="ＭＳ ゴシック" w:cs="Times New Roman" w:hint="eastAsia"/>
          <w:color w:val="000000"/>
        </w:rPr>
        <w:t>こうした考え方の</w:t>
      </w:r>
      <w:r w:rsidR="0029311B" w:rsidRPr="00CB13AB">
        <w:rPr>
          <w:rFonts w:ascii="ＭＳ 明朝" w:eastAsia="ＭＳ 明朝" w:hAnsi="ＭＳ ゴシック" w:cs="Times New Roman" w:hint="eastAsia"/>
          <w:color w:val="FF0000"/>
          <w:u w:val="single"/>
        </w:rPr>
        <w:t>もと</w:t>
      </w:r>
      <w:r w:rsidRPr="00D10167">
        <w:rPr>
          <w:rFonts w:ascii="ＭＳ 明朝" w:eastAsia="ＭＳ 明朝" w:hAnsi="ＭＳ ゴシック" w:cs="Times New Roman" w:hint="eastAsia"/>
          <w:color w:val="000000"/>
        </w:rPr>
        <w:t>、</w:t>
      </w:r>
      <w:r w:rsidRPr="00551E4F">
        <w:rPr>
          <w:rFonts w:ascii="ＭＳ 明朝" w:eastAsia="ＭＳ 明朝" w:hAnsi="ＭＳ ゴシック" w:cs="Times New Roman" w:hint="eastAsia"/>
          <w:color w:val="FF0000"/>
          <w:u w:val="single"/>
        </w:rPr>
        <w:t>国保</w:t>
      </w:r>
      <w:r w:rsidRPr="00551E4F">
        <w:rPr>
          <w:rFonts w:ascii="ＭＳ 明朝" w:eastAsia="ＭＳ 明朝" w:hAnsi="ＭＳ ゴシック" w:cs="Times New Roman"/>
          <w:color w:val="FF0000"/>
          <w:u w:val="single"/>
        </w:rPr>
        <w:t>法</w:t>
      </w:r>
      <w:r w:rsidRPr="00D10167">
        <w:rPr>
          <w:rFonts w:ascii="ＭＳ 明朝" w:eastAsia="ＭＳ 明朝" w:hAnsi="ＭＳ ゴシック" w:cs="Times New Roman"/>
          <w:color w:val="000000"/>
        </w:rPr>
        <w:t>に基づく保健事業の実施等に関する指針（</w:t>
      </w:r>
      <w:r w:rsidRPr="00D10167">
        <w:rPr>
          <w:rFonts w:ascii="ＭＳ 明朝" w:eastAsia="ＭＳ 明朝" w:hAnsi="ＭＳ ゴシック" w:cs="Times New Roman" w:hint="eastAsia"/>
          <w:color w:val="000000"/>
        </w:rPr>
        <w:t>令和２</w:t>
      </w:r>
      <w:r w:rsidRPr="00D10167">
        <w:rPr>
          <w:rFonts w:ascii="ＭＳ 明朝" w:eastAsia="ＭＳ 明朝" w:hAnsi="ＭＳ ゴシック" w:cs="Times New Roman"/>
          <w:color w:val="000000"/>
        </w:rPr>
        <w:t>年</w:t>
      </w:r>
      <w:r w:rsidRPr="00D10167">
        <w:rPr>
          <w:rFonts w:ascii="ＭＳ 明朝" w:eastAsia="ＭＳ 明朝" w:hAnsi="ＭＳ ゴシック" w:cs="Times New Roman" w:hint="eastAsia"/>
          <w:color w:val="000000"/>
        </w:rPr>
        <w:t>４</w:t>
      </w:r>
      <w:r w:rsidRPr="00D10167">
        <w:rPr>
          <w:rFonts w:ascii="ＭＳ 明朝" w:eastAsia="ＭＳ 明朝" w:hAnsi="ＭＳ ゴシック" w:cs="Times New Roman"/>
          <w:color w:val="000000"/>
        </w:rPr>
        <w:t>月</w:t>
      </w:r>
      <w:r w:rsidRPr="00D10167">
        <w:rPr>
          <w:rFonts w:ascii="ＭＳ 明朝" w:eastAsia="ＭＳ 明朝" w:hAnsi="ＭＳ ゴシック" w:cs="Times New Roman" w:hint="eastAsia"/>
          <w:color w:val="000000"/>
        </w:rPr>
        <w:t>１</w:t>
      </w:r>
      <w:r w:rsidRPr="00D10167">
        <w:rPr>
          <w:rFonts w:ascii="ＭＳ 明朝" w:eastAsia="ＭＳ 明朝" w:hAnsi="ＭＳ ゴシック" w:cs="Times New Roman"/>
          <w:color w:val="000000"/>
        </w:rPr>
        <w:t>日改定）に</w:t>
      </w:r>
      <w:r w:rsidRPr="00D10167">
        <w:rPr>
          <w:rFonts w:ascii="ＭＳ 明朝" w:eastAsia="ＭＳ 明朝" w:hAnsi="ＭＳ ゴシック" w:cs="Times New Roman" w:hint="eastAsia"/>
          <w:color w:val="000000"/>
        </w:rPr>
        <w:t>示された保健事業の内容や、保険者努力支援制度において</w:t>
      </w:r>
      <w:r w:rsidRPr="00D10167">
        <w:rPr>
          <w:rFonts w:ascii="ＭＳ 明朝" w:eastAsia="ＭＳ 明朝" w:hAnsi="ＭＳ ゴシック" w:cs="Times New Roman"/>
          <w:color w:val="000000"/>
        </w:rPr>
        <w:t>定められる</w:t>
      </w:r>
      <w:r w:rsidRPr="00D10167">
        <w:rPr>
          <w:rFonts w:ascii="ＭＳ 明朝" w:eastAsia="ＭＳ 明朝" w:hAnsi="ＭＳ ゴシック" w:cs="Times New Roman" w:hint="eastAsia"/>
          <w:color w:val="000000"/>
        </w:rPr>
        <w:t>指標を参考にした上で、第４期大阪府医療費適正化計画（令和６</w:t>
      </w:r>
      <w:r w:rsidRPr="00D10167">
        <w:rPr>
          <w:rFonts w:ascii="ＭＳ 明朝" w:eastAsia="ＭＳ 明朝" w:hAnsi="ＭＳ ゴシック" w:cs="Times New Roman"/>
          <w:color w:val="000000"/>
        </w:rPr>
        <w:t>年３月策定</w:t>
      </w:r>
      <w:r w:rsidR="00605498" w:rsidRPr="00CB13AB">
        <w:rPr>
          <w:rFonts w:ascii="ＭＳ 明朝" w:eastAsia="ＭＳ 明朝" w:hAnsi="ＭＳ ゴシック" w:cs="Times New Roman" w:hint="eastAsia"/>
          <w:color w:val="FF0000"/>
          <w:u w:val="single"/>
        </w:rPr>
        <w:t>予定</w:t>
      </w:r>
      <w:r w:rsidRPr="00D10167">
        <w:rPr>
          <w:rFonts w:ascii="ＭＳ 明朝" w:eastAsia="ＭＳ 明朝" w:hAnsi="ＭＳ ゴシック" w:cs="Times New Roman"/>
          <w:color w:val="000000"/>
        </w:rPr>
        <w:t>）</w:t>
      </w:r>
      <w:r w:rsidRPr="00D10167">
        <w:rPr>
          <w:rFonts w:ascii="ＭＳ 明朝" w:eastAsia="ＭＳ 明朝" w:hAnsi="ＭＳ ゴシック" w:cs="Times New Roman" w:hint="eastAsia"/>
          <w:color w:val="000000"/>
        </w:rPr>
        <w:t>に定められる目標や施策の内容と整合を図りながら取組を進める。</w:t>
      </w:r>
    </w:p>
    <w:p w14:paraId="6BF6E0BB" w14:textId="77777777" w:rsidR="00D10167" w:rsidRPr="00D10167" w:rsidRDefault="00D10167" w:rsidP="00D10167">
      <w:pPr>
        <w:rPr>
          <w:noProof/>
        </w:rPr>
      </w:pPr>
    </w:p>
    <w:p w14:paraId="79184996" w14:textId="77777777" w:rsidR="00D10167" w:rsidRPr="00D10167" w:rsidRDefault="00D10167" w:rsidP="00A105DB">
      <w:pPr>
        <w:ind w:firstLineChars="300" w:firstLine="630"/>
        <w:rPr>
          <w:rFonts w:ascii="ＭＳ ゴシック" w:eastAsia="ＭＳ ゴシック" w:hAnsi="ＭＳ ゴシック" w:cs="Times New Roman"/>
          <w:color w:val="000000"/>
        </w:rPr>
      </w:pPr>
      <w:r w:rsidRPr="00D10167">
        <w:rPr>
          <w:rFonts w:ascii="ＭＳ ゴシック" w:eastAsia="ＭＳ ゴシック" w:hAnsi="ＭＳ ゴシック" w:cs="Times New Roman" w:hint="eastAsia"/>
          <w:color w:val="000000"/>
        </w:rPr>
        <w:t>図1</w:t>
      </w:r>
      <w:r w:rsidRPr="00D10167">
        <w:rPr>
          <w:rFonts w:ascii="ＭＳ ゴシック" w:eastAsia="ＭＳ ゴシック" w:hAnsi="ＭＳ ゴシック" w:cs="Times New Roman"/>
          <w:color w:val="000000"/>
        </w:rPr>
        <w:t>5　医療費適正化に向けた取組（保健事業及び適正受診・適正服薬）の事業体系（イメージ）</w:t>
      </w:r>
    </w:p>
    <w:p w14:paraId="33CBEFD0" w14:textId="77777777" w:rsidR="00A105DB" w:rsidRDefault="00A105DB" w:rsidP="00D10167">
      <w:pP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671552" behindDoc="0" locked="0" layoutInCell="1" allowOverlap="1" wp14:anchorId="4CD55670" wp14:editId="387A2CB4">
            <wp:simplePos x="0" y="0"/>
            <wp:positionH relativeFrom="column">
              <wp:posOffset>1003935</wp:posOffset>
            </wp:positionH>
            <wp:positionV relativeFrom="paragraph">
              <wp:posOffset>56073</wp:posOffset>
            </wp:positionV>
            <wp:extent cx="3758503" cy="1266825"/>
            <wp:effectExtent l="0" t="0" r="0" b="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58503"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BBBCD4" w14:textId="77777777" w:rsidR="00D10167" w:rsidRPr="00D10167" w:rsidRDefault="00D10167" w:rsidP="00D10167">
      <w:pPr>
        <w:rPr>
          <w:rFonts w:ascii="ＭＳ ゴシック" w:eastAsia="ＭＳ ゴシック" w:hAnsi="ＭＳ ゴシック"/>
        </w:rPr>
      </w:pPr>
    </w:p>
    <w:p w14:paraId="0A47E8AF" w14:textId="77777777" w:rsidR="00D10167" w:rsidRDefault="00D10167" w:rsidP="00D10167">
      <w:pPr>
        <w:rPr>
          <w:rFonts w:ascii="ＭＳ ゴシック" w:eastAsia="ＭＳ ゴシック" w:hAnsi="ＭＳ ゴシック"/>
        </w:rPr>
      </w:pPr>
    </w:p>
    <w:p w14:paraId="03B648FC" w14:textId="77777777" w:rsidR="00A105DB" w:rsidRDefault="00A105DB" w:rsidP="00D10167">
      <w:pPr>
        <w:rPr>
          <w:rFonts w:ascii="ＭＳ ゴシック" w:eastAsia="ＭＳ ゴシック" w:hAnsi="ＭＳ ゴシック"/>
        </w:rPr>
      </w:pPr>
    </w:p>
    <w:p w14:paraId="031AA2FF" w14:textId="77777777" w:rsidR="00A105DB" w:rsidRDefault="00A105DB" w:rsidP="00D10167">
      <w:pPr>
        <w:rPr>
          <w:rFonts w:ascii="ＭＳ ゴシック" w:eastAsia="ＭＳ ゴシック" w:hAnsi="ＭＳ ゴシック"/>
        </w:rPr>
      </w:pPr>
    </w:p>
    <w:p w14:paraId="2FEBD400" w14:textId="77777777" w:rsidR="00A105DB" w:rsidRDefault="00A105DB" w:rsidP="00D10167">
      <w:pPr>
        <w:rPr>
          <w:rFonts w:ascii="ＭＳ ゴシック" w:eastAsia="ＭＳ ゴシック" w:hAnsi="ＭＳ ゴシック"/>
        </w:rPr>
      </w:pPr>
    </w:p>
    <w:p w14:paraId="0530C2CC" w14:textId="77777777" w:rsidR="00A105DB" w:rsidRDefault="00A105DB" w:rsidP="00D10167">
      <w:pPr>
        <w:rPr>
          <w:rFonts w:ascii="ＭＳ ゴシック" w:eastAsia="ＭＳ ゴシック" w:hAnsi="ＭＳ ゴシック"/>
        </w:rPr>
      </w:pPr>
    </w:p>
    <w:p w14:paraId="3AADB878" w14:textId="77777777" w:rsidR="00D10167" w:rsidRPr="00A105DB" w:rsidRDefault="00D10167" w:rsidP="00A105DB">
      <w:pPr>
        <w:ind w:firstLineChars="300" w:firstLine="630"/>
        <w:rPr>
          <w:rFonts w:ascii="ＭＳ ゴシック" w:eastAsia="ＭＳ ゴシック" w:hAnsi="ＭＳ ゴシック"/>
        </w:rPr>
      </w:pPr>
      <w:r w:rsidRPr="00A105DB">
        <w:rPr>
          <w:rFonts w:ascii="ＭＳ ゴシック" w:eastAsia="ＭＳ ゴシック" w:hAnsi="ＭＳ ゴシック" w:hint="eastAsia"/>
        </w:rPr>
        <w:t>図1</w:t>
      </w:r>
      <w:r w:rsidRPr="00A105DB">
        <w:rPr>
          <w:rFonts w:ascii="ＭＳ ゴシック" w:eastAsia="ＭＳ ゴシック" w:hAnsi="ＭＳ ゴシック"/>
        </w:rPr>
        <w:t>6</w:t>
      </w:r>
      <w:r w:rsidRPr="00A105DB">
        <w:rPr>
          <w:rFonts w:ascii="ＭＳ ゴシック" w:eastAsia="ＭＳ ゴシック" w:hAnsi="ＭＳ ゴシック" w:hint="eastAsia"/>
        </w:rPr>
        <w:t xml:space="preserve">　医療費適正化計画との関係（イメージ）</w:t>
      </w:r>
    </w:p>
    <w:p w14:paraId="358A9B73" w14:textId="77777777" w:rsidR="00D10167" w:rsidRDefault="009046F6" w:rsidP="00D10167">
      <w:pPr>
        <w:rPr>
          <w:rFonts w:ascii="ＭＳ ゴシック" w:eastAsia="ＭＳ ゴシック" w:hAnsi="ＭＳ ゴシック"/>
        </w:rPr>
      </w:pPr>
      <w:r>
        <w:rPr>
          <w:rFonts w:hint="eastAsia"/>
          <w:noProof/>
        </w:rPr>
        <w:t xml:space="preserve">　　　</w:t>
      </w:r>
      <w:r>
        <w:rPr>
          <w:rFonts w:hint="eastAsia"/>
          <w:noProof/>
        </w:rPr>
        <w:drawing>
          <wp:inline distT="0" distB="0" distL="0" distR="0" wp14:anchorId="5BC98BDD" wp14:editId="5E079219">
            <wp:extent cx="4848225" cy="2967838"/>
            <wp:effectExtent l="0" t="0" r="0" b="444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94398" cy="2996103"/>
                    </a:xfrm>
                    <a:prstGeom prst="rect">
                      <a:avLst/>
                    </a:prstGeom>
                    <a:noFill/>
                    <a:ln>
                      <a:noFill/>
                    </a:ln>
                  </pic:spPr>
                </pic:pic>
              </a:graphicData>
            </a:graphic>
          </wp:inline>
        </w:drawing>
      </w:r>
    </w:p>
    <w:p w14:paraId="217A6C09" w14:textId="77777777" w:rsidR="009046F6" w:rsidRPr="007137AC" w:rsidRDefault="009046F6" w:rsidP="009046F6">
      <w:pPr>
        <w:wordWrap w:val="0"/>
        <w:ind w:firstLineChars="1300" w:firstLine="2080"/>
        <w:jc w:val="right"/>
        <w:rPr>
          <w:rFonts w:ascii="ＭＳ ゴシック" w:eastAsia="ＭＳ ゴシック" w:hAnsi="ＭＳ ゴシック"/>
          <w:sz w:val="18"/>
          <w:szCs w:val="18"/>
        </w:rPr>
      </w:pPr>
      <w:r w:rsidRPr="0003107F">
        <w:rPr>
          <w:rFonts w:ascii="ＭＳ ゴシック" w:eastAsia="ＭＳ ゴシック" w:hAnsi="ＭＳ ゴシック" w:hint="eastAsia"/>
          <w:sz w:val="16"/>
          <w:szCs w:val="18"/>
        </w:rPr>
        <w:t>出典：</w:t>
      </w:r>
      <w:r>
        <w:rPr>
          <w:rFonts w:ascii="ＭＳ ゴシック" w:eastAsia="ＭＳ ゴシック" w:hAnsi="ＭＳ ゴシック" w:hint="eastAsia"/>
          <w:sz w:val="16"/>
          <w:szCs w:val="18"/>
        </w:rPr>
        <w:t xml:space="preserve">厚生労働省　第158回社会保障審議会医療保険部会　医療費適正化計画の見直しについて　　　</w:t>
      </w:r>
    </w:p>
    <w:p w14:paraId="708F6644" w14:textId="77777777" w:rsidR="00060D3A" w:rsidRDefault="00060D3A" w:rsidP="00D10167">
      <w:pPr>
        <w:rPr>
          <w:rFonts w:ascii="ＭＳ ゴシック" w:eastAsia="ＭＳ ゴシック" w:hAnsi="ＭＳ ゴシック"/>
        </w:rPr>
      </w:pPr>
    </w:p>
    <w:p w14:paraId="4853261B" w14:textId="77777777" w:rsidR="00D10167" w:rsidRPr="00D10167" w:rsidRDefault="00D10167" w:rsidP="00351959">
      <w:pPr>
        <w:ind w:firstLineChars="100" w:firstLine="210"/>
        <w:rPr>
          <w:rFonts w:ascii="ＭＳ ゴシック" w:eastAsia="ＭＳ ゴシック" w:hAnsi="ＭＳ ゴシック"/>
        </w:rPr>
      </w:pPr>
      <w:r w:rsidRPr="00D10167">
        <w:rPr>
          <w:rFonts w:ascii="ＭＳ ゴシック" w:eastAsia="ＭＳ ゴシック" w:hAnsi="ＭＳ ゴシック" w:hint="eastAsia"/>
        </w:rPr>
        <w:t xml:space="preserve">３　保健事業の取組の充実・強化　</w:t>
      </w:r>
    </w:p>
    <w:p w14:paraId="38E9A6C3" w14:textId="77777777" w:rsidR="00D10167" w:rsidRDefault="00D10167" w:rsidP="00D10167">
      <w:pPr>
        <w:ind w:leftChars="100" w:left="420" w:hangingChars="100" w:hanging="210"/>
        <w:rPr>
          <w:rFonts w:ascii="ＭＳ 明朝" w:eastAsia="ＭＳ 明朝" w:hAnsi="ＭＳ 明朝"/>
        </w:rPr>
      </w:pPr>
      <w:r w:rsidRPr="00D10167">
        <w:rPr>
          <w:rFonts w:ascii="ＭＳ ゴシック" w:eastAsia="ＭＳ ゴシック" w:hAnsi="ＭＳ ゴシック" w:hint="eastAsia"/>
        </w:rPr>
        <w:t xml:space="preserve">　</w:t>
      </w:r>
      <w:r w:rsidRPr="00D10167">
        <w:rPr>
          <w:rFonts w:ascii="ＭＳ 明朝" w:eastAsia="ＭＳ 明朝" w:hAnsi="ＭＳ 明朝" w:hint="eastAsia"/>
        </w:rPr>
        <w:t xml:space="preserve">　保健事業の効果的な実施にあたり、引き続き庁内の横断的な連携や、医師会・歯科医師会・薬剤師会をはじめ、看護協会・栄養士会や府国保連合会等の関係団体との連携を進めるとともに、保険者協議会の積極的な活用を図り、府全体の健康水準の向上や医療費適正化に資する取組を実施する。</w:t>
      </w:r>
    </w:p>
    <w:p w14:paraId="76AF4F38" w14:textId="77777777" w:rsidR="00955E7C" w:rsidRPr="00D10167" w:rsidRDefault="00955E7C" w:rsidP="00D10167">
      <w:pPr>
        <w:ind w:leftChars="100" w:left="420" w:hangingChars="100" w:hanging="210"/>
        <w:rPr>
          <w:rFonts w:ascii="ＭＳ 明朝" w:eastAsia="ＭＳ 明朝" w:hAnsi="ＭＳ 明朝"/>
        </w:rPr>
      </w:pPr>
    </w:p>
    <w:p w14:paraId="3E7F0304" w14:textId="77777777" w:rsidR="00D10167" w:rsidRPr="00D10167" w:rsidRDefault="00D10167" w:rsidP="00D10167">
      <w:pPr>
        <w:widowControl/>
        <w:ind w:firstLineChars="100" w:firstLine="210"/>
        <w:rPr>
          <w:rFonts w:ascii="ＭＳ ゴシック" w:eastAsia="ＭＳ ゴシック" w:hAnsi="ＭＳ ゴシック" w:cs="Times New Roman"/>
          <w:color w:val="000000"/>
        </w:rPr>
      </w:pPr>
      <w:r w:rsidRPr="00D10167">
        <w:rPr>
          <w:rFonts w:ascii="ＭＳ ゴシック" w:eastAsia="ＭＳ ゴシック" w:hAnsi="ＭＳ ゴシック" w:cs="Times New Roman" w:hint="eastAsia"/>
          <w:color w:val="000000"/>
        </w:rPr>
        <w:t>（１）</w:t>
      </w:r>
      <w:r w:rsidRPr="00D10167">
        <w:rPr>
          <w:rFonts w:ascii="ＭＳ ゴシック" w:eastAsia="ＭＳ ゴシック" w:hAnsi="ＭＳ ゴシック" w:cs="Times New Roman"/>
          <w:color w:val="000000"/>
        </w:rPr>
        <w:t>特定健診・特定保健指導の充実と</w:t>
      </w:r>
      <w:r w:rsidRPr="00D10167">
        <w:rPr>
          <w:rFonts w:ascii="ＭＳ ゴシック" w:eastAsia="ＭＳ ゴシック" w:hAnsi="ＭＳ ゴシック" w:cs="Times New Roman" w:hint="eastAsia"/>
          <w:color w:val="000000"/>
        </w:rPr>
        <w:t>実施率</w:t>
      </w:r>
      <w:r w:rsidRPr="00D10167">
        <w:rPr>
          <w:rFonts w:ascii="ＭＳ ゴシック" w:eastAsia="ＭＳ ゴシック" w:hAnsi="ＭＳ ゴシック" w:cs="Times New Roman"/>
          <w:color w:val="000000"/>
        </w:rPr>
        <w:t>向上に向けた取組</w:t>
      </w:r>
      <w:r w:rsidRPr="00D10167">
        <w:rPr>
          <w:rFonts w:ascii="ＭＳ ゴシック" w:eastAsia="ＭＳ ゴシック" w:hAnsi="ＭＳ ゴシック" w:cs="Times New Roman" w:hint="eastAsia"/>
          <w:color w:val="000000"/>
        </w:rPr>
        <w:t>強化</w:t>
      </w:r>
    </w:p>
    <w:p w14:paraId="29A38B0B" w14:textId="77777777" w:rsidR="00D10167" w:rsidRPr="00D10167" w:rsidRDefault="00D10167" w:rsidP="006C2FA6">
      <w:pPr>
        <w:ind w:leftChars="302" w:left="634" w:firstLineChars="100" w:firstLine="210"/>
        <w:rPr>
          <w:rFonts w:ascii="ＭＳ 明朝" w:eastAsia="ＭＳ 明朝" w:hAnsi="ＭＳ 明朝"/>
        </w:rPr>
      </w:pPr>
      <w:r w:rsidRPr="00D10167">
        <w:rPr>
          <w:rFonts w:ascii="ＭＳ 明朝" w:eastAsia="ＭＳ 明朝" w:hAnsi="ＭＳ 明朝" w:cs="Times New Roman" w:hint="eastAsia"/>
          <w:color w:val="000000"/>
        </w:rPr>
        <w:t>生活習慣病予防対策のために実施している特定健診・特定保健指導については、その実施率の向上が大きな課題となっており、引き続き実施率を向上させる取組を進めることが必要となって</w:t>
      </w:r>
      <w:r w:rsidRPr="00D10167">
        <w:rPr>
          <w:rFonts w:ascii="ＭＳ 明朝" w:eastAsia="ＭＳ 明朝" w:hAnsi="ＭＳ 明朝" w:cs="Times New Roman" w:hint="eastAsia"/>
          <w:color w:val="000000"/>
        </w:rPr>
        <w:lastRenderedPageBreak/>
        <w:t>いる。このため、実施率が目標値に達してい</w:t>
      </w:r>
      <w:r w:rsidRPr="00D10167">
        <w:rPr>
          <w:rFonts w:ascii="ＭＳ 明朝" w:eastAsia="ＭＳ 明朝" w:hAnsi="ＭＳ 明朝" w:hint="eastAsia"/>
        </w:rPr>
        <w:t>ない要因の分析を行い、地域の実情に応じた工夫を図りつつ、医師会等との連携強化により、かかりつけ医から受診勧奨を行うなど、より効果の上がる取組を進める。</w:t>
      </w:r>
    </w:p>
    <w:p w14:paraId="0219EFA1" w14:textId="77777777" w:rsidR="00D10167" w:rsidRDefault="00D10167" w:rsidP="006C2FA6">
      <w:pPr>
        <w:ind w:leftChars="302" w:left="634" w:firstLineChars="100" w:firstLine="210"/>
        <w:rPr>
          <w:rFonts w:ascii="ＭＳ 明朝" w:eastAsia="ＭＳ 明朝" w:hAnsi="ＭＳ 明朝"/>
        </w:rPr>
      </w:pPr>
      <w:r w:rsidRPr="00D10167">
        <w:rPr>
          <w:rFonts w:ascii="ＭＳ 明朝" w:eastAsia="ＭＳ 明朝" w:hAnsi="ＭＳ 明朝" w:hint="eastAsia"/>
        </w:rPr>
        <w:t>また、</w:t>
      </w:r>
      <w:r w:rsidRPr="00D10167">
        <w:rPr>
          <w:rFonts w:ascii="ＭＳ 明朝" w:eastAsia="ＭＳ 明朝" w:hAnsi="ＭＳ 明朝"/>
        </w:rPr>
        <w:t>医療費適正化の効果が見込まれる特定健診の項目を</w:t>
      </w:r>
      <w:r w:rsidRPr="00D10167">
        <w:rPr>
          <w:rFonts w:ascii="ＭＳ 明朝" w:eastAsia="ＭＳ 明朝" w:hAnsi="ＭＳ 明朝" w:hint="eastAsia"/>
        </w:rPr>
        <w:t>引き続き</w:t>
      </w:r>
      <w:r w:rsidRPr="00D10167">
        <w:rPr>
          <w:rFonts w:ascii="ＭＳ 明朝" w:eastAsia="ＭＳ 明朝" w:hAnsi="ＭＳ 明朝"/>
        </w:rPr>
        <w:t>「別に定める基準」によ</w:t>
      </w:r>
      <w:r w:rsidRPr="00D10167">
        <w:rPr>
          <w:rFonts w:ascii="ＭＳ 明朝" w:eastAsia="ＭＳ 明朝" w:hAnsi="ＭＳ 明朝" w:hint="eastAsia"/>
        </w:rPr>
        <w:t>り</w:t>
      </w:r>
      <w:r w:rsidRPr="00D10167">
        <w:rPr>
          <w:rFonts w:ascii="ＭＳ 明朝" w:eastAsia="ＭＳ 明朝" w:hAnsi="ＭＳ 明朝"/>
        </w:rPr>
        <w:t>府内共通基準とした上で、市町村においては、</w:t>
      </w:r>
      <w:r w:rsidRPr="00D10167">
        <w:rPr>
          <w:rFonts w:ascii="ＭＳ 明朝" w:eastAsia="ＭＳ 明朝" w:hAnsi="ＭＳ 明朝" w:hint="eastAsia"/>
        </w:rPr>
        <w:t>保険者努力支援制度の評価点獲得につながるような、</w:t>
      </w:r>
      <w:r w:rsidRPr="00D10167">
        <w:rPr>
          <w:rFonts w:ascii="ＭＳ 明朝" w:eastAsia="ＭＳ 明朝" w:hAnsi="ＭＳ 明朝"/>
        </w:rPr>
        <w:t>更なる項目の上乗せや他検診との同時実施等、地域の実情に応じた対策により充実を図</w:t>
      </w:r>
      <w:r w:rsidRPr="00D10167">
        <w:rPr>
          <w:rFonts w:ascii="ＭＳ 明朝" w:eastAsia="ＭＳ 明朝" w:hAnsi="ＭＳ 明朝" w:hint="eastAsia"/>
        </w:rPr>
        <w:t>り、併せて実施率の向上等の効果が見込まれる人間ドックについても、引き続き「別に定める基準」により府内全市町村で実施する。</w:t>
      </w:r>
    </w:p>
    <w:p w14:paraId="380AA3AB" w14:textId="77777777" w:rsidR="00A105DB" w:rsidRPr="00D10167" w:rsidRDefault="00A105DB" w:rsidP="00A105DB">
      <w:pPr>
        <w:ind w:leftChars="202" w:left="424" w:firstLineChars="100" w:firstLine="210"/>
        <w:rPr>
          <w:rFonts w:ascii="ＭＳ 明朝" w:eastAsia="ＭＳ 明朝" w:hAnsi="ＭＳ 明朝"/>
        </w:rPr>
      </w:pPr>
    </w:p>
    <w:p w14:paraId="0B35A919" w14:textId="77777777" w:rsidR="00D10167" w:rsidRPr="00D10167" w:rsidRDefault="00D10167" w:rsidP="00D10167">
      <w:pPr>
        <w:ind w:firstLineChars="100" w:firstLine="210"/>
        <w:rPr>
          <w:rFonts w:ascii="ＭＳ ゴシック" w:eastAsia="ＭＳ ゴシック" w:hAnsi="ＭＳ ゴシック"/>
        </w:rPr>
      </w:pPr>
      <w:r w:rsidRPr="00D10167">
        <w:rPr>
          <w:rFonts w:ascii="ＭＳ ゴシック" w:eastAsia="ＭＳ ゴシック" w:hAnsi="ＭＳ ゴシック" w:hint="eastAsia"/>
        </w:rPr>
        <w:t>（２）糖尿病性腎症重症化予防などその他の保健事業</w:t>
      </w:r>
    </w:p>
    <w:p w14:paraId="24A4E3A0" w14:textId="77777777" w:rsidR="00D10167" w:rsidRPr="00D10167" w:rsidRDefault="00D10167" w:rsidP="006C2FA6">
      <w:pPr>
        <w:ind w:leftChars="302" w:left="634" w:firstLineChars="100" w:firstLine="210"/>
        <w:rPr>
          <w:rFonts w:ascii="ＭＳ 明朝" w:eastAsia="ＭＳ 明朝" w:hAnsi="ＭＳ 明朝"/>
        </w:rPr>
      </w:pPr>
      <w:r w:rsidRPr="00D10167">
        <w:rPr>
          <w:rFonts w:ascii="ＭＳ 明朝" w:eastAsia="ＭＳ 明朝" w:hAnsi="ＭＳ 明朝" w:hint="eastAsia"/>
        </w:rPr>
        <w:t>人工透析の主な原疾患である糖尿病性腎症の重症化予防は、健康寿命の延伸とともに、医療費適正化の観点からも喫緊の課題である。このため、国の糖尿病性腎症重症化予防プログラム</w:t>
      </w:r>
      <w:r w:rsidRPr="00D10167">
        <w:rPr>
          <w:rFonts w:ascii="ＭＳ 明朝" w:eastAsia="ＭＳ 明朝" w:hAnsi="ＭＳ 明朝"/>
        </w:rPr>
        <w:t>(平成28年</w:t>
      </w:r>
      <w:r w:rsidRPr="00D10167">
        <w:rPr>
          <w:rFonts w:ascii="ＭＳ 明朝" w:eastAsia="ＭＳ 明朝" w:hAnsi="ＭＳ 明朝" w:hint="eastAsia"/>
        </w:rPr>
        <w:t>４</w:t>
      </w:r>
      <w:r w:rsidRPr="00D10167">
        <w:rPr>
          <w:rFonts w:ascii="ＭＳ 明朝" w:eastAsia="ＭＳ 明朝" w:hAnsi="ＭＳ 明朝"/>
        </w:rPr>
        <w:t>月策定、平成31年</w:t>
      </w:r>
      <w:r w:rsidRPr="00D10167">
        <w:rPr>
          <w:rFonts w:ascii="ＭＳ 明朝" w:eastAsia="ＭＳ 明朝" w:hAnsi="ＭＳ 明朝" w:hint="eastAsia"/>
        </w:rPr>
        <w:t>４</w:t>
      </w:r>
      <w:r w:rsidRPr="00D10167">
        <w:rPr>
          <w:rFonts w:ascii="ＭＳ 明朝" w:eastAsia="ＭＳ 明朝" w:hAnsi="ＭＳ 明朝"/>
        </w:rPr>
        <w:t>月改定)、保険者努力支援制度に盛り込まれた評価項目等を踏まえ、</w:t>
      </w:r>
      <w:r w:rsidRPr="00D10167">
        <w:rPr>
          <w:rFonts w:ascii="ＭＳ 明朝" w:eastAsia="ＭＳ 明朝" w:hAnsi="ＭＳ 明朝" w:hint="eastAsia"/>
        </w:rPr>
        <w:t>市町村において保険者努力支援制度を活用した効果的・効率的な重症化予防についての以下の取組</w:t>
      </w:r>
      <w:r w:rsidRPr="00D10167">
        <w:rPr>
          <w:rFonts w:ascii="ＭＳ 明朝" w:eastAsia="ＭＳ 明朝" w:hAnsi="ＭＳ 明朝"/>
        </w:rPr>
        <w:t>を推進する。</w:t>
      </w:r>
    </w:p>
    <w:p w14:paraId="64BD25CC" w14:textId="77777777" w:rsidR="00D10167" w:rsidRPr="00D10167" w:rsidRDefault="00D10167" w:rsidP="00A105DB">
      <w:pPr>
        <w:ind w:leftChars="200" w:left="850" w:hangingChars="205" w:hanging="430"/>
        <w:rPr>
          <w:rFonts w:ascii="ＭＳ 明朝" w:eastAsia="ＭＳ 明朝" w:hAnsi="ＭＳ 明朝"/>
        </w:rPr>
      </w:pPr>
      <w:r w:rsidRPr="00D10167">
        <w:rPr>
          <w:rFonts w:ascii="ＭＳ 明朝" w:eastAsia="ＭＳ 明朝" w:hAnsi="ＭＳ 明朝" w:hint="eastAsia"/>
        </w:rPr>
        <w:t>①　特定健診の結果、受診勧奨判定値を超えている者に対して、医療機関への受診勧奨を行うなどの生活習慣病予防対策</w:t>
      </w:r>
    </w:p>
    <w:p w14:paraId="475FF78C" w14:textId="77777777" w:rsidR="00D10167" w:rsidRDefault="00D10167" w:rsidP="00D10167">
      <w:pPr>
        <w:ind w:leftChars="200" w:left="840" w:hangingChars="200" w:hanging="420"/>
        <w:rPr>
          <w:rFonts w:ascii="ＭＳ 明朝" w:eastAsia="ＭＳ 明朝" w:hAnsi="ＭＳ 明朝"/>
          <w:u w:val="single"/>
        </w:rPr>
      </w:pPr>
      <w:r w:rsidRPr="00D10167">
        <w:rPr>
          <w:rFonts w:ascii="ＭＳ 明朝" w:eastAsia="ＭＳ 明朝" w:hAnsi="ＭＳ 明朝" w:hint="eastAsia"/>
        </w:rPr>
        <w:t>②　糖尿病性腎症重症化予防等、</w:t>
      </w:r>
      <w:r w:rsidRPr="00D10167">
        <w:rPr>
          <w:rFonts w:ascii="ＭＳ 明朝" w:eastAsia="ＭＳ 明朝" w:hAnsi="ＭＳ 明朝"/>
        </w:rPr>
        <w:t>レセプトデータや健診データ等を活用し</w:t>
      </w:r>
      <w:r w:rsidRPr="00D10167">
        <w:rPr>
          <w:rFonts w:ascii="ＭＳ 明朝" w:eastAsia="ＭＳ 明朝" w:hAnsi="ＭＳ 明朝" w:hint="eastAsia"/>
        </w:rPr>
        <w:t>、重症化するリスクの高い医療機関未受診者等に対して受診勧奨を行う生活習慣病等重症化予防対策</w:t>
      </w:r>
    </w:p>
    <w:p w14:paraId="47A89A0A" w14:textId="77777777" w:rsidR="00D10167" w:rsidRDefault="00D10167" w:rsidP="00D10167">
      <w:pPr>
        <w:ind w:leftChars="200" w:left="840" w:hangingChars="200" w:hanging="420"/>
        <w:rPr>
          <w:rFonts w:ascii="ＭＳ 明朝" w:eastAsia="ＭＳ 明朝" w:hAnsi="ＭＳ 明朝"/>
          <w:u w:val="single"/>
        </w:rPr>
      </w:pPr>
    </w:p>
    <w:p w14:paraId="2A2A45DB" w14:textId="77777777" w:rsidR="00D10167" w:rsidRPr="00D10167" w:rsidRDefault="00D10167" w:rsidP="00D10167">
      <w:pPr>
        <w:ind w:leftChars="100" w:left="210"/>
        <w:rPr>
          <w:rFonts w:ascii="ＭＳ ゴシック" w:eastAsia="ＭＳ ゴシック" w:hAnsi="ＭＳ ゴシック"/>
        </w:rPr>
      </w:pPr>
      <w:r w:rsidRPr="00D10167">
        <w:rPr>
          <w:rFonts w:ascii="ＭＳ ゴシック" w:eastAsia="ＭＳ ゴシック" w:hAnsi="ＭＳ ゴシック" w:hint="eastAsia"/>
        </w:rPr>
        <w:t>（３）適正受診・適正服薬</w:t>
      </w:r>
    </w:p>
    <w:p w14:paraId="32C69C54" w14:textId="3BD45631" w:rsidR="00D10167" w:rsidRPr="00D10167" w:rsidRDefault="00D10167" w:rsidP="006C2FA6">
      <w:pPr>
        <w:ind w:leftChars="302" w:left="634" w:firstLineChars="100" w:firstLine="210"/>
        <w:rPr>
          <w:rFonts w:ascii="ＭＳ 明朝" w:eastAsia="ＭＳ 明朝" w:hAnsi="ＭＳ 明朝"/>
        </w:rPr>
      </w:pPr>
      <w:r w:rsidRPr="00D10167">
        <w:rPr>
          <w:rFonts w:ascii="ＭＳ 明朝" w:eastAsia="ＭＳ 明朝" w:hAnsi="ＭＳ 明朝" w:hint="eastAsia"/>
        </w:rPr>
        <w:t>適正受診・適正服薬について、市町村は効果的な保健事業の横展開などにより、医療費適正化効果や対象者の減少数等の目標値を設定した上で、医師会・薬剤師会等の医療関係団体と連携を図るとともに、保険者努力支援制度を活用した重複・頻回受診者等に対する取組や</w:t>
      </w:r>
      <w:r w:rsidR="00FE7F17" w:rsidRPr="00551E4F">
        <w:rPr>
          <w:rFonts w:ascii="ＭＳ 明朝" w:eastAsia="ＭＳ 明朝" w:hAnsi="ＭＳ 明朝" w:hint="eastAsia"/>
          <w:color w:val="FF0000"/>
          <w:u w:val="single"/>
        </w:rPr>
        <w:t>、マイ</w:t>
      </w:r>
      <w:r w:rsidR="00393624" w:rsidRPr="00551E4F">
        <w:rPr>
          <w:rFonts w:ascii="ＭＳ 明朝" w:eastAsia="ＭＳ 明朝" w:hAnsi="ＭＳ 明朝" w:hint="eastAsia"/>
          <w:color w:val="FF0000"/>
          <w:u w:val="single"/>
        </w:rPr>
        <w:t>ナンバーカードの</w:t>
      </w:r>
      <w:r w:rsidR="00FE7F17" w:rsidRPr="00551E4F">
        <w:rPr>
          <w:rFonts w:ascii="ＭＳ 明朝" w:eastAsia="ＭＳ 明朝" w:hAnsi="ＭＳ 明朝" w:hint="eastAsia"/>
          <w:color w:val="FF0000"/>
          <w:u w:val="single"/>
        </w:rPr>
        <w:t>保険証利用</w:t>
      </w:r>
      <w:r w:rsidR="007434A3" w:rsidRPr="00551E4F">
        <w:rPr>
          <w:rFonts w:ascii="ＭＳ 明朝" w:eastAsia="ＭＳ 明朝" w:hAnsi="ＭＳ 明朝" w:hint="eastAsia"/>
          <w:color w:val="FF0000"/>
          <w:u w:val="single"/>
        </w:rPr>
        <w:t>の普及</w:t>
      </w:r>
      <w:r w:rsidR="00FE7F17" w:rsidRPr="00551E4F">
        <w:rPr>
          <w:rFonts w:ascii="ＭＳ 明朝" w:eastAsia="ＭＳ 明朝" w:hAnsi="ＭＳ 明朝" w:hint="eastAsia"/>
          <w:color w:val="FF0000"/>
          <w:u w:val="single"/>
        </w:rPr>
        <w:t>促進と合わせて、</w:t>
      </w:r>
      <w:r w:rsidRPr="00D10167">
        <w:rPr>
          <w:rFonts w:ascii="ＭＳ 明朝" w:eastAsia="ＭＳ 明朝" w:hAnsi="ＭＳ 明朝" w:hint="eastAsia"/>
        </w:rPr>
        <w:t>医療機関受診時に薬剤情報等の提供への同意を促すなど被保険者への周知・啓発に向けた取組を推進する。</w:t>
      </w:r>
    </w:p>
    <w:p w14:paraId="08681E15" w14:textId="77777777" w:rsidR="00D10167" w:rsidRPr="00D10167" w:rsidRDefault="00D10167" w:rsidP="006C2FA6">
      <w:pPr>
        <w:ind w:leftChars="-97" w:left="636" w:hangingChars="400" w:hanging="840"/>
        <w:rPr>
          <w:rFonts w:ascii="ＭＳ ゴシック" w:eastAsia="ＭＳ ゴシック" w:hAnsi="ＭＳ ゴシック"/>
        </w:rPr>
      </w:pPr>
      <w:r w:rsidRPr="00D10167">
        <w:rPr>
          <w:rFonts w:ascii="ＭＳ 明朝" w:eastAsia="ＭＳ 明朝" w:hAnsi="ＭＳ 明朝" w:hint="eastAsia"/>
        </w:rPr>
        <w:t xml:space="preserve">　　　　</w:t>
      </w:r>
      <w:r w:rsidR="006C2FA6">
        <w:rPr>
          <w:rFonts w:ascii="ＭＳ 明朝" w:eastAsia="ＭＳ 明朝" w:hAnsi="ＭＳ 明朝" w:hint="eastAsia"/>
        </w:rPr>
        <w:t xml:space="preserve">　</w:t>
      </w:r>
      <w:r w:rsidRPr="00D10167">
        <w:rPr>
          <w:rFonts w:ascii="ＭＳ 明朝" w:eastAsia="ＭＳ 明朝" w:hAnsi="ＭＳ 明朝" w:hint="eastAsia"/>
        </w:rPr>
        <w:t>医療費通知や後発医薬品差額通知については、引き続き「別に定める基準」により、事務を進める。なお、後発医薬品については、医療費適正化計画との整合を図り、さらなる使用促進の取組を推進する。</w:t>
      </w:r>
    </w:p>
    <w:p w14:paraId="1D56BDC2" w14:textId="77777777" w:rsidR="00D10167" w:rsidRPr="00D10167" w:rsidRDefault="00D10167"/>
    <w:p w14:paraId="23BA82CF" w14:textId="77777777" w:rsidR="00D10167" w:rsidRPr="00D10167" w:rsidRDefault="00D10167" w:rsidP="00114666">
      <w:pPr>
        <w:ind w:firstLineChars="100" w:firstLine="210"/>
        <w:rPr>
          <w:rFonts w:ascii="ＭＳ ゴシック" w:eastAsia="ＭＳ ゴシック" w:hAnsi="ＭＳ ゴシック"/>
        </w:rPr>
      </w:pPr>
      <w:r w:rsidRPr="00D10167">
        <w:rPr>
          <w:rFonts w:ascii="ＭＳ ゴシック" w:eastAsia="ＭＳ ゴシック" w:hAnsi="ＭＳ ゴシック" w:hint="eastAsia"/>
        </w:rPr>
        <w:t>４　施策推進にあたっての役割</w:t>
      </w:r>
    </w:p>
    <w:p w14:paraId="4539160B" w14:textId="77777777" w:rsidR="00D10167" w:rsidRDefault="00D10167" w:rsidP="006C2FA6">
      <w:pPr>
        <w:widowControl/>
        <w:ind w:leftChars="200" w:left="420" w:firstLineChars="100" w:firstLine="210"/>
        <w:rPr>
          <w:rFonts w:ascii="ＭＳ 明朝" w:eastAsia="ＭＳ 明朝" w:hAnsi="ＭＳ 明朝"/>
        </w:rPr>
      </w:pPr>
      <w:r w:rsidRPr="00D10167">
        <w:rPr>
          <w:rFonts w:ascii="ＭＳ 明朝" w:eastAsia="ＭＳ 明朝" w:hAnsi="ＭＳ 明朝" w:hint="eastAsia"/>
        </w:rPr>
        <w:t>予防・健康づくり等の推進に</w:t>
      </w:r>
      <w:r w:rsidR="007D2A48">
        <w:rPr>
          <w:rFonts w:ascii="ＭＳ 明朝" w:eastAsia="ＭＳ 明朝" w:hAnsi="ＭＳ 明朝" w:hint="eastAsia"/>
        </w:rPr>
        <w:t>あ</w:t>
      </w:r>
      <w:r w:rsidRPr="00D10167">
        <w:rPr>
          <w:rFonts w:ascii="ＭＳ 明朝" w:eastAsia="ＭＳ 明朝" w:hAnsi="ＭＳ 明朝" w:hint="eastAsia"/>
        </w:rPr>
        <w:t>たっては、被保険者の健康の保持増進を図り、医療費適正化に資することを目的とし、市町村は被保険者の特性に応じたきめ細かい保健事業を実施し、府は市町村に対し必要な助言・支援を行うという役割分担を踏まえ、より一層、保険者努力支援制度の活用を図り、以下の取組を行う。</w:t>
      </w:r>
    </w:p>
    <w:p w14:paraId="3A0F6B7A" w14:textId="77777777" w:rsidR="007D63A0" w:rsidRPr="00D10167" w:rsidRDefault="007D63A0" w:rsidP="006C2FA6">
      <w:pPr>
        <w:widowControl/>
        <w:ind w:leftChars="200" w:left="420" w:firstLineChars="100" w:firstLine="210"/>
        <w:rPr>
          <w:rFonts w:ascii="ＭＳ 明朝" w:eastAsia="ＭＳ 明朝" w:hAnsi="ＭＳ 明朝" w:cs="Times New Roman"/>
          <w:color w:val="000000"/>
        </w:rPr>
      </w:pPr>
    </w:p>
    <w:p w14:paraId="7C9B0C18" w14:textId="77777777" w:rsidR="00114666" w:rsidRDefault="00D10167" w:rsidP="00114666">
      <w:pPr>
        <w:widowControl/>
        <w:ind w:firstLineChars="100" w:firstLine="210"/>
        <w:rPr>
          <w:rFonts w:ascii="ＭＳ ゴシック" w:eastAsia="ＭＳ ゴシック" w:hAnsi="ＭＳ ゴシック" w:cs="Times New Roman"/>
          <w:color w:val="000000"/>
        </w:rPr>
      </w:pPr>
      <w:r>
        <w:rPr>
          <w:rFonts w:ascii="ＭＳ ゴシック" w:eastAsia="ＭＳ ゴシック" w:hAnsi="ＭＳ ゴシック" w:cs="Times New Roman" w:hint="eastAsia"/>
          <w:color w:val="000000"/>
        </w:rPr>
        <w:t>（</w:t>
      </w:r>
      <w:r w:rsidRPr="00EF6C75">
        <w:rPr>
          <w:rFonts w:ascii="ＭＳ ゴシック" w:eastAsia="ＭＳ ゴシック" w:hAnsi="ＭＳ ゴシック" w:cs="Times New Roman" w:hint="eastAsia"/>
          <w:color w:val="000000"/>
        </w:rPr>
        <w:t>１）市町村</w:t>
      </w:r>
    </w:p>
    <w:p w14:paraId="632C00AF" w14:textId="77777777" w:rsidR="00D10167" w:rsidRPr="00114666" w:rsidRDefault="00D10167" w:rsidP="00114666">
      <w:pPr>
        <w:widowControl/>
        <w:ind w:firstLineChars="200" w:firstLine="420"/>
        <w:rPr>
          <w:rFonts w:ascii="ＭＳ ゴシック" w:eastAsia="ＭＳ ゴシック" w:hAnsi="ＭＳ ゴシック" w:cs="Times New Roman"/>
          <w:color w:val="000000"/>
        </w:rPr>
      </w:pPr>
      <w:r w:rsidRPr="00D10167">
        <w:rPr>
          <w:rFonts w:ascii="ＭＳ 明朝" w:eastAsia="ＭＳ 明朝" w:hAnsi="ＭＳ 明朝" w:cs="Times New Roman" w:hint="eastAsia"/>
          <w:color w:val="000000"/>
        </w:rPr>
        <w:t>①　データヘルス計画に基づく</w:t>
      </w:r>
      <w:r w:rsidRPr="00D10167">
        <w:rPr>
          <w:rFonts w:ascii="ＭＳ 明朝" w:eastAsia="ＭＳ 明朝" w:hAnsi="ＭＳ 明朝" w:cs="Times New Roman"/>
          <w:color w:val="000000"/>
        </w:rPr>
        <w:t>PDCAサイクルによる事業実施</w:t>
      </w:r>
    </w:p>
    <w:p w14:paraId="2A231F1B" w14:textId="77777777" w:rsidR="00D10167" w:rsidRPr="00D10167" w:rsidRDefault="00D10167" w:rsidP="00A105DB">
      <w:pPr>
        <w:ind w:left="567" w:hangingChars="270" w:hanging="567"/>
        <w:rPr>
          <w:rFonts w:ascii="ＭＳ 明朝" w:eastAsia="ＭＳ 明朝" w:hAnsi="ＭＳ 明朝" w:cs="Times New Roman"/>
          <w:color w:val="000000"/>
        </w:rPr>
      </w:pPr>
      <w:r w:rsidRPr="00D10167">
        <w:rPr>
          <w:rFonts w:ascii="ＭＳ 明朝" w:eastAsia="ＭＳ 明朝" w:hAnsi="ＭＳ 明朝" w:cs="Times New Roman" w:hint="eastAsia"/>
          <w:color w:val="000000"/>
        </w:rPr>
        <w:t xml:space="preserve">　　　　市町村においては、健康・医療情報を活用して</w:t>
      </w:r>
      <w:r w:rsidRPr="00D10167">
        <w:rPr>
          <w:rFonts w:ascii="ＭＳ 明朝" w:eastAsia="ＭＳ 明朝" w:hAnsi="ＭＳ 明朝" w:cs="Times New Roman"/>
          <w:color w:val="000000"/>
        </w:rPr>
        <w:t>PDCAサイクルに沿った効果的かつ効率的な保健事業の実施を図るため、国の指針を踏まえて保健事業の実施計画（データヘルス計画）を策定し</w:t>
      </w:r>
      <w:r w:rsidRPr="00D10167">
        <w:rPr>
          <w:rFonts w:ascii="ＭＳ 明朝" w:eastAsia="ＭＳ 明朝" w:hAnsi="ＭＳ 明朝" w:cs="Times New Roman" w:hint="eastAsia"/>
          <w:color w:val="000000"/>
        </w:rPr>
        <w:t>た上で</w:t>
      </w:r>
      <w:r w:rsidRPr="00D10167">
        <w:rPr>
          <w:rFonts w:ascii="ＭＳ 明朝" w:eastAsia="ＭＳ 明朝" w:hAnsi="ＭＳ 明朝" w:cs="Times New Roman"/>
          <w:color w:val="000000"/>
        </w:rPr>
        <w:t>、</w:t>
      </w:r>
      <w:r w:rsidRPr="00D10167">
        <w:rPr>
          <w:rFonts w:ascii="ＭＳ 明朝" w:eastAsia="ＭＳ 明朝" w:hAnsi="ＭＳ 明朝" w:cs="Times New Roman" w:hint="eastAsia"/>
          <w:color w:val="000000"/>
        </w:rPr>
        <w:t>保健事業の実施・評価・改善等を行い、計画を運用していく。</w:t>
      </w:r>
    </w:p>
    <w:p w14:paraId="206D0702" w14:textId="77777777" w:rsidR="00D10167" w:rsidRPr="00D10167" w:rsidRDefault="00D10167" w:rsidP="00D10167">
      <w:pPr>
        <w:ind w:leftChars="20" w:left="42" w:firstLineChars="300" w:firstLine="630"/>
        <w:rPr>
          <w:rFonts w:ascii="ＭＳ 明朝" w:eastAsia="ＭＳ 明朝" w:hAnsi="ＭＳ 明朝" w:cs="Times New Roman"/>
          <w:color w:val="000000"/>
        </w:rPr>
      </w:pPr>
    </w:p>
    <w:p w14:paraId="11B2940C" w14:textId="77777777" w:rsidR="00D10167" w:rsidRPr="00D10167" w:rsidRDefault="00D10167" w:rsidP="00351959">
      <w:pPr>
        <w:ind w:firstLineChars="200" w:firstLine="420"/>
        <w:rPr>
          <w:rFonts w:ascii="ＭＳ 明朝" w:eastAsia="ＭＳ 明朝" w:hAnsi="ＭＳ 明朝" w:cs="Times New Roman"/>
          <w:color w:val="000000"/>
        </w:rPr>
      </w:pPr>
      <w:r w:rsidRPr="00D10167">
        <w:rPr>
          <w:rFonts w:ascii="ＭＳ 明朝" w:eastAsia="ＭＳ 明朝" w:hAnsi="ＭＳ 明朝" w:cs="Times New Roman" w:hint="eastAsia"/>
          <w:color w:val="000000"/>
        </w:rPr>
        <w:t>②　保険者努力支援制度の活用・評価点の獲得</w:t>
      </w:r>
    </w:p>
    <w:p w14:paraId="0AE64C4E" w14:textId="77777777" w:rsidR="00D10167" w:rsidRPr="00D10167" w:rsidRDefault="00D10167" w:rsidP="00A105DB">
      <w:pPr>
        <w:ind w:leftChars="270" w:left="567" w:firstLineChars="135" w:firstLine="283"/>
        <w:rPr>
          <w:rFonts w:ascii="ＭＳ 明朝" w:eastAsia="ＭＳ 明朝" w:hAnsi="ＭＳ 明朝" w:cs="Times New Roman"/>
          <w:color w:val="000000"/>
        </w:rPr>
      </w:pPr>
      <w:r w:rsidRPr="00D10167">
        <w:rPr>
          <w:rFonts w:ascii="ＭＳ 明朝" w:eastAsia="ＭＳ 明朝" w:hAnsi="ＭＳ 明朝" w:cs="Times New Roman" w:hint="eastAsia"/>
          <w:color w:val="000000"/>
        </w:rPr>
        <w:t>市町村による保健事業の実施に当たっては、保険者努力支援制度の評価点獲得につながる事業を中心に行い、当面の間、府内全市町村の全国平均点達成をめざす姿とする。</w:t>
      </w:r>
    </w:p>
    <w:p w14:paraId="400A0BCD" w14:textId="77777777" w:rsidR="00D10167" w:rsidRDefault="00D10167"/>
    <w:p w14:paraId="5C738B8A" w14:textId="77777777" w:rsidR="00351959" w:rsidRPr="00351959" w:rsidRDefault="00D10167" w:rsidP="00351959">
      <w:pPr>
        <w:pStyle w:val="a3"/>
        <w:widowControl/>
        <w:numPr>
          <w:ilvl w:val="0"/>
          <w:numId w:val="7"/>
        </w:numPr>
        <w:ind w:leftChars="0"/>
        <w:rPr>
          <w:rFonts w:ascii="ＭＳ ゴシック" w:eastAsia="ＭＳ ゴシック" w:hAnsi="ＭＳ ゴシック" w:cs="Times New Roman"/>
          <w:color w:val="000000"/>
        </w:rPr>
      </w:pPr>
      <w:r w:rsidRPr="00351959">
        <w:rPr>
          <w:rFonts w:ascii="ＭＳ ゴシック" w:eastAsia="ＭＳ ゴシック" w:hAnsi="ＭＳ ゴシック" w:cs="Times New Roman" w:hint="eastAsia"/>
          <w:color w:val="000000"/>
        </w:rPr>
        <w:t>府</w:t>
      </w:r>
    </w:p>
    <w:p w14:paraId="57BD25B1" w14:textId="77777777" w:rsidR="00D10167" w:rsidRPr="00351959" w:rsidRDefault="00D10167" w:rsidP="00351959">
      <w:pPr>
        <w:widowControl/>
        <w:ind w:firstLineChars="200" w:firstLine="420"/>
        <w:rPr>
          <w:rFonts w:ascii="ＭＳ ゴシック" w:eastAsia="ＭＳ ゴシック" w:hAnsi="ＭＳ ゴシック" w:cs="Times New Roman"/>
          <w:color w:val="000000"/>
        </w:rPr>
      </w:pPr>
      <w:r w:rsidRPr="00351959">
        <w:rPr>
          <w:rFonts w:ascii="ＭＳ 明朝" w:eastAsia="ＭＳ 明朝" w:hAnsi="ＭＳ 明朝" w:cs="Times New Roman" w:hint="eastAsia"/>
          <w:color w:val="000000"/>
        </w:rPr>
        <w:t>①　予防・健康づくり等に取り組む市町村への重点的支援</w:t>
      </w:r>
    </w:p>
    <w:p w14:paraId="0E5BDB1C" w14:textId="77777777" w:rsidR="00D10167" w:rsidRPr="00C731E3" w:rsidRDefault="00D10167" w:rsidP="00D10167">
      <w:pPr>
        <w:ind w:left="840" w:hangingChars="400" w:hanging="840"/>
        <w:rPr>
          <w:rFonts w:ascii="ＭＳ 明朝" w:eastAsia="ＭＳ 明朝" w:hAnsi="ＭＳ 明朝" w:cs="Times New Roman"/>
          <w:color w:val="000000"/>
        </w:rPr>
      </w:pPr>
      <w:r w:rsidRPr="00EF6C75">
        <w:rPr>
          <w:rFonts w:ascii="ＭＳ 明朝" w:eastAsia="ＭＳ 明朝" w:hAnsi="ＭＳ 明朝" w:cs="Times New Roman" w:hint="eastAsia"/>
          <w:color w:val="000000"/>
        </w:rPr>
        <w:t xml:space="preserve">　　　　</w:t>
      </w:r>
      <w:r w:rsidRPr="00C731E3">
        <w:rPr>
          <w:rFonts w:ascii="ＭＳ 明朝" w:eastAsia="ＭＳ 明朝" w:hAnsi="ＭＳ 明朝" w:cs="Times New Roman" w:hint="eastAsia"/>
          <w:color w:val="000000"/>
        </w:rPr>
        <w:t>府は、予防・健康づくり等に取り組む市町村を支援するための環境を整備する。</w:t>
      </w:r>
    </w:p>
    <w:p w14:paraId="74F1728C" w14:textId="77777777" w:rsidR="00D10167" w:rsidRPr="00C731E3" w:rsidRDefault="00D10167" w:rsidP="00A105DB">
      <w:pPr>
        <w:ind w:left="567" w:hangingChars="270" w:hanging="567"/>
        <w:rPr>
          <w:rFonts w:ascii="ＭＳ 明朝" w:eastAsia="ＭＳ 明朝" w:hAnsi="ＭＳ 明朝" w:cs="Times New Roman"/>
          <w:color w:val="000000"/>
        </w:rPr>
      </w:pPr>
      <w:r w:rsidRPr="00C731E3">
        <w:rPr>
          <w:rFonts w:ascii="ＭＳ 明朝" w:eastAsia="ＭＳ 明朝" w:hAnsi="ＭＳ 明朝" w:cs="Times New Roman" w:hint="eastAsia"/>
          <w:color w:val="000000"/>
        </w:rPr>
        <w:t xml:space="preserve">　　　　整備にあたっては、府内保険料の完全統一を踏まえ、保険者努力支援制度の評価点獲得を共通目標とし、目標に向けた取組を実施することにより、府内市町村の保健事業の充実・底上げを図る。</w:t>
      </w:r>
    </w:p>
    <w:p w14:paraId="6DC45998" w14:textId="77777777" w:rsidR="00D10167" w:rsidRPr="000E5952" w:rsidRDefault="00D10167" w:rsidP="00114666">
      <w:pPr>
        <w:ind w:firstLineChars="200" w:firstLine="420"/>
        <w:rPr>
          <w:rFonts w:ascii="ＭＳ 明朝" w:eastAsia="ＭＳ 明朝" w:hAnsi="ＭＳ 明朝" w:cs="Times New Roman"/>
          <w:color w:val="000000"/>
        </w:rPr>
      </w:pPr>
      <w:r w:rsidRPr="000E5952">
        <w:rPr>
          <w:rFonts w:ascii="ＭＳ 明朝" w:eastAsia="ＭＳ 明朝" w:hAnsi="ＭＳ 明朝" w:cs="Times New Roman" w:hint="eastAsia"/>
          <w:color w:val="000000"/>
        </w:rPr>
        <w:t>（ア）市町村に対する定期的・計画的な</w:t>
      </w:r>
      <w:r w:rsidRPr="00A105DB">
        <w:rPr>
          <w:rFonts w:ascii="ＭＳ 明朝" w:eastAsia="ＭＳ 明朝" w:hAnsi="ＭＳ 明朝" w:cs="Times New Roman" w:hint="eastAsia"/>
          <w:color w:val="000000"/>
        </w:rPr>
        <w:t>支援</w:t>
      </w:r>
      <w:r w:rsidRPr="000E5952">
        <w:rPr>
          <w:rFonts w:ascii="ＭＳ 明朝" w:eastAsia="ＭＳ 明朝" w:hAnsi="ＭＳ 明朝" w:cs="Times New Roman" w:hint="eastAsia"/>
          <w:color w:val="000000"/>
        </w:rPr>
        <w:t>の実施</w:t>
      </w:r>
    </w:p>
    <w:p w14:paraId="20AE1C6C" w14:textId="77777777" w:rsidR="00D10167" w:rsidRDefault="00D10167" w:rsidP="00A105DB">
      <w:pPr>
        <w:ind w:left="850" w:hangingChars="405" w:hanging="850"/>
        <w:rPr>
          <w:rFonts w:ascii="ＭＳ 明朝" w:eastAsia="ＭＳ 明朝" w:hAnsi="ＭＳ 明朝" w:cs="Times New Roman"/>
          <w:color w:val="000000"/>
        </w:rPr>
      </w:pPr>
      <w:r w:rsidRPr="000E5952">
        <w:rPr>
          <w:rFonts w:ascii="ＭＳ 明朝" w:eastAsia="ＭＳ 明朝" w:hAnsi="ＭＳ 明朝" w:cs="Times New Roman" w:hint="eastAsia"/>
          <w:color w:val="000000"/>
        </w:rPr>
        <w:t xml:space="preserve">　　　　　市町村が効果的・効率的に保健事業を推進するために、保健事業に関するセミナーの開催や、地域特性に応じた有識者による助言等の個別支援を実施する。</w:t>
      </w:r>
    </w:p>
    <w:p w14:paraId="52852CFB" w14:textId="77777777" w:rsidR="00C731E3" w:rsidRDefault="00D10167" w:rsidP="00A105DB">
      <w:pPr>
        <w:ind w:left="850" w:hangingChars="405" w:hanging="850"/>
        <w:rPr>
          <w:rFonts w:ascii="ＭＳ 明朝" w:eastAsia="ＭＳ 明朝" w:hAnsi="ＭＳ 明朝" w:cs="Times New Roman"/>
          <w:color w:val="000000"/>
        </w:rPr>
      </w:pPr>
      <w:r>
        <w:rPr>
          <w:rFonts w:ascii="ＭＳ 明朝" w:eastAsia="ＭＳ 明朝" w:hAnsi="ＭＳ 明朝" w:cs="Times New Roman" w:hint="eastAsia"/>
          <w:color w:val="000000"/>
        </w:rPr>
        <w:t xml:space="preserve">　　　　　</w:t>
      </w:r>
      <w:r w:rsidRPr="00C731E3">
        <w:rPr>
          <w:rFonts w:ascii="ＭＳ 明朝" w:eastAsia="ＭＳ 明朝" w:hAnsi="ＭＳ 明朝" w:cs="Times New Roman" w:hint="eastAsia"/>
          <w:color w:val="000000"/>
        </w:rPr>
        <w:t>また、保険者努力支援制度の評価点獲得のための説明会や、評価点獲得状況の下位に位置する市町村に対する個別支援を行い、底上げを図る。</w:t>
      </w:r>
    </w:p>
    <w:p w14:paraId="5A1B798A" w14:textId="77777777" w:rsidR="00D10167" w:rsidRPr="00C731E3" w:rsidRDefault="00D10167" w:rsidP="00114666">
      <w:pPr>
        <w:ind w:firstLineChars="200" w:firstLine="420"/>
        <w:rPr>
          <w:rFonts w:ascii="ＭＳ 明朝" w:eastAsia="ＭＳ 明朝" w:hAnsi="ＭＳ 明朝" w:cs="Times New Roman"/>
          <w:color w:val="000000"/>
        </w:rPr>
      </w:pPr>
      <w:r w:rsidRPr="00C731E3">
        <w:rPr>
          <w:rFonts w:ascii="ＭＳ 明朝" w:eastAsia="ＭＳ 明朝" w:hAnsi="ＭＳ 明朝" w:cs="Times New Roman" w:hint="eastAsia"/>
          <w:color w:val="000000"/>
        </w:rPr>
        <w:t>（イ）効果的な保健事業の取組に対する財政支援</w:t>
      </w:r>
    </w:p>
    <w:p w14:paraId="6B129399" w14:textId="77777777" w:rsidR="00D10167" w:rsidRPr="00C731E3" w:rsidRDefault="00D10167" w:rsidP="00A105DB">
      <w:pPr>
        <w:ind w:leftChars="5" w:left="850" w:hangingChars="400" w:hanging="840"/>
        <w:rPr>
          <w:rFonts w:ascii="ＭＳ 明朝" w:eastAsia="ＭＳ 明朝" w:hAnsi="ＭＳ 明朝" w:cs="Times New Roman"/>
          <w:color w:val="000000"/>
        </w:rPr>
      </w:pPr>
      <w:r w:rsidRPr="00C731E3">
        <w:rPr>
          <w:rFonts w:ascii="ＭＳ 明朝" w:eastAsia="ＭＳ 明朝" w:hAnsi="ＭＳ 明朝" w:cs="Times New Roman" w:hint="eastAsia"/>
          <w:color w:val="000000"/>
        </w:rPr>
        <w:t xml:space="preserve">　　　　</w:t>
      </w:r>
      <w:r w:rsidR="00A105DB">
        <w:rPr>
          <w:rFonts w:ascii="ＭＳ 明朝" w:eastAsia="ＭＳ 明朝" w:hAnsi="ＭＳ 明朝" w:cs="Times New Roman" w:hint="eastAsia"/>
          <w:color w:val="000000"/>
        </w:rPr>
        <w:t xml:space="preserve">　</w:t>
      </w:r>
      <w:r w:rsidRPr="00C731E3">
        <w:rPr>
          <w:rFonts w:ascii="ＭＳ 明朝" w:eastAsia="ＭＳ 明朝" w:hAnsi="ＭＳ 明朝" w:cs="Times New Roman" w:hint="eastAsia"/>
          <w:color w:val="000000"/>
        </w:rPr>
        <w:t>被保険者の健康増進につながるなど、一定の効果が見込める事業に対して府が財政支援を行い、市町村の積極的な予防・健康づくり等の取組を推進する。</w:t>
      </w:r>
    </w:p>
    <w:p w14:paraId="42B54713" w14:textId="77777777" w:rsidR="00D10167" w:rsidRPr="00C731E3" w:rsidRDefault="00D10167" w:rsidP="00114666">
      <w:pPr>
        <w:ind w:firstLineChars="200" w:firstLine="420"/>
        <w:rPr>
          <w:rFonts w:ascii="ＭＳ 明朝" w:eastAsia="ＭＳ 明朝" w:hAnsi="ＭＳ 明朝" w:cs="Times New Roman"/>
          <w:color w:val="000000"/>
        </w:rPr>
      </w:pPr>
      <w:r w:rsidRPr="00C731E3">
        <w:rPr>
          <w:rFonts w:ascii="ＭＳ 明朝" w:eastAsia="ＭＳ 明朝" w:hAnsi="ＭＳ 明朝" w:cs="Times New Roman" w:hint="eastAsia"/>
          <w:color w:val="000000"/>
        </w:rPr>
        <w:t>（ウ）好事例の横展開の促進</w:t>
      </w:r>
    </w:p>
    <w:p w14:paraId="3F746C5C" w14:textId="77777777" w:rsidR="00D10167" w:rsidRPr="00C731E3" w:rsidRDefault="00D10167" w:rsidP="00A105DB">
      <w:pPr>
        <w:ind w:left="850" w:hangingChars="405" w:hanging="850"/>
        <w:rPr>
          <w:rFonts w:ascii="ＭＳ 明朝" w:eastAsia="ＭＳ 明朝" w:hAnsi="ＭＳ 明朝" w:cs="Times New Roman"/>
          <w:color w:val="000000"/>
        </w:rPr>
      </w:pPr>
      <w:r w:rsidRPr="00C731E3">
        <w:rPr>
          <w:rFonts w:ascii="ＭＳ 明朝" w:eastAsia="ＭＳ 明朝" w:hAnsi="ＭＳ 明朝" w:cs="Times New Roman" w:hint="eastAsia"/>
          <w:color w:val="000000"/>
        </w:rPr>
        <w:t xml:space="preserve">　　　　　市町村の効果的・効率的な保健事業の取組事例等について、パターン化するなど工夫して示し、横展開を進める。</w:t>
      </w:r>
    </w:p>
    <w:p w14:paraId="706DD1B2" w14:textId="77777777" w:rsidR="00D10167" w:rsidRPr="00C731E3" w:rsidRDefault="00D10167" w:rsidP="00D22E7A">
      <w:pPr>
        <w:ind w:firstLineChars="200" w:firstLine="420"/>
        <w:rPr>
          <w:rFonts w:ascii="ＭＳ 明朝" w:eastAsia="ＭＳ 明朝" w:hAnsi="ＭＳ 明朝" w:cs="Times New Roman"/>
          <w:color w:val="000000"/>
        </w:rPr>
      </w:pPr>
      <w:r w:rsidRPr="00C731E3">
        <w:rPr>
          <w:rFonts w:ascii="ＭＳ 明朝" w:eastAsia="ＭＳ 明朝" w:hAnsi="ＭＳ 明朝" w:cs="Times New Roman" w:hint="eastAsia"/>
          <w:color w:val="000000"/>
        </w:rPr>
        <w:t>②　データヘルス計画の標準化</w:t>
      </w:r>
    </w:p>
    <w:p w14:paraId="4012966C" w14:textId="77777777" w:rsidR="00D10167" w:rsidRPr="00C731E3" w:rsidRDefault="00D10167" w:rsidP="00A105DB">
      <w:pPr>
        <w:ind w:left="567" w:hangingChars="270" w:hanging="567"/>
        <w:rPr>
          <w:rFonts w:ascii="ＭＳ 明朝" w:eastAsia="ＭＳ 明朝" w:hAnsi="ＭＳ 明朝" w:cs="Times New Roman"/>
          <w:color w:val="000000"/>
        </w:rPr>
      </w:pPr>
      <w:r w:rsidRPr="00C731E3">
        <w:rPr>
          <w:rFonts w:ascii="ＭＳ 明朝" w:eastAsia="ＭＳ 明朝" w:hAnsi="ＭＳ 明朝" w:cs="Times New Roman" w:hint="eastAsia"/>
          <w:color w:val="000000"/>
        </w:rPr>
        <w:t xml:space="preserve">　　　　市町村がPDCAサイクルによる効果的・効率的な保健事業を展開するために、府はデータヘルス計画の標準化を図る。</w:t>
      </w:r>
    </w:p>
    <w:p w14:paraId="24217159" w14:textId="77777777" w:rsidR="00D10167" w:rsidRPr="00C731E3" w:rsidRDefault="00D10167" w:rsidP="00A105DB">
      <w:pPr>
        <w:ind w:left="567" w:hangingChars="270" w:hanging="567"/>
        <w:rPr>
          <w:rFonts w:ascii="ＭＳ 明朝" w:eastAsia="ＭＳ 明朝" w:hAnsi="ＭＳ 明朝" w:cs="Times New Roman"/>
          <w:color w:val="000000"/>
        </w:rPr>
      </w:pPr>
      <w:r w:rsidRPr="00C731E3">
        <w:rPr>
          <w:rFonts w:ascii="ＭＳ 明朝" w:eastAsia="ＭＳ 明朝" w:hAnsi="ＭＳ 明朝" w:cs="Times New Roman" w:hint="eastAsia"/>
          <w:color w:val="000000"/>
        </w:rPr>
        <w:t xml:space="preserve">　　　　標準化に当たっては、市町村において、同じ指標での経年的なモニタリングや、他の保険者との比較による客観的な状況把握を行うため、府内で共通の評価指標を示すとともに、地域の健康課題の分析のためのデータや手法、解析結果等を市町村に提供し、施策の方向性を示す。</w:t>
      </w:r>
    </w:p>
    <w:p w14:paraId="32061B14" w14:textId="77777777" w:rsidR="00D10167" w:rsidRPr="00C731E3" w:rsidRDefault="00C731E3" w:rsidP="00566813">
      <w:pPr>
        <w:ind w:firstLineChars="200" w:firstLine="420"/>
        <w:rPr>
          <w:rFonts w:ascii="ＭＳ 明朝" w:eastAsia="ＭＳ 明朝" w:hAnsi="ＭＳ 明朝" w:cs="Times New Roman"/>
          <w:color w:val="000000"/>
        </w:rPr>
      </w:pPr>
      <w:r>
        <w:rPr>
          <w:rFonts w:ascii="ＭＳ 明朝" w:eastAsia="ＭＳ 明朝" w:hAnsi="ＭＳ 明朝" w:cs="Times New Roman" w:hint="eastAsia"/>
          <w:color w:val="000000"/>
        </w:rPr>
        <w:t>③</w:t>
      </w:r>
      <w:r w:rsidRPr="00C731E3">
        <w:rPr>
          <w:rFonts w:ascii="ＭＳ 明朝" w:eastAsia="ＭＳ 明朝" w:hAnsi="ＭＳ 明朝" w:cs="Times New Roman" w:hint="eastAsia"/>
          <w:color w:val="000000"/>
        </w:rPr>
        <w:t xml:space="preserve">　</w:t>
      </w:r>
      <w:r w:rsidR="00D10167" w:rsidRPr="00C731E3">
        <w:rPr>
          <w:rFonts w:ascii="ＭＳ 明朝" w:eastAsia="ＭＳ 明朝" w:hAnsi="ＭＳ 明朝" w:cs="Times New Roman" w:hint="eastAsia"/>
          <w:color w:val="000000"/>
        </w:rPr>
        <w:t>健康づくり支援プラットフォーム整備等事業の実施</w:t>
      </w:r>
    </w:p>
    <w:p w14:paraId="2F49AD80" w14:textId="0CD3F9D1" w:rsidR="00D10167" w:rsidRPr="00C731E3" w:rsidRDefault="00D10167" w:rsidP="00A105DB">
      <w:pPr>
        <w:ind w:leftChars="270" w:left="567" w:firstLineChars="135" w:firstLine="283"/>
        <w:rPr>
          <w:noProof/>
        </w:rPr>
      </w:pPr>
      <w:r w:rsidRPr="00C731E3">
        <w:rPr>
          <w:rFonts w:ascii="ＭＳ 明朝" w:eastAsia="ＭＳ 明朝" w:hAnsi="ＭＳ 明朝" w:cs="Times New Roman" w:hint="eastAsia"/>
          <w:color w:val="000000"/>
        </w:rPr>
        <w:t>個々の被保険者の予防・健康づくり等の取組を推進することも重要であることから、個人インセンティブを活用した被保険者の継続的かつ自発的な健康づくりを促進する仕組</w:t>
      </w:r>
      <w:r w:rsidR="006B352F" w:rsidRPr="006B352F">
        <w:rPr>
          <w:rFonts w:ascii="ＭＳ 明朝" w:eastAsia="ＭＳ 明朝" w:hAnsi="ＭＳ 明朝" w:cs="Times New Roman" w:hint="eastAsia"/>
          <w:color w:val="0070C0"/>
          <w:u w:val="single"/>
        </w:rPr>
        <w:t>み</w:t>
      </w:r>
      <w:r w:rsidRPr="00C731E3">
        <w:rPr>
          <w:rFonts w:ascii="ＭＳ 明朝" w:eastAsia="ＭＳ 明朝" w:hAnsi="ＭＳ 明朝" w:cs="Times New Roman" w:hint="eastAsia"/>
          <w:color w:val="000000"/>
        </w:rPr>
        <w:t>である健康づくり支援プラットフォーム整備等事業「アスマイル」を引き続き展開し、市町村に対しても活用を促す。</w:t>
      </w:r>
    </w:p>
    <w:p w14:paraId="3891DC2B" w14:textId="77777777" w:rsidR="00D10167" w:rsidRPr="002F5EE9" w:rsidRDefault="00D10167" w:rsidP="00D10167">
      <w:pPr>
        <w:rPr>
          <w:noProof/>
        </w:rPr>
      </w:pPr>
    </w:p>
    <w:p w14:paraId="4EB84133" w14:textId="77777777" w:rsidR="006C2FA6" w:rsidRDefault="006C2FA6" w:rsidP="002F5EE9">
      <w:pPr>
        <w:widowControl/>
        <w:ind w:leftChars="8" w:left="120" w:hangingChars="47" w:hanging="103"/>
        <w:rPr>
          <w:rFonts w:ascii="ＭＳ ゴシック" w:eastAsia="ＭＳ ゴシック" w:hAnsi="ＭＳ ゴシック" w:cs="Times New Roman"/>
          <w:sz w:val="22"/>
          <w:szCs w:val="21"/>
        </w:rPr>
      </w:pPr>
      <w:r>
        <w:rPr>
          <w:rFonts w:ascii="ＭＳ ゴシック" w:eastAsia="ＭＳ ゴシック" w:hAnsi="ＭＳ ゴシック" w:cs="Times New Roman"/>
          <w:sz w:val="22"/>
          <w:szCs w:val="21"/>
        </w:rPr>
        <w:br w:type="page"/>
      </w:r>
    </w:p>
    <w:p w14:paraId="0DAA2ABB" w14:textId="13EC231B" w:rsidR="00060D3A" w:rsidRPr="00D035D6" w:rsidRDefault="00060D3A" w:rsidP="00060D3A">
      <w:pPr>
        <w:widowControl/>
        <w:spacing w:line="370" w:lineRule="exact"/>
        <w:rPr>
          <w:rFonts w:ascii="ＭＳ ゴシック" w:eastAsia="ＭＳ ゴシック" w:hAnsi="ＭＳ ゴシック" w:cs="Times New Roman"/>
          <w:color w:val="000000"/>
          <w:sz w:val="22"/>
          <w:szCs w:val="21"/>
        </w:rPr>
      </w:pPr>
      <w:r>
        <w:rPr>
          <w:rFonts w:ascii="ＭＳ ゴシック" w:eastAsia="ＭＳ ゴシック" w:hAnsi="ＭＳ ゴシック" w:cs="Times New Roman" w:hint="eastAsia"/>
          <w:color w:val="000000"/>
          <w:sz w:val="22"/>
          <w:szCs w:val="21"/>
        </w:rPr>
        <w:lastRenderedPageBreak/>
        <w:t>第</w:t>
      </w:r>
      <w:r w:rsidR="009B6C5D" w:rsidRPr="00551E4F">
        <w:rPr>
          <w:rFonts w:ascii="ＭＳ ゴシック" w:eastAsia="ＭＳ ゴシック" w:hAnsi="ＭＳ ゴシック" w:cs="Times New Roman" w:hint="eastAsia"/>
          <w:color w:val="FF0000"/>
          <w:sz w:val="22"/>
          <w:szCs w:val="21"/>
          <w:u w:val="single"/>
        </w:rPr>
        <w:t>２</w:t>
      </w:r>
      <w:r w:rsidRPr="00D035D6">
        <w:rPr>
          <w:rFonts w:ascii="ＭＳ ゴシック" w:eastAsia="ＭＳ ゴシック" w:hAnsi="ＭＳ ゴシック" w:cs="Times New Roman" w:hint="eastAsia"/>
          <w:color w:val="000000"/>
          <w:sz w:val="22"/>
          <w:szCs w:val="21"/>
        </w:rPr>
        <w:t xml:space="preserve">　保健医療サービス・福祉サービス等に関する施策との連携</w:t>
      </w:r>
    </w:p>
    <w:p w14:paraId="5435FC4F" w14:textId="77777777" w:rsidR="00060D3A" w:rsidRPr="00D035D6" w:rsidRDefault="00060D3A" w:rsidP="00060D3A">
      <w:pPr>
        <w:widowControl/>
        <w:spacing w:line="370" w:lineRule="exact"/>
        <w:ind w:leftChars="6" w:left="99" w:hangingChars="41" w:hanging="86"/>
        <w:rPr>
          <w:rFonts w:ascii="ＭＳ 明朝" w:eastAsia="ＭＳ 明朝" w:hAnsi="ＭＳ ゴシック" w:cs="Times New Roman"/>
          <w:color w:val="000000"/>
        </w:rPr>
      </w:pPr>
    </w:p>
    <w:p w14:paraId="361D3B44" w14:textId="77777777" w:rsidR="00060D3A" w:rsidRPr="002F5EE9" w:rsidRDefault="00060D3A" w:rsidP="00060D3A">
      <w:pPr>
        <w:ind w:firstLineChars="100" w:firstLine="210"/>
        <w:rPr>
          <w:rFonts w:ascii="ＭＳ ゴシック" w:eastAsia="ＭＳ ゴシック" w:hAnsi="ＭＳ ゴシック" w:cs="Times New Roman"/>
          <w:color w:val="000000"/>
        </w:rPr>
      </w:pPr>
      <w:r w:rsidRPr="002F5EE9">
        <w:rPr>
          <w:rFonts w:ascii="ＭＳ ゴシック" w:eastAsia="ＭＳ ゴシック" w:hAnsi="ＭＳ ゴシック" w:cs="Times New Roman" w:hint="eastAsia"/>
          <w:color w:val="000000"/>
        </w:rPr>
        <w:t>１　地域包括ケアシステムの構築における連携</w:t>
      </w:r>
    </w:p>
    <w:p w14:paraId="1A776E01" w14:textId="77777777" w:rsidR="00060D3A" w:rsidRPr="002F5EE9" w:rsidRDefault="00060D3A" w:rsidP="00060D3A">
      <w:pPr>
        <w:ind w:leftChars="200" w:left="420" w:firstLineChars="100" w:firstLine="210"/>
        <w:rPr>
          <w:rFonts w:ascii="ＭＳ 明朝" w:eastAsia="ＭＳ 明朝" w:hAnsi="ＭＳ 明朝" w:cs="Times New Roman"/>
          <w:color w:val="000000"/>
        </w:rPr>
      </w:pPr>
      <w:r w:rsidRPr="002F5EE9">
        <w:rPr>
          <w:rFonts w:ascii="ＭＳ 明朝" w:eastAsia="ＭＳ 明朝" w:hAnsi="ＭＳ 明朝" w:cs="Times New Roman" w:hint="eastAsia"/>
          <w:color w:val="000000"/>
        </w:rPr>
        <w:t>地域の自主性や主体性に基づき、地域の特性に応じて、地域包括ケアシステム（高齢者が可能な限り住み慣れた地域で、自分らしい暮らしを人生の最期まで続けることができるよう、住まい・医療・介護・予防・生活支援が一体的に提供される地域の包括的な支援・サービス提供体制）の構築を深化・推進させていく必要があることから、府は、市町村における地域包括ケアシステムの構築に向けた取組の重要性に留意しつつ、国保部門における取組と保健医療及び福祉サービス等に関する諸施策との有機的な連携について、市町村とともに進めていく。</w:t>
      </w:r>
    </w:p>
    <w:p w14:paraId="72C3EF15" w14:textId="77777777" w:rsidR="00060D3A" w:rsidRDefault="00060D3A" w:rsidP="00060D3A"/>
    <w:p w14:paraId="61B7E6D9" w14:textId="77777777" w:rsidR="00060D3A" w:rsidRPr="001D1922" w:rsidRDefault="00060D3A" w:rsidP="00060D3A">
      <w:pPr>
        <w:ind w:firstLineChars="100" w:firstLine="210"/>
        <w:rPr>
          <w:rFonts w:ascii="ＭＳ ゴシック" w:eastAsia="ＭＳ ゴシック" w:hAnsi="ＭＳ ゴシック"/>
        </w:rPr>
      </w:pPr>
      <w:r w:rsidRPr="007D45DC">
        <w:rPr>
          <w:rFonts w:ascii="ＭＳ ゴシック" w:eastAsia="ＭＳ ゴシック" w:hAnsi="ＭＳ ゴシック" w:hint="eastAsia"/>
        </w:rPr>
        <w:t>２</w:t>
      </w:r>
      <w:r w:rsidRPr="001D1922">
        <w:rPr>
          <w:rFonts w:ascii="ＭＳ ゴシック" w:eastAsia="ＭＳ ゴシック" w:hAnsi="ＭＳ ゴシック" w:hint="eastAsia"/>
        </w:rPr>
        <w:t xml:space="preserve">　高齢者の保健事業と介護予防の取組との連携</w:t>
      </w:r>
    </w:p>
    <w:p w14:paraId="671FF429" w14:textId="77777777" w:rsidR="00060D3A" w:rsidRPr="002F5EE9" w:rsidRDefault="00060D3A" w:rsidP="00060D3A">
      <w:pPr>
        <w:ind w:left="420" w:hangingChars="200" w:hanging="420"/>
        <w:rPr>
          <w:rFonts w:ascii="ＭＳ 明朝" w:eastAsia="ＭＳ 明朝" w:hAnsi="ＭＳ 明朝"/>
        </w:rPr>
      </w:pPr>
      <w:r w:rsidRPr="001D1922">
        <w:rPr>
          <w:rFonts w:ascii="ＭＳ 明朝" w:eastAsia="ＭＳ 明朝" w:hAnsi="ＭＳ 明朝" w:hint="eastAsia"/>
        </w:rPr>
        <w:t xml:space="preserve">　</w:t>
      </w:r>
      <w:r>
        <w:rPr>
          <w:rFonts w:ascii="ＭＳ 明朝" w:eastAsia="ＭＳ 明朝" w:hAnsi="ＭＳ 明朝" w:hint="eastAsia"/>
        </w:rPr>
        <w:t xml:space="preserve">　　</w:t>
      </w:r>
      <w:r w:rsidRPr="002F5EE9">
        <w:rPr>
          <w:rFonts w:ascii="ＭＳ 明朝" w:eastAsia="ＭＳ 明朝" w:hAnsi="ＭＳ 明朝" w:hint="eastAsia"/>
        </w:rPr>
        <w:t>市町村は、高齢者の特性を踏まえた保健事業ガイドライン第２版（令和元年</w:t>
      </w:r>
      <w:r w:rsidRPr="002F5EE9">
        <w:rPr>
          <w:rFonts w:ascii="ＭＳ 明朝" w:eastAsia="ＭＳ 明朝" w:hAnsi="ＭＳ 明朝"/>
        </w:rPr>
        <w:t>10月）</w:t>
      </w:r>
      <w:r w:rsidRPr="002F5EE9">
        <w:rPr>
          <w:rFonts w:ascii="ＭＳ 明朝" w:eastAsia="ＭＳ 明朝" w:hAnsi="ＭＳ 明朝" w:hint="eastAsia"/>
        </w:rPr>
        <w:t>及び同ガイドライン第２版補足版（令和４年３月）</w:t>
      </w:r>
      <w:r w:rsidRPr="002F5EE9">
        <w:rPr>
          <w:rFonts w:ascii="ＭＳ 明朝" w:eastAsia="ＭＳ 明朝" w:hAnsi="ＭＳ 明朝"/>
        </w:rPr>
        <w:t>等に基づき、特定健診</w:t>
      </w:r>
      <w:r w:rsidRPr="002F5EE9">
        <w:rPr>
          <w:rFonts w:ascii="ＭＳ 明朝" w:eastAsia="ＭＳ 明朝" w:hAnsi="ＭＳ 明朝" w:hint="eastAsia"/>
        </w:rPr>
        <w:t>・</w:t>
      </w:r>
      <w:r w:rsidRPr="002F5EE9">
        <w:rPr>
          <w:rFonts w:ascii="ＭＳ 明朝" w:eastAsia="ＭＳ 明朝" w:hAnsi="ＭＳ 明朝"/>
        </w:rPr>
        <w:t>特定保健指導をはじめ、重症化予防の取組</w:t>
      </w:r>
      <w:r w:rsidRPr="002F5EE9">
        <w:rPr>
          <w:rFonts w:ascii="ＭＳ 明朝" w:eastAsia="ＭＳ 明朝" w:hAnsi="ＭＳ 明朝" w:hint="eastAsia"/>
        </w:rPr>
        <w:t>や生活機能の低下防止</w:t>
      </w:r>
      <w:r w:rsidRPr="002F5EE9">
        <w:rPr>
          <w:rFonts w:ascii="ＭＳ 明朝" w:eastAsia="ＭＳ 明朝" w:hAnsi="ＭＳ 明朝"/>
        </w:rPr>
        <w:t>、地域課題に応じた健康増進事業等との連携など、市町村における国民健康保険の保健事業</w:t>
      </w:r>
      <w:r w:rsidRPr="002F5EE9">
        <w:rPr>
          <w:rFonts w:ascii="ＭＳ 明朝" w:eastAsia="ＭＳ 明朝" w:hAnsi="ＭＳ 明朝" w:hint="eastAsia"/>
        </w:rPr>
        <w:t>について、</w:t>
      </w:r>
      <w:r w:rsidRPr="002F5EE9">
        <w:rPr>
          <w:rFonts w:ascii="ＭＳ 明朝" w:eastAsia="ＭＳ 明朝" w:hAnsi="ＭＳ 明朝"/>
        </w:rPr>
        <w:t>後期高齢者医療制度の保健事業</w:t>
      </w:r>
      <w:r w:rsidRPr="002F5EE9">
        <w:rPr>
          <w:rFonts w:ascii="ＭＳ 明朝" w:eastAsia="ＭＳ 明朝" w:hAnsi="ＭＳ 明朝" w:hint="eastAsia"/>
        </w:rPr>
        <w:t>と</w:t>
      </w:r>
      <w:r w:rsidRPr="002F5EE9">
        <w:rPr>
          <w:rFonts w:ascii="ＭＳ 明朝" w:eastAsia="ＭＳ 明朝" w:hAnsi="ＭＳ 明朝"/>
        </w:rPr>
        <w:t>介護保険の地域支援事業との一体的な実施を推進する。</w:t>
      </w:r>
    </w:p>
    <w:p w14:paraId="4FE6C739" w14:textId="77777777" w:rsidR="00060D3A" w:rsidRDefault="00060D3A" w:rsidP="00060D3A">
      <w:pPr>
        <w:ind w:left="420" w:hangingChars="200" w:hanging="420"/>
        <w:rPr>
          <w:rFonts w:ascii="ＭＳ 明朝" w:eastAsia="ＭＳ 明朝" w:hAnsi="ＭＳ 明朝"/>
        </w:rPr>
      </w:pPr>
      <w:r w:rsidRPr="001D1922">
        <w:rPr>
          <w:rFonts w:ascii="ＭＳ 明朝" w:eastAsia="ＭＳ 明朝" w:hAnsi="ＭＳ 明朝" w:hint="eastAsia"/>
        </w:rPr>
        <w:t xml:space="preserve">　　</w:t>
      </w:r>
      <w:r>
        <w:rPr>
          <w:rFonts w:ascii="ＭＳ 明朝" w:eastAsia="ＭＳ 明朝" w:hAnsi="ＭＳ 明朝" w:hint="eastAsia"/>
        </w:rPr>
        <w:t xml:space="preserve">　</w:t>
      </w:r>
      <w:r w:rsidRPr="001D1922">
        <w:rPr>
          <w:rFonts w:ascii="ＭＳ 明朝" w:eastAsia="ＭＳ 明朝" w:hAnsi="ＭＳ 明朝" w:hint="eastAsia"/>
        </w:rPr>
        <w:t>府は、高齢者の保健事業と介護予防の取組を一体的に推進する市町村に対し、適切な助言や支援等を行う。</w:t>
      </w:r>
    </w:p>
    <w:p w14:paraId="6375B8FC" w14:textId="77777777" w:rsidR="00060D3A" w:rsidRDefault="00060D3A" w:rsidP="00060D3A"/>
    <w:p w14:paraId="36468F3D" w14:textId="77777777"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4BF1DC05" w14:textId="77777777"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189282E3" w14:textId="77777777"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47B3F47D" w14:textId="77777777"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5DB737D3" w14:textId="77777777"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58E58061" w14:textId="77777777"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777AE433" w14:textId="77777777"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409165FF" w14:textId="77777777"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2502D004" w14:textId="77777777"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77F2DDE6" w14:textId="77777777"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3B37C674" w14:textId="77777777"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65C51A65" w14:textId="77777777"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55926EC1" w14:textId="77777777"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6DAFC8B0" w14:textId="77777777"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0BB2FB55" w14:textId="77777777"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6C6094DD" w14:textId="77777777"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503BC9D6" w14:textId="77777777"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20BAF1C8" w14:textId="77777777"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3EDA53BB" w14:textId="77777777"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58CB111D" w14:textId="77777777"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015C59C2" w14:textId="77777777"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4EEC213F" w14:textId="77777777" w:rsidR="00060D3A" w:rsidRP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53C44973" w14:textId="77777777" w:rsidR="00060D3A" w:rsidRPr="00B71B96" w:rsidRDefault="00060D3A" w:rsidP="00060D3A">
      <w:pPr>
        <w:widowControl/>
        <w:tabs>
          <w:tab w:val="left" w:pos="8505"/>
        </w:tabs>
        <w:spacing w:line="260" w:lineRule="exact"/>
        <w:ind w:left="241" w:hangingChars="100" w:hanging="241"/>
        <w:jc w:val="left"/>
        <w:rPr>
          <w:rFonts w:ascii="ＭＳ 明朝" w:eastAsia="ＭＳ 明朝" w:hAnsi="ＭＳ 明朝" w:cs="Times New Roman"/>
          <w:sz w:val="20"/>
          <w:szCs w:val="20"/>
        </w:rPr>
      </w:pPr>
      <w:r w:rsidRPr="00B71B96">
        <w:rPr>
          <w:rFonts w:ascii="ＭＳ ゴシック" w:eastAsia="ＭＳ ゴシック" w:hAnsi="ＭＳ ゴシック" w:cs="Times New Roman" w:hint="eastAsia"/>
          <w:b/>
          <w:sz w:val="24"/>
          <w:szCs w:val="20"/>
        </w:rPr>
        <w:lastRenderedPageBreak/>
        <w:t>第</w:t>
      </w:r>
      <w:r>
        <w:rPr>
          <w:rFonts w:ascii="ＭＳ ゴシック" w:eastAsia="ＭＳ ゴシック" w:hAnsi="ＭＳ ゴシック" w:cs="Times New Roman" w:hint="eastAsia"/>
          <w:b/>
          <w:sz w:val="24"/>
          <w:szCs w:val="20"/>
        </w:rPr>
        <w:t>三</w:t>
      </w:r>
      <w:r w:rsidRPr="00B71B96">
        <w:rPr>
          <w:rFonts w:ascii="ＭＳ ゴシック" w:eastAsia="ＭＳ ゴシック" w:hAnsi="ＭＳ ゴシック" w:cs="Times New Roman" w:hint="eastAsia"/>
          <w:b/>
          <w:sz w:val="24"/>
          <w:szCs w:val="20"/>
        </w:rPr>
        <w:t xml:space="preserve">章　</w:t>
      </w:r>
      <w:r>
        <w:rPr>
          <w:rFonts w:ascii="ＭＳ ゴシック" w:eastAsia="ＭＳ ゴシック" w:hAnsi="ＭＳ ゴシック" w:cs="Times New Roman" w:hint="eastAsia"/>
          <w:b/>
          <w:sz w:val="24"/>
          <w:szCs w:val="20"/>
        </w:rPr>
        <w:t>事業運営の広域化、効率</w:t>
      </w:r>
      <w:r w:rsidRPr="00B71B96">
        <w:rPr>
          <w:rFonts w:ascii="ＭＳ ゴシック" w:eastAsia="ＭＳ ゴシック" w:hAnsi="ＭＳ ゴシック" w:cs="Times New Roman" w:hint="eastAsia"/>
          <w:b/>
          <w:sz w:val="24"/>
          <w:szCs w:val="20"/>
        </w:rPr>
        <w:t>化</w:t>
      </w:r>
    </w:p>
    <w:p w14:paraId="2C42A4BC" w14:textId="77777777" w:rsidR="00060D3A" w:rsidRDefault="00060D3A" w:rsidP="00060D3A"/>
    <w:p w14:paraId="13B67F9D" w14:textId="3F8DB5D9" w:rsidR="002F5EE9" w:rsidRPr="002F5EE9" w:rsidRDefault="00060D3A" w:rsidP="00060D3A">
      <w:pPr>
        <w:widowControl/>
        <w:ind w:leftChars="8" w:left="120" w:hangingChars="47" w:hanging="103"/>
        <w:rPr>
          <w:rFonts w:ascii="ＭＳ ゴシック" w:eastAsia="ＭＳ ゴシック" w:hAnsi="ＭＳ ゴシック" w:cs="Times New Roman"/>
          <w:sz w:val="22"/>
          <w:szCs w:val="21"/>
        </w:rPr>
      </w:pPr>
      <w:r>
        <w:rPr>
          <w:rFonts w:ascii="ＭＳ ゴシック" w:eastAsia="ＭＳ ゴシック" w:hAnsi="ＭＳ ゴシック" w:cs="Times New Roman" w:hint="eastAsia"/>
          <w:sz w:val="22"/>
          <w:szCs w:val="21"/>
        </w:rPr>
        <w:t>第</w:t>
      </w:r>
      <w:r w:rsidR="009B6C5D" w:rsidRPr="00551E4F">
        <w:rPr>
          <w:rFonts w:ascii="ＭＳ ゴシック" w:eastAsia="ＭＳ ゴシック" w:hAnsi="ＭＳ ゴシック" w:cs="Times New Roman" w:hint="eastAsia"/>
          <w:color w:val="FF0000"/>
          <w:sz w:val="22"/>
          <w:szCs w:val="21"/>
          <w:u w:val="single"/>
        </w:rPr>
        <w:t>１</w:t>
      </w:r>
      <w:r w:rsidR="002F5EE9" w:rsidRPr="002F5EE9">
        <w:rPr>
          <w:rFonts w:ascii="ＭＳ ゴシック" w:eastAsia="ＭＳ ゴシック" w:hAnsi="ＭＳ ゴシック" w:cs="Times New Roman" w:hint="eastAsia"/>
          <w:sz w:val="22"/>
          <w:szCs w:val="21"/>
        </w:rPr>
        <w:t xml:space="preserve">　市町村が担う事務の標準的、広域的及び効率的な運営の推進</w:t>
      </w:r>
    </w:p>
    <w:p w14:paraId="5B4A702B" w14:textId="77777777" w:rsidR="002F5EE9" w:rsidRPr="002F5EE9" w:rsidRDefault="002F5EE9" w:rsidP="002F5EE9">
      <w:pPr>
        <w:widowControl/>
        <w:rPr>
          <w:rFonts w:ascii="ＭＳ ゴシック" w:eastAsia="ＭＳ ゴシック" w:hAnsi="ＭＳ ゴシック" w:cs="Times New Roman"/>
          <w:szCs w:val="21"/>
        </w:rPr>
      </w:pPr>
    </w:p>
    <w:p w14:paraId="51BDFC0F" w14:textId="77777777" w:rsidR="002F5EE9" w:rsidRPr="002F5EE9" w:rsidRDefault="002F5EE9" w:rsidP="00566813">
      <w:pPr>
        <w:widowControl/>
        <w:ind w:firstLineChars="100" w:firstLine="210"/>
        <w:rPr>
          <w:rFonts w:ascii="ＭＳ 明朝" w:eastAsia="ＭＳ 明朝" w:hAnsi="ＭＳ ゴシック" w:cs="Times New Roman"/>
          <w:szCs w:val="21"/>
        </w:rPr>
      </w:pPr>
      <w:r w:rsidRPr="002F5EE9">
        <w:rPr>
          <w:rFonts w:ascii="ＭＳ ゴシック" w:eastAsia="ＭＳ ゴシック" w:hAnsi="ＭＳ ゴシック" w:cs="Times New Roman" w:hint="eastAsia"/>
          <w:szCs w:val="21"/>
        </w:rPr>
        <w:t>１　市町村が担う事務の共通化・共同実施</w:t>
      </w:r>
    </w:p>
    <w:p w14:paraId="007BAE82" w14:textId="77777777" w:rsidR="002F5EE9" w:rsidRPr="002F5EE9" w:rsidRDefault="002F5EE9" w:rsidP="002F5EE9">
      <w:pPr>
        <w:widowControl/>
        <w:ind w:leftChars="200" w:left="420" w:firstLineChars="100" w:firstLine="210"/>
        <w:rPr>
          <w:rFonts w:ascii="ＭＳ 明朝" w:eastAsia="ＭＳ 明朝" w:hAnsi="ＭＳ ゴシック" w:cs="Times New Roman"/>
          <w:szCs w:val="21"/>
        </w:rPr>
      </w:pPr>
      <w:r w:rsidRPr="002F5EE9">
        <w:rPr>
          <w:rFonts w:ascii="ＭＳ 明朝" w:eastAsia="ＭＳ 明朝" w:hAnsi="ＭＳ ゴシック" w:cs="Times New Roman" w:hint="eastAsia"/>
          <w:szCs w:val="21"/>
        </w:rPr>
        <w:t>市町村が担う事務においては、住民サービス等に大きく差異が生じないよう共通化や共同実施を進めることにより、事務処理の標準化、効率化を図り、被保険者へのサービス向上、均てん化に資するものとする。</w:t>
      </w:r>
    </w:p>
    <w:p w14:paraId="23E269A6" w14:textId="77777777" w:rsidR="002F5EE9" w:rsidRPr="002F5EE9" w:rsidRDefault="002F5EE9" w:rsidP="002F5EE9">
      <w:pPr>
        <w:widowControl/>
        <w:ind w:leftChars="200" w:left="420" w:firstLineChars="100" w:firstLine="210"/>
        <w:rPr>
          <w:rFonts w:ascii="ＭＳ 明朝" w:eastAsia="ＭＳ 明朝" w:hAnsi="ＭＳ ゴシック" w:cs="Times New Roman"/>
          <w:szCs w:val="21"/>
        </w:rPr>
      </w:pPr>
      <w:r w:rsidRPr="002F5EE9">
        <w:rPr>
          <w:rFonts w:ascii="ＭＳ 明朝" w:eastAsia="ＭＳ 明朝" w:hAnsi="ＭＳ ゴシック" w:cs="Times New Roman" w:hint="eastAsia"/>
          <w:szCs w:val="21"/>
        </w:rPr>
        <w:t>また、事務の種類や性質によっては、市町村が単独で行うよりも広域的に実施することで、効率化が期待できるものについては、その実現に向け、調整会議で検討するものとする。</w:t>
      </w:r>
    </w:p>
    <w:p w14:paraId="3FFBD687" w14:textId="77777777" w:rsidR="002F5EE9" w:rsidRPr="00DF3535" w:rsidRDefault="002F5EE9" w:rsidP="00DF3535">
      <w:pPr>
        <w:widowControl/>
        <w:ind w:leftChars="200" w:left="420" w:firstLineChars="100" w:firstLine="210"/>
        <w:rPr>
          <w:rFonts w:ascii="ＭＳ 明朝" w:eastAsia="ＭＳ 明朝" w:hAnsi="ＭＳ ゴシック" w:cs="Times New Roman"/>
          <w:szCs w:val="21"/>
        </w:rPr>
      </w:pPr>
      <w:r w:rsidRPr="002F5EE9">
        <w:rPr>
          <w:rFonts w:ascii="ＭＳ 明朝" w:eastAsia="ＭＳ 明朝" w:hAnsi="ＭＳ ゴシック" w:cs="Times New Roman" w:hint="eastAsia"/>
          <w:szCs w:val="21"/>
        </w:rPr>
        <w:t>こうした考え方のもと、市町村が担う事務のうち、次に掲げる取組については、以下の方針により進めることとし、その他の事務については、これらを参照し、実現に向けた検討を行う。</w:t>
      </w:r>
    </w:p>
    <w:p w14:paraId="3B61DA7D" w14:textId="77777777" w:rsidR="006C2FA6" w:rsidRDefault="006C2FA6" w:rsidP="002F5EE9">
      <w:pPr>
        <w:widowControl/>
        <w:ind w:firstLineChars="100" w:firstLine="210"/>
        <w:rPr>
          <w:rFonts w:ascii="ＭＳ ゴシック" w:eastAsia="ＭＳ ゴシック" w:hAnsi="ＭＳ ゴシック" w:cs="Times New Roman"/>
          <w:szCs w:val="21"/>
        </w:rPr>
      </w:pPr>
    </w:p>
    <w:p w14:paraId="3407BCAF" w14:textId="77777777" w:rsidR="002F5EE9" w:rsidRPr="002F5EE9" w:rsidRDefault="002F5EE9" w:rsidP="002F5EE9">
      <w:pPr>
        <w:widowControl/>
        <w:ind w:firstLineChars="100" w:firstLine="210"/>
        <w:rPr>
          <w:rFonts w:ascii="ＭＳ ゴシック" w:eastAsia="ＭＳ ゴシック" w:hAnsi="ＭＳ ゴシック" w:cs="Times New Roman"/>
          <w:szCs w:val="21"/>
        </w:rPr>
      </w:pPr>
      <w:r w:rsidRPr="002F5EE9">
        <w:rPr>
          <w:rFonts w:ascii="ＭＳ ゴシック" w:eastAsia="ＭＳ ゴシック" w:hAnsi="ＭＳ ゴシック" w:cs="Times New Roman" w:hint="eastAsia"/>
          <w:szCs w:val="21"/>
        </w:rPr>
        <w:t>（１）被保険者証（資格確認書）等</w:t>
      </w:r>
    </w:p>
    <w:p w14:paraId="27DE6629" w14:textId="77777777" w:rsidR="002F5EE9" w:rsidRPr="002F5EE9" w:rsidRDefault="002F5EE9" w:rsidP="002F5EE9">
      <w:pPr>
        <w:widowControl/>
        <w:ind w:leftChars="100" w:left="630" w:hangingChars="200" w:hanging="420"/>
        <w:rPr>
          <w:rFonts w:ascii="ＭＳ 明朝" w:eastAsia="ＭＳ 明朝" w:hAnsi="ＭＳ 明朝" w:cs="Times New Roman"/>
          <w:szCs w:val="21"/>
        </w:rPr>
      </w:pPr>
      <w:r w:rsidRPr="002F5EE9">
        <w:rPr>
          <w:rFonts w:ascii="ＭＳ 明朝" w:eastAsia="ＭＳ 明朝" w:hAnsi="ＭＳ 明朝" w:cs="Times New Roman" w:hint="eastAsia"/>
          <w:szCs w:val="21"/>
        </w:rPr>
        <w:t xml:space="preserve">　　　被保険者証（資格確認書）等の様式、更新時期及び有効期間等は「別に定める基準」のとおりとし、保険者の事務処理効率化の観点から、府国保連合会において、市町村の意向を踏まえつつ、被保険者証（資格確認書）発行業務の共同処理の実施に向けた調整を行う。</w:t>
      </w:r>
    </w:p>
    <w:p w14:paraId="1A01EB8B" w14:textId="1364B6D9" w:rsidR="00D10167" w:rsidRPr="002F5EE9" w:rsidRDefault="002F5EE9" w:rsidP="002F5EE9">
      <w:pPr>
        <w:ind w:left="630" w:hangingChars="300" w:hanging="630"/>
      </w:pPr>
      <w:r w:rsidRPr="002F5EE9">
        <w:rPr>
          <w:rFonts w:ascii="ＭＳ 明朝" w:eastAsia="ＭＳ 明朝" w:hAnsi="ＭＳ 明朝" w:cs="Times New Roman" w:hint="eastAsia"/>
          <w:szCs w:val="21"/>
        </w:rPr>
        <w:t xml:space="preserve">　　　</w:t>
      </w:r>
      <w:r>
        <w:rPr>
          <w:rFonts w:ascii="ＭＳ 明朝" w:eastAsia="ＭＳ 明朝" w:hAnsi="ＭＳ 明朝" w:cs="Times New Roman" w:hint="eastAsia"/>
          <w:szCs w:val="21"/>
        </w:rPr>
        <w:t xml:space="preserve">　</w:t>
      </w:r>
      <w:r w:rsidRPr="002F5EE9">
        <w:rPr>
          <w:rFonts w:ascii="ＭＳ 明朝" w:eastAsia="ＭＳ 明朝" w:hAnsi="ＭＳ 明朝" w:cs="Times New Roman" w:hint="eastAsia"/>
          <w:szCs w:val="21"/>
        </w:rPr>
        <w:t>なお、正確なデータに基づくより良い医療の推進、被保険者の利便</w:t>
      </w:r>
      <w:r w:rsidR="005E0487">
        <w:rPr>
          <w:rFonts w:ascii="ＭＳ 明朝" w:eastAsia="ＭＳ 明朝" w:hAnsi="ＭＳ 明朝" w:cs="Times New Roman" w:hint="eastAsia"/>
          <w:szCs w:val="21"/>
        </w:rPr>
        <w:t>性に資するため、マイナンバーカードの保険証利用登録者数向上の取組</w:t>
      </w:r>
      <w:r w:rsidRPr="002F5EE9">
        <w:rPr>
          <w:rFonts w:ascii="ＭＳ 明朝" w:eastAsia="ＭＳ 明朝" w:hAnsi="ＭＳ 明朝" w:cs="Times New Roman" w:hint="eastAsia"/>
          <w:szCs w:val="21"/>
        </w:rPr>
        <w:t>を継続して実施する</w:t>
      </w:r>
      <w:r w:rsidR="00FE7F17" w:rsidRPr="00551E4F">
        <w:rPr>
          <w:rFonts w:ascii="ＭＳ 明朝" w:eastAsia="ＭＳ 明朝" w:hAnsi="ＭＳ 明朝" w:cs="Times New Roman" w:hint="eastAsia"/>
          <w:color w:val="FF0000"/>
          <w:szCs w:val="21"/>
          <w:u w:val="single"/>
        </w:rPr>
        <w:t>とともに、医療機関等におけるマ</w:t>
      </w:r>
      <w:r w:rsidR="00393624" w:rsidRPr="00551E4F">
        <w:rPr>
          <w:rFonts w:ascii="ＭＳ 明朝" w:eastAsia="ＭＳ 明朝" w:hAnsi="ＭＳ 明朝" w:cs="Times New Roman" w:hint="eastAsia"/>
          <w:color w:val="FF0000"/>
          <w:szCs w:val="21"/>
          <w:u w:val="single"/>
        </w:rPr>
        <w:t>イナンバーカードの</w:t>
      </w:r>
      <w:r w:rsidR="00FE7F17" w:rsidRPr="00551E4F">
        <w:rPr>
          <w:rFonts w:ascii="ＭＳ 明朝" w:eastAsia="ＭＳ 明朝" w:hAnsi="ＭＳ 明朝" w:cs="Times New Roman" w:hint="eastAsia"/>
          <w:color w:val="FF0000"/>
          <w:szCs w:val="21"/>
          <w:u w:val="single"/>
        </w:rPr>
        <w:t>保険証</w:t>
      </w:r>
      <w:r w:rsidR="00393624" w:rsidRPr="00551E4F">
        <w:rPr>
          <w:rFonts w:ascii="ＭＳ 明朝" w:eastAsia="ＭＳ 明朝" w:hAnsi="ＭＳ 明朝" w:cs="Times New Roman" w:hint="eastAsia"/>
          <w:color w:val="FF0000"/>
          <w:szCs w:val="21"/>
          <w:u w:val="single"/>
        </w:rPr>
        <w:t>利用を</w:t>
      </w:r>
      <w:r w:rsidR="00FE7F17" w:rsidRPr="00551E4F">
        <w:rPr>
          <w:rFonts w:ascii="ＭＳ 明朝" w:eastAsia="ＭＳ 明朝" w:hAnsi="ＭＳ 明朝" w:cs="Times New Roman" w:hint="eastAsia"/>
          <w:color w:val="FF0000"/>
          <w:szCs w:val="21"/>
          <w:u w:val="single"/>
        </w:rPr>
        <w:t>積極的</w:t>
      </w:r>
      <w:r w:rsidR="00393624" w:rsidRPr="00551E4F">
        <w:rPr>
          <w:rFonts w:ascii="ＭＳ 明朝" w:eastAsia="ＭＳ 明朝" w:hAnsi="ＭＳ 明朝" w:cs="Times New Roman" w:hint="eastAsia"/>
          <w:color w:val="FF0000"/>
          <w:szCs w:val="21"/>
          <w:u w:val="single"/>
        </w:rPr>
        <w:t>に</w:t>
      </w:r>
      <w:r w:rsidR="00FE7F17" w:rsidRPr="00551E4F">
        <w:rPr>
          <w:rFonts w:ascii="ＭＳ 明朝" w:eastAsia="ＭＳ 明朝" w:hAnsi="ＭＳ 明朝" w:cs="Times New Roman" w:hint="eastAsia"/>
          <w:color w:val="FF0000"/>
          <w:szCs w:val="21"/>
          <w:u w:val="single"/>
        </w:rPr>
        <w:t>促進する</w:t>
      </w:r>
      <w:r w:rsidRPr="002F5EE9">
        <w:rPr>
          <w:rFonts w:ascii="ＭＳ 明朝" w:eastAsia="ＭＳ 明朝" w:hAnsi="ＭＳ 明朝" w:cs="Times New Roman" w:hint="eastAsia"/>
          <w:szCs w:val="21"/>
        </w:rPr>
        <w:t>ものとする。</w:t>
      </w:r>
    </w:p>
    <w:p w14:paraId="56B5F342" w14:textId="77777777" w:rsidR="0049564E" w:rsidRDefault="0049564E"/>
    <w:p w14:paraId="1D421AEC" w14:textId="77777777" w:rsidR="002F5EE9" w:rsidRPr="001A34ED" w:rsidRDefault="002F5EE9" w:rsidP="002F5EE9">
      <w:pPr>
        <w:widowControl/>
        <w:ind w:firstLineChars="100" w:firstLine="210"/>
        <w:rPr>
          <w:rFonts w:ascii="ＭＳ ゴシック" w:eastAsia="ＭＳ ゴシック" w:hAnsi="ＭＳ ゴシック" w:cs="Times New Roman"/>
          <w:color w:val="000000"/>
          <w:szCs w:val="21"/>
        </w:rPr>
      </w:pPr>
      <w:r w:rsidRPr="001A34ED">
        <w:rPr>
          <w:rFonts w:ascii="ＭＳ ゴシック" w:eastAsia="ＭＳ ゴシック" w:hAnsi="ＭＳ ゴシック" w:cs="Times New Roman" w:hint="eastAsia"/>
          <w:color w:val="000000"/>
          <w:szCs w:val="21"/>
        </w:rPr>
        <w:t>（２）医療費通知及び後発医薬品差額通知</w:t>
      </w:r>
    </w:p>
    <w:p w14:paraId="0C0F9173" w14:textId="23A9FA7D" w:rsidR="002F5EE9" w:rsidRPr="002F5EE9" w:rsidRDefault="002F5EE9" w:rsidP="002F5EE9">
      <w:pPr>
        <w:ind w:leftChars="-114" w:left="525" w:hangingChars="364" w:hanging="764"/>
        <w:rPr>
          <w:rFonts w:ascii="ＭＳ ゴシック" w:eastAsia="ＭＳ ゴシック" w:hAnsi="ＭＳ ゴシック"/>
        </w:rPr>
      </w:pPr>
      <w:r w:rsidRPr="001A34ED">
        <w:rPr>
          <w:rFonts w:ascii="ＭＳ 明朝" w:eastAsia="ＭＳ 明朝" w:hAnsi="ＭＳ 明朝" w:cs="Times New Roman" w:hint="eastAsia"/>
          <w:color w:val="000000"/>
          <w:szCs w:val="21"/>
        </w:rPr>
        <w:t xml:space="preserve">　</w:t>
      </w:r>
      <w:r>
        <w:rPr>
          <w:rFonts w:ascii="ＭＳ 明朝" w:eastAsia="ＭＳ 明朝" w:hAnsi="ＭＳ 明朝" w:cs="Times New Roman" w:hint="eastAsia"/>
          <w:color w:val="000000"/>
          <w:szCs w:val="21"/>
        </w:rPr>
        <w:t xml:space="preserve">　　　　</w:t>
      </w:r>
      <w:r w:rsidRPr="002F5EE9">
        <w:rPr>
          <w:rFonts w:ascii="ＭＳ 明朝" w:eastAsia="ＭＳ 明朝" w:hAnsi="ＭＳ 明朝" w:cs="Times New Roman" w:hint="eastAsia"/>
          <w:color w:val="000000"/>
          <w:szCs w:val="21"/>
        </w:rPr>
        <w:t>被保険者への医療費や後発医薬品に関する理解促進を図り、もって</w:t>
      </w:r>
      <w:r w:rsidR="006B352F" w:rsidRPr="006B352F">
        <w:rPr>
          <w:rFonts w:ascii="ＭＳ 明朝" w:eastAsia="ＭＳ 明朝" w:hAnsi="ＭＳ 明朝" w:cs="Times New Roman" w:hint="eastAsia"/>
          <w:color w:val="0070C0"/>
          <w:szCs w:val="21"/>
          <w:u w:val="single"/>
        </w:rPr>
        <w:t>、</w:t>
      </w:r>
      <w:r w:rsidRPr="002F5EE9">
        <w:rPr>
          <w:rFonts w:ascii="ＭＳ 明朝" w:eastAsia="ＭＳ 明朝" w:hAnsi="ＭＳ 明朝" w:cs="Times New Roman" w:hint="eastAsia"/>
          <w:color w:val="000000"/>
          <w:szCs w:val="21"/>
        </w:rPr>
        <w:t>医療費適正化の推進を図るため、医療費通知及び後発医薬品差額通知については、「別に定める基準」に従い、事務を進める。</w:t>
      </w:r>
    </w:p>
    <w:p w14:paraId="4C4BA7B7" w14:textId="77777777" w:rsidR="002F5EE9" w:rsidRDefault="002F5EE9" w:rsidP="002F5EE9">
      <w:pPr>
        <w:widowControl/>
        <w:rPr>
          <w:rFonts w:ascii="ＭＳ ゴシック" w:eastAsia="ＭＳ ゴシック" w:hAnsi="ＭＳ ゴシック"/>
        </w:rPr>
      </w:pPr>
    </w:p>
    <w:p w14:paraId="0D6E0780" w14:textId="77777777" w:rsidR="002F5EE9" w:rsidRPr="00491E1A" w:rsidRDefault="002F5EE9" w:rsidP="002F5EE9">
      <w:pPr>
        <w:widowControl/>
        <w:ind w:firstLineChars="100" w:firstLine="210"/>
        <w:rPr>
          <w:rFonts w:ascii="ＭＳ 明朝" w:eastAsia="ＭＳ 明朝" w:hAnsi="ＭＳ ゴシック" w:cs="Times New Roman"/>
          <w:color w:val="000000"/>
          <w:szCs w:val="21"/>
        </w:rPr>
      </w:pPr>
      <w:r w:rsidRPr="00491E1A">
        <w:rPr>
          <w:rFonts w:ascii="ＭＳ ゴシック" w:eastAsia="ＭＳ ゴシック" w:hAnsi="ＭＳ ゴシック" w:cs="Times New Roman" w:hint="eastAsia"/>
          <w:color w:val="000000"/>
          <w:szCs w:val="21"/>
        </w:rPr>
        <w:t>（３）広報事業の共同実施</w:t>
      </w:r>
    </w:p>
    <w:p w14:paraId="5122822E" w14:textId="77777777" w:rsidR="002F5EE9" w:rsidRPr="002F5EE9" w:rsidRDefault="002F5EE9" w:rsidP="002F5EE9">
      <w:pPr>
        <w:widowControl/>
        <w:ind w:leftChars="100" w:left="630" w:hangingChars="200" w:hanging="420"/>
        <w:rPr>
          <w:rFonts w:ascii="ＭＳ 明朝" w:eastAsia="ＭＳ 明朝" w:hAnsi="ＭＳ 明朝" w:cs="Times New Roman"/>
          <w:color w:val="000000"/>
          <w:szCs w:val="21"/>
        </w:rPr>
      </w:pPr>
      <w:r w:rsidRPr="00491E1A">
        <w:rPr>
          <w:rFonts w:ascii="ＭＳ 明朝" w:eastAsia="ＭＳ 明朝" w:hAnsi="ＭＳ 明朝" w:cs="Times New Roman" w:hint="eastAsia"/>
          <w:color w:val="000000"/>
          <w:szCs w:val="21"/>
        </w:rPr>
        <w:t xml:space="preserve">　　　</w:t>
      </w:r>
      <w:r w:rsidRPr="002F5EE9">
        <w:rPr>
          <w:rFonts w:ascii="ＭＳ 明朝" w:eastAsia="ＭＳ 明朝" w:hAnsi="ＭＳ 明朝" w:cs="Times New Roman" w:hint="eastAsia"/>
          <w:color w:val="000000"/>
          <w:szCs w:val="21"/>
        </w:rPr>
        <w:t>新制度に関する周知や医療費適正化に関する啓発など、被保険者や関係機関等に対して、府と市町村が連携し、広域的かつ計画的な広報活動を行う。</w:t>
      </w:r>
    </w:p>
    <w:p w14:paraId="33E8FFE5" w14:textId="77777777" w:rsidR="002F5EE9" w:rsidRPr="002F5EE9" w:rsidRDefault="002F5EE9" w:rsidP="002F5EE9">
      <w:pPr>
        <w:ind w:left="840" w:hangingChars="400" w:hanging="840"/>
        <w:rPr>
          <w:rFonts w:ascii="ＭＳ ゴシック" w:eastAsia="ＭＳ ゴシック" w:hAnsi="ＭＳ ゴシック"/>
        </w:rPr>
      </w:pPr>
    </w:p>
    <w:p w14:paraId="0CADBE39" w14:textId="77777777" w:rsidR="002F5EE9" w:rsidRPr="002F5EE9" w:rsidRDefault="002F5EE9" w:rsidP="002F5EE9">
      <w:pPr>
        <w:widowControl/>
        <w:ind w:firstLineChars="100" w:firstLine="210"/>
        <w:rPr>
          <w:rFonts w:ascii="ＭＳ ゴシック" w:eastAsia="ＭＳ ゴシック" w:hAnsi="ＭＳ ゴシック" w:cs="Times New Roman"/>
        </w:rPr>
      </w:pPr>
      <w:r w:rsidRPr="002F5EE9">
        <w:rPr>
          <w:rFonts w:ascii="ＭＳ ゴシック" w:eastAsia="ＭＳ ゴシック" w:hAnsi="ＭＳ ゴシック" w:cs="Times New Roman" w:hint="eastAsia"/>
        </w:rPr>
        <w:t>（４）市町村事務処理標準システムの導入</w:t>
      </w:r>
    </w:p>
    <w:p w14:paraId="006755DF" w14:textId="77777777" w:rsidR="002F5EE9" w:rsidRPr="002F5EE9" w:rsidRDefault="002F5EE9" w:rsidP="002F5EE9">
      <w:pPr>
        <w:widowControl/>
        <w:ind w:leftChars="100" w:left="630" w:hangingChars="200" w:hanging="420"/>
        <w:rPr>
          <w:rFonts w:ascii="ＭＳ 明朝" w:eastAsia="ＭＳ 明朝" w:hAnsi="ＭＳ 明朝" w:cs="Times New Roman"/>
        </w:rPr>
      </w:pPr>
      <w:r w:rsidRPr="002F5EE9">
        <w:rPr>
          <w:rFonts w:ascii="ＭＳ ゴシック" w:eastAsia="ＭＳ ゴシック" w:hAnsi="ＭＳ ゴシック" w:cs="Times New Roman" w:hint="eastAsia"/>
        </w:rPr>
        <w:t xml:space="preserve">　　　</w:t>
      </w:r>
      <w:r w:rsidRPr="002F5EE9">
        <w:rPr>
          <w:rFonts w:ascii="ＭＳ 明朝" w:eastAsia="ＭＳ 明朝" w:hAnsi="ＭＳ 明朝" w:cs="Times New Roman" w:hint="eastAsia"/>
        </w:rPr>
        <w:t>府内市町村における市町村事務処理標準システムの導入状況については、令和４年度末時点で10団体が導入済であり、今後の導入予定については、以下のとおりとなっている。</w:t>
      </w:r>
    </w:p>
    <w:p w14:paraId="1755F23A" w14:textId="77777777" w:rsidR="002F5EE9" w:rsidRPr="002F5EE9" w:rsidRDefault="002F5EE9" w:rsidP="002F5EE9">
      <w:pPr>
        <w:widowControl/>
        <w:ind w:firstLineChars="100" w:firstLine="210"/>
        <w:rPr>
          <w:rFonts w:ascii="ＭＳ ゴシック" w:eastAsia="ＭＳ ゴシック" w:hAnsi="ＭＳ ゴシック" w:cs="Times New Roman"/>
        </w:rPr>
      </w:pPr>
      <w:r w:rsidRPr="002F5EE9">
        <w:rPr>
          <w:rFonts w:ascii="ＭＳ 明朝" w:eastAsia="ＭＳ 明朝" w:hAnsi="ＭＳ 明朝" w:cs="Times New Roman" w:hint="eastAsia"/>
        </w:rPr>
        <w:t xml:space="preserve">　　</w:t>
      </w:r>
      <w:r w:rsidRPr="002F5EE9">
        <w:rPr>
          <w:rFonts w:ascii="ＭＳ ゴシック" w:eastAsia="ＭＳ ゴシック" w:hAnsi="ＭＳ ゴシック" w:cs="Times New Roman" w:hint="eastAsia"/>
        </w:rPr>
        <w:t>【事務処理標準システム導入予定】</w:t>
      </w:r>
    </w:p>
    <w:tbl>
      <w:tblPr>
        <w:tblStyle w:val="a4"/>
        <w:tblW w:w="0" w:type="auto"/>
        <w:tblInd w:w="726" w:type="dxa"/>
        <w:tblLook w:val="04A0" w:firstRow="1" w:lastRow="0" w:firstColumn="1" w:lastColumn="0" w:noHBand="0" w:noVBand="1"/>
      </w:tblPr>
      <w:tblGrid>
        <w:gridCol w:w="1984"/>
        <w:gridCol w:w="1560"/>
        <w:gridCol w:w="1559"/>
        <w:gridCol w:w="1455"/>
      </w:tblGrid>
      <w:tr w:rsidR="002F5EE9" w:rsidRPr="00116575" w14:paraId="68D5B2A3" w14:textId="77777777" w:rsidTr="002F5EE9">
        <w:tc>
          <w:tcPr>
            <w:tcW w:w="1984" w:type="dxa"/>
          </w:tcPr>
          <w:p w14:paraId="573A66F9" w14:textId="77777777" w:rsidR="002F5EE9" w:rsidRPr="00116575" w:rsidRDefault="002F5EE9" w:rsidP="002F5EE9">
            <w:pPr>
              <w:widowControl/>
              <w:jc w:val="center"/>
              <w:rPr>
                <w:rFonts w:ascii="ＭＳ 明朝" w:eastAsia="ＭＳ 明朝" w:hAnsi="ＭＳ 明朝" w:cs="Times New Roman"/>
              </w:rPr>
            </w:pPr>
            <w:r w:rsidRPr="00116575">
              <w:rPr>
                <w:rFonts w:ascii="ＭＳ 明朝" w:eastAsia="ＭＳ 明朝" w:hAnsi="ＭＳ 明朝" w:cs="Times New Roman" w:hint="eastAsia"/>
              </w:rPr>
              <w:t>年度</w:t>
            </w:r>
          </w:p>
        </w:tc>
        <w:tc>
          <w:tcPr>
            <w:tcW w:w="1560" w:type="dxa"/>
          </w:tcPr>
          <w:p w14:paraId="768D46BC" w14:textId="77777777" w:rsidR="002F5EE9" w:rsidRPr="00116575" w:rsidRDefault="002F5EE9" w:rsidP="002F5EE9">
            <w:pPr>
              <w:widowControl/>
              <w:jc w:val="center"/>
              <w:rPr>
                <w:rFonts w:ascii="ＭＳ 明朝" w:eastAsia="ＭＳ 明朝" w:hAnsi="ＭＳ 明朝" w:cs="Times New Roman"/>
              </w:rPr>
            </w:pPr>
            <w:r w:rsidRPr="00116575">
              <w:rPr>
                <w:rFonts w:ascii="ＭＳ 明朝" w:eastAsia="ＭＳ 明朝" w:hAnsi="ＭＳ 明朝" w:cs="Times New Roman" w:hint="eastAsia"/>
              </w:rPr>
              <w:t>令和５年度</w:t>
            </w:r>
          </w:p>
        </w:tc>
        <w:tc>
          <w:tcPr>
            <w:tcW w:w="1559" w:type="dxa"/>
          </w:tcPr>
          <w:p w14:paraId="24DF9C60" w14:textId="77777777" w:rsidR="002F5EE9" w:rsidRPr="00116575" w:rsidRDefault="002F5EE9" w:rsidP="002F5EE9">
            <w:pPr>
              <w:widowControl/>
              <w:jc w:val="center"/>
              <w:rPr>
                <w:rFonts w:ascii="ＭＳ 明朝" w:eastAsia="ＭＳ 明朝" w:hAnsi="ＭＳ 明朝" w:cs="Times New Roman"/>
              </w:rPr>
            </w:pPr>
            <w:r w:rsidRPr="00116575">
              <w:rPr>
                <w:rFonts w:ascii="ＭＳ 明朝" w:eastAsia="ＭＳ 明朝" w:hAnsi="ＭＳ 明朝" w:cs="Times New Roman" w:hint="eastAsia"/>
              </w:rPr>
              <w:t>令和６年度</w:t>
            </w:r>
          </w:p>
        </w:tc>
        <w:tc>
          <w:tcPr>
            <w:tcW w:w="1455" w:type="dxa"/>
          </w:tcPr>
          <w:p w14:paraId="317ECEF1" w14:textId="77777777" w:rsidR="002F5EE9" w:rsidRPr="00116575" w:rsidRDefault="002F5EE9" w:rsidP="002F5EE9">
            <w:pPr>
              <w:widowControl/>
              <w:jc w:val="center"/>
              <w:rPr>
                <w:rFonts w:ascii="ＭＳ 明朝" w:eastAsia="ＭＳ 明朝" w:hAnsi="ＭＳ 明朝" w:cs="Times New Roman"/>
              </w:rPr>
            </w:pPr>
            <w:r w:rsidRPr="00116575">
              <w:rPr>
                <w:rFonts w:ascii="ＭＳ 明朝" w:eastAsia="ＭＳ 明朝" w:hAnsi="ＭＳ 明朝" w:cs="Times New Roman" w:hint="eastAsia"/>
              </w:rPr>
              <w:t>令和７年度</w:t>
            </w:r>
          </w:p>
        </w:tc>
      </w:tr>
      <w:tr w:rsidR="002F5EE9" w:rsidRPr="00116575" w14:paraId="757D3CFB" w14:textId="77777777" w:rsidTr="002F5EE9">
        <w:tc>
          <w:tcPr>
            <w:tcW w:w="1984" w:type="dxa"/>
          </w:tcPr>
          <w:p w14:paraId="6933152B" w14:textId="77777777" w:rsidR="002F5EE9" w:rsidRPr="00116575" w:rsidRDefault="002F5EE9" w:rsidP="002F5EE9">
            <w:pPr>
              <w:widowControl/>
              <w:jc w:val="center"/>
              <w:rPr>
                <w:rFonts w:ascii="ＭＳ 明朝" w:eastAsia="ＭＳ 明朝" w:hAnsi="ＭＳ 明朝" w:cs="Times New Roman"/>
              </w:rPr>
            </w:pPr>
            <w:r w:rsidRPr="00116575">
              <w:rPr>
                <w:rFonts w:ascii="ＭＳ 明朝" w:eastAsia="ＭＳ 明朝" w:hAnsi="ＭＳ 明朝" w:cs="Times New Roman" w:hint="eastAsia"/>
              </w:rPr>
              <w:t>導入予定団体数</w:t>
            </w:r>
          </w:p>
        </w:tc>
        <w:tc>
          <w:tcPr>
            <w:tcW w:w="1560" w:type="dxa"/>
          </w:tcPr>
          <w:p w14:paraId="67BFF96C" w14:textId="77777777" w:rsidR="002F5EE9" w:rsidRPr="00116575" w:rsidRDefault="002F5EE9" w:rsidP="002F5EE9">
            <w:pPr>
              <w:widowControl/>
              <w:jc w:val="center"/>
              <w:rPr>
                <w:rFonts w:ascii="ＭＳ 明朝" w:eastAsia="ＭＳ 明朝" w:hAnsi="ＭＳ 明朝" w:cs="Times New Roman"/>
              </w:rPr>
            </w:pPr>
            <w:r w:rsidRPr="00116575">
              <w:rPr>
                <w:rFonts w:ascii="ＭＳ 明朝" w:eastAsia="ＭＳ 明朝" w:hAnsi="ＭＳ 明朝" w:cs="Times New Roman" w:hint="eastAsia"/>
              </w:rPr>
              <w:t>１</w:t>
            </w:r>
          </w:p>
        </w:tc>
        <w:tc>
          <w:tcPr>
            <w:tcW w:w="1559" w:type="dxa"/>
          </w:tcPr>
          <w:p w14:paraId="4AD0862A" w14:textId="77777777" w:rsidR="002F5EE9" w:rsidRPr="00116575" w:rsidRDefault="002F5EE9" w:rsidP="002F5EE9">
            <w:pPr>
              <w:widowControl/>
              <w:jc w:val="center"/>
              <w:rPr>
                <w:rFonts w:ascii="ＭＳ 明朝" w:eastAsia="ＭＳ 明朝" w:hAnsi="ＭＳ 明朝" w:cs="Times New Roman"/>
              </w:rPr>
            </w:pPr>
            <w:r w:rsidRPr="00116575">
              <w:rPr>
                <w:rFonts w:ascii="ＭＳ 明朝" w:eastAsia="ＭＳ 明朝" w:hAnsi="ＭＳ 明朝" w:cs="Times New Roman" w:hint="eastAsia"/>
              </w:rPr>
              <w:t>―</w:t>
            </w:r>
          </w:p>
        </w:tc>
        <w:tc>
          <w:tcPr>
            <w:tcW w:w="1455" w:type="dxa"/>
          </w:tcPr>
          <w:p w14:paraId="3CB7E29C" w14:textId="77777777" w:rsidR="002F5EE9" w:rsidRPr="00116575" w:rsidRDefault="002F5EE9" w:rsidP="002F5EE9">
            <w:pPr>
              <w:widowControl/>
              <w:jc w:val="center"/>
              <w:rPr>
                <w:rFonts w:ascii="ＭＳ 明朝" w:eastAsia="ＭＳ 明朝" w:hAnsi="ＭＳ 明朝" w:cs="Times New Roman"/>
              </w:rPr>
            </w:pPr>
            <w:r w:rsidRPr="00116575">
              <w:rPr>
                <w:rFonts w:ascii="ＭＳ 明朝" w:eastAsia="ＭＳ 明朝" w:hAnsi="ＭＳ 明朝" w:cs="Times New Roman" w:hint="eastAsia"/>
              </w:rPr>
              <w:t>６</w:t>
            </w:r>
          </w:p>
        </w:tc>
      </w:tr>
    </w:tbl>
    <w:p w14:paraId="60995FDE" w14:textId="77777777" w:rsidR="002F5EE9" w:rsidRPr="00F31462" w:rsidRDefault="002F5EE9" w:rsidP="002F5EE9">
      <w:pPr>
        <w:widowControl/>
        <w:ind w:firstLineChars="100" w:firstLine="180"/>
        <w:jc w:val="right"/>
        <w:rPr>
          <w:rFonts w:ascii="ＭＳ ゴシック" w:eastAsia="ＭＳ ゴシック" w:hAnsi="ＭＳ ゴシック" w:cs="Times New Roman"/>
          <w:sz w:val="18"/>
          <w:szCs w:val="18"/>
        </w:rPr>
      </w:pPr>
      <w:r w:rsidRPr="00F31462">
        <w:rPr>
          <w:rFonts w:ascii="ＭＳ ゴシック" w:eastAsia="ＭＳ ゴシック" w:hAnsi="ＭＳ ゴシック" w:cs="Times New Roman" w:hint="eastAsia"/>
          <w:sz w:val="18"/>
          <w:szCs w:val="18"/>
        </w:rPr>
        <w:t>（府健康医療部健康推進室国民健康保険課調査）</w:t>
      </w:r>
    </w:p>
    <w:p w14:paraId="76FFBD0F" w14:textId="77777777" w:rsidR="002F5EE9" w:rsidRPr="002F5EE9" w:rsidRDefault="002F5EE9" w:rsidP="002F5EE9">
      <w:pPr>
        <w:ind w:left="840" w:hangingChars="400" w:hanging="840"/>
        <w:rPr>
          <w:rFonts w:ascii="ＭＳ ゴシック" w:eastAsia="ＭＳ ゴシック" w:hAnsi="ＭＳ ゴシック"/>
        </w:rPr>
      </w:pPr>
    </w:p>
    <w:p w14:paraId="4C04DA7D" w14:textId="4737F93F" w:rsidR="002F5EE9" w:rsidRPr="000A00D6" w:rsidRDefault="002F5EE9" w:rsidP="002F5EE9">
      <w:pPr>
        <w:widowControl/>
        <w:ind w:firstLineChars="100" w:firstLine="210"/>
        <w:rPr>
          <w:rFonts w:ascii="ＭＳ ゴシック" w:eastAsia="ＭＳ ゴシック" w:hAnsi="ＭＳ ゴシック" w:cs="Times New Roman"/>
          <w:szCs w:val="21"/>
        </w:rPr>
      </w:pPr>
      <w:r w:rsidRPr="000A00D6">
        <w:rPr>
          <w:rFonts w:ascii="ＭＳ ゴシック" w:eastAsia="ＭＳ ゴシック" w:hAnsi="ＭＳ ゴシック" w:cs="Times New Roman" w:hint="eastAsia"/>
          <w:szCs w:val="21"/>
        </w:rPr>
        <w:t>２　保険給付費等交付金の</w:t>
      </w:r>
      <w:r w:rsidR="009B6C5D" w:rsidRPr="00551E4F">
        <w:rPr>
          <w:rFonts w:ascii="ＭＳ ゴシック" w:eastAsia="ＭＳ ゴシック" w:hAnsi="ＭＳ ゴシック" w:cs="Times New Roman" w:hint="eastAsia"/>
          <w:color w:val="FF0000"/>
          <w:szCs w:val="21"/>
          <w:u w:val="single"/>
        </w:rPr>
        <w:t>府</w:t>
      </w:r>
      <w:r w:rsidRPr="000A00D6">
        <w:rPr>
          <w:rFonts w:ascii="ＭＳ ゴシック" w:eastAsia="ＭＳ ゴシック" w:hAnsi="ＭＳ ゴシック" w:cs="Times New Roman" w:hint="eastAsia"/>
          <w:szCs w:val="21"/>
        </w:rPr>
        <w:t>国保連合会への直接支払い</w:t>
      </w:r>
    </w:p>
    <w:p w14:paraId="713ED8EE" w14:textId="77777777" w:rsidR="002F5EE9" w:rsidRPr="000A00D6" w:rsidRDefault="002F5EE9" w:rsidP="002F5EE9">
      <w:pPr>
        <w:widowControl/>
        <w:ind w:leftChars="220" w:left="462" w:firstLineChars="100" w:firstLine="210"/>
        <w:rPr>
          <w:rFonts w:ascii="ＭＳ 明朝" w:eastAsia="ＭＳ 明朝" w:hAnsi="ＭＳ ゴシック" w:cs="Times New Roman"/>
          <w:szCs w:val="21"/>
        </w:rPr>
      </w:pPr>
      <w:r w:rsidRPr="000A00D6">
        <w:rPr>
          <w:rFonts w:ascii="ＭＳ 明朝" w:eastAsia="ＭＳ 明朝" w:hAnsi="ＭＳ ゴシック" w:cs="Times New Roman" w:hint="eastAsia"/>
          <w:szCs w:val="21"/>
        </w:rPr>
        <w:t>新制度における市町村の事務負担の軽減を図るため、市町村が保険給付費等交付金の収納事務を府国保連合会に委託することで、都道府県が府国保連合会に対して交付金を直接支払うことができ</w:t>
      </w:r>
      <w:r w:rsidRPr="000A00D6">
        <w:rPr>
          <w:rFonts w:ascii="ＭＳ 明朝" w:eastAsia="ＭＳ 明朝" w:hAnsi="ＭＳ ゴシック" w:cs="Times New Roman" w:hint="eastAsia"/>
          <w:szCs w:val="21"/>
        </w:rPr>
        <w:lastRenderedPageBreak/>
        <w:t>る仕組みとしていることから、次の費用については、府から府国保連合会へ直接支払いを行う。ただし、出産育児一時金の差額分支給など、現金給付に係る直接支払いについては、政令改正を踏まえて検討する。</w:t>
      </w:r>
    </w:p>
    <w:p w14:paraId="13151567" w14:textId="77777777" w:rsidR="002F5EE9" w:rsidRPr="000A00D6" w:rsidRDefault="002F5EE9" w:rsidP="002F5EE9">
      <w:pPr>
        <w:pStyle w:val="a3"/>
        <w:widowControl/>
        <w:numPr>
          <w:ilvl w:val="0"/>
          <w:numId w:val="3"/>
        </w:numPr>
        <w:ind w:leftChars="0"/>
        <w:rPr>
          <w:rFonts w:ascii="ＭＳ 明朝" w:eastAsia="ＭＳ 明朝" w:hAnsi="ＭＳ ゴシック" w:cs="Times New Roman"/>
          <w:szCs w:val="21"/>
        </w:rPr>
      </w:pPr>
      <w:r w:rsidRPr="000A00D6">
        <w:rPr>
          <w:rFonts w:ascii="ＭＳ 明朝" w:eastAsia="ＭＳ 明朝" w:hAnsi="ＭＳ ゴシック" w:cs="Times New Roman"/>
          <w:szCs w:val="21"/>
        </w:rPr>
        <w:t xml:space="preserve"> </w:t>
      </w:r>
      <w:r w:rsidRPr="000A00D6">
        <w:rPr>
          <w:rFonts w:ascii="ＭＳ 明朝" w:eastAsia="ＭＳ 明朝" w:hAnsi="ＭＳ ゴシック" w:cs="Times New Roman" w:hint="eastAsia"/>
          <w:szCs w:val="21"/>
        </w:rPr>
        <w:t>療養給付費等現物給付（医科、歯科、調剤、訪問看護、柔道整復施術、はり、きゅう及びあん摩・マッサージ施術）</w:t>
      </w:r>
    </w:p>
    <w:p w14:paraId="2AE2DC79" w14:textId="782E1AB3" w:rsidR="002F5EE9" w:rsidRPr="009B6C5D" w:rsidRDefault="002F5EE9" w:rsidP="009B6C5D">
      <w:pPr>
        <w:pStyle w:val="a3"/>
        <w:widowControl/>
        <w:numPr>
          <w:ilvl w:val="0"/>
          <w:numId w:val="3"/>
        </w:numPr>
        <w:ind w:leftChars="0"/>
        <w:rPr>
          <w:rFonts w:ascii="ＭＳ 明朝" w:eastAsia="ＭＳ 明朝" w:hAnsi="ＭＳ ゴシック" w:cs="Times New Roman"/>
          <w:szCs w:val="21"/>
        </w:rPr>
      </w:pPr>
      <w:r w:rsidRPr="009B6C5D">
        <w:rPr>
          <w:rFonts w:ascii="ＭＳ 明朝" w:eastAsia="ＭＳ 明朝" w:hAnsi="ＭＳ ゴシック" w:cs="Times New Roman" w:hint="eastAsia"/>
          <w:szCs w:val="21"/>
        </w:rPr>
        <w:t xml:space="preserve">　出産育児一時金（直接支払制度分）</w:t>
      </w:r>
    </w:p>
    <w:p w14:paraId="5C30CF71" w14:textId="77777777" w:rsidR="002F5EE9" w:rsidRPr="000A00D6" w:rsidRDefault="002F5EE9" w:rsidP="002F5EE9">
      <w:pPr>
        <w:ind w:leftChars="100" w:left="210"/>
        <w:rPr>
          <w:rFonts w:ascii="ＭＳ ゴシック" w:eastAsia="ＭＳ ゴシック" w:hAnsi="ＭＳ ゴシック"/>
        </w:rPr>
      </w:pPr>
    </w:p>
    <w:p w14:paraId="579318D0" w14:textId="77777777" w:rsidR="006C2FA6" w:rsidRDefault="006C2FA6" w:rsidP="002F5EE9">
      <w:pPr>
        <w:widowControl/>
        <w:spacing w:line="370" w:lineRule="exact"/>
        <w:rPr>
          <w:rFonts w:ascii="ＭＳ ゴシック" w:eastAsia="ＭＳ ゴシック" w:hAnsi="ＭＳ ゴシック" w:cs="Times New Roman"/>
          <w:color w:val="000000"/>
          <w:sz w:val="22"/>
          <w:szCs w:val="21"/>
        </w:rPr>
      </w:pPr>
      <w:r>
        <w:rPr>
          <w:rFonts w:ascii="ＭＳ ゴシック" w:eastAsia="ＭＳ ゴシック" w:hAnsi="ＭＳ ゴシック" w:cs="Times New Roman"/>
          <w:color w:val="000000"/>
          <w:sz w:val="22"/>
          <w:szCs w:val="21"/>
        </w:rPr>
        <w:br w:type="page"/>
      </w:r>
    </w:p>
    <w:p w14:paraId="412BB995" w14:textId="0917FC13" w:rsidR="002F5EE9" w:rsidRPr="007706BF" w:rsidRDefault="00060D3A" w:rsidP="004727E9">
      <w:pPr>
        <w:widowControl/>
        <w:spacing w:line="370" w:lineRule="exact"/>
        <w:rPr>
          <w:rFonts w:ascii="ＭＳ ゴシック" w:eastAsia="ＭＳ ゴシック" w:hAnsi="ＭＳ ゴシック" w:cs="Times New Roman"/>
          <w:color w:val="000000"/>
          <w:sz w:val="22"/>
          <w:szCs w:val="21"/>
        </w:rPr>
      </w:pPr>
      <w:r>
        <w:rPr>
          <w:rFonts w:ascii="ＭＳ ゴシック" w:eastAsia="ＭＳ ゴシック" w:hAnsi="ＭＳ ゴシック" w:cs="Times New Roman" w:hint="eastAsia"/>
          <w:color w:val="000000"/>
          <w:sz w:val="22"/>
          <w:szCs w:val="21"/>
        </w:rPr>
        <w:lastRenderedPageBreak/>
        <w:t>第</w:t>
      </w:r>
      <w:r w:rsidR="009B6C5D" w:rsidRPr="00551E4F">
        <w:rPr>
          <w:rFonts w:ascii="ＭＳ ゴシック" w:eastAsia="ＭＳ ゴシック" w:hAnsi="ＭＳ ゴシック" w:cs="Times New Roman" w:hint="eastAsia"/>
          <w:color w:val="FF0000"/>
          <w:sz w:val="22"/>
          <w:szCs w:val="21"/>
          <w:u w:val="single"/>
        </w:rPr>
        <w:t>２</w:t>
      </w:r>
      <w:r w:rsidR="002F5EE9" w:rsidRPr="00D035D6">
        <w:rPr>
          <w:rFonts w:ascii="ＭＳ ゴシック" w:eastAsia="ＭＳ ゴシック" w:hAnsi="ＭＳ ゴシック" w:cs="Times New Roman" w:hint="eastAsia"/>
          <w:color w:val="000000"/>
          <w:sz w:val="22"/>
          <w:szCs w:val="21"/>
        </w:rPr>
        <w:t xml:space="preserve">　</w:t>
      </w:r>
      <w:r w:rsidR="002F5EE9" w:rsidRPr="007706BF">
        <w:rPr>
          <w:rFonts w:ascii="ＭＳ ゴシック" w:eastAsia="ＭＳ ゴシック" w:hAnsi="ＭＳ ゴシック" w:cs="Times New Roman" w:hint="eastAsia"/>
          <w:color w:val="000000"/>
          <w:sz w:val="22"/>
          <w:szCs w:val="21"/>
        </w:rPr>
        <w:t>施策の実施のために必要な関係市町村相互間の連絡調整</w:t>
      </w:r>
    </w:p>
    <w:p w14:paraId="457B50AF" w14:textId="77777777" w:rsidR="002F5EE9" w:rsidRPr="007706BF" w:rsidRDefault="002F5EE9" w:rsidP="002F5EE9">
      <w:pPr>
        <w:widowControl/>
        <w:spacing w:line="370" w:lineRule="exact"/>
        <w:ind w:leftChars="6" w:left="99" w:hangingChars="41" w:hanging="86"/>
        <w:rPr>
          <w:rFonts w:ascii="ＭＳ 明朝" w:eastAsia="ＭＳ 明朝" w:hAnsi="ＭＳ ゴシック" w:cs="Times New Roman"/>
          <w:color w:val="000000"/>
        </w:rPr>
      </w:pPr>
    </w:p>
    <w:p w14:paraId="26D33553" w14:textId="77777777" w:rsidR="002F5EE9" w:rsidRPr="007706BF" w:rsidRDefault="002F5EE9" w:rsidP="002F5EE9">
      <w:pPr>
        <w:widowControl/>
        <w:spacing w:line="370" w:lineRule="exact"/>
        <w:ind w:leftChars="100" w:left="420" w:hangingChars="100" w:hanging="210"/>
        <w:rPr>
          <w:rFonts w:ascii="ＭＳ 明朝" w:eastAsia="ＭＳ 明朝" w:hAnsi="ＭＳ ゴシック" w:cs="Times New Roman"/>
          <w:color w:val="000000"/>
        </w:rPr>
      </w:pPr>
      <w:r w:rsidRPr="007706BF">
        <w:rPr>
          <w:rFonts w:ascii="ＭＳ ゴシック" w:eastAsia="ＭＳ ゴシック" w:hAnsi="ＭＳ ゴシック" w:cs="Times New Roman" w:hint="eastAsia"/>
          <w:color w:val="000000"/>
          <w:szCs w:val="21"/>
        </w:rPr>
        <w:t>１　協議の場の設置</w:t>
      </w:r>
    </w:p>
    <w:p w14:paraId="0FB16C46" w14:textId="77777777" w:rsidR="002F5EE9" w:rsidRPr="002F5EE9" w:rsidRDefault="002F5EE9" w:rsidP="002F5EE9">
      <w:pPr>
        <w:widowControl/>
        <w:spacing w:line="370" w:lineRule="exact"/>
        <w:ind w:leftChars="200" w:left="420" w:firstLineChars="100" w:firstLine="210"/>
        <w:rPr>
          <w:rFonts w:ascii="ＭＳ 明朝" w:eastAsia="ＭＳ 明朝" w:hAnsi="ＭＳ ゴシック" w:cs="Times New Roman"/>
          <w:color w:val="000000"/>
        </w:rPr>
      </w:pPr>
      <w:r w:rsidRPr="002F5EE9">
        <w:rPr>
          <w:rFonts w:ascii="ＭＳ 明朝" w:eastAsia="ＭＳ 明朝" w:hAnsi="ＭＳ ゴシック" w:cs="Times New Roman" w:hint="eastAsia"/>
          <w:color w:val="000000"/>
        </w:rPr>
        <w:t>運営方針に基づき府と市町村が実施する国民健康保険の運営や、ＰＤＣＡ</w:t>
      </w:r>
      <w:r w:rsidRPr="002F5EE9">
        <w:rPr>
          <w:rFonts w:ascii="ＭＳ 明朝" w:eastAsia="ＭＳ 明朝" w:hAnsi="ＭＳ ゴシック" w:cs="Times New Roman" w:hint="eastAsia"/>
        </w:rPr>
        <w:t>サイクル</w:t>
      </w:r>
      <w:r w:rsidRPr="002F5EE9">
        <w:rPr>
          <w:rFonts w:ascii="ＭＳ 明朝" w:eastAsia="ＭＳ 明朝" w:hAnsi="ＭＳ ゴシック" w:cs="Times New Roman" w:hint="eastAsia"/>
          <w:color w:val="000000"/>
        </w:rPr>
        <w:t>に基づく進捗管理、把握された課題等</w:t>
      </w:r>
      <w:r w:rsidR="005E0487">
        <w:rPr>
          <w:rFonts w:ascii="ＭＳ 明朝" w:eastAsia="ＭＳ 明朝" w:hAnsi="ＭＳ ゴシック" w:cs="Times New Roman" w:hint="eastAsia"/>
          <w:color w:val="000000"/>
        </w:rPr>
        <w:t>を踏まえて</w:t>
      </w:r>
      <w:r w:rsidRPr="002F5EE9">
        <w:rPr>
          <w:rFonts w:ascii="ＭＳ 明朝" w:eastAsia="ＭＳ 明朝" w:hAnsi="ＭＳ ゴシック" w:cs="Times New Roman" w:hint="eastAsia"/>
          <w:color w:val="000000"/>
        </w:rPr>
        <w:t>運営方針等の見直しを行うためには、検討の各段階において、府と市町村及び府国保連合会の連携・協力が重要である。</w:t>
      </w:r>
    </w:p>
    <w:p w14:paraId="249378F9" w14:textId="77777777" w:rsidR="002F5EE9" w:rsidRPr="002F5EE9" w:rsidRDefault="002F5EE9" w:rsidP="002F5EE9">
      <w:pPr>
        <w:widowControl/>
        <w:spacing w:line="370" w:lineRule="exact"/>
        <w:ind w:leftChars="200" w:left="420" w:firstLineChars="100" w:firstLine="210"/>
        <w:rPr>
          <w:rFonts w:ascii="ＭＳ 明朝" w:eastAsia="ＭＳ 明朝" w:hAnsi="ＭＳ ゴシック" w:cs="Times New Roman"/>
          <w:color w:val="000000"/>
        </w:rPr>
      </w:pPr>
      <w:r w:rsidRPr="002F5EE9">
        <w:rPr>
          <w:rFonts w:ascii="ＭＳ 明朝" w:eastAsia="ＭＳ 明朝" w:hAnsi="ＭＳ ゴシック" w:cs="Times New Roman" w:hint="eastAsia"/>
          <w:color w:val="000000"/>
        </w:rPr>
        <w:t>このため、府・代表市町村・府国保連合会が対等な立場で協議する場として、調整会議を引き続き設置する。</w:t>
      </w:r>
    </w:p>
    <w:p w14:paraId="48949D22" w14:textId="77777777" w:rsidR="004B3FC8" w:rsidRDefault="002F5EE9" w:rsidP="004B3FC8">
      <w:pPr>
        <w:widowControl/>
        <w:spacing w:line="370" w:lineRule="exact"/>
        <w:ind w:leftChars="200" w:left="420" w:firstLineChars="100" w:firstLine="210"/>
        <w:rPr>
          <w:rFonts w:ascii="ＭＳ 明朝" w:eastAsia="ＭＳ 明朝" w:hAnsi="ＭＳ ゴシック" w:cs="Times New Roman"/>
          <w:color w:val="000000"/>
        </w:rPr>
      </w:pPr>
      <w:r w:rsidRPr="002F5EE9">
        <w:rPr>
          <w:rFonts w:ascii="ＭＳ 明朝" w:eastAsia="ＭＳ 明朝" w:hAnsi="ＭＳ ゴシック" w:cs="Times New Roman" w:hint="eastAsia"/>
          <w:color w:val="000000"/>
        </w:rPr>
        <w:t>代表市町村は、ブロック内市町村のまとめ役として、意思疎通を十分に図るものとし、調整会議においては、ブロック代表としての役割を発揮する。</w:t>
      </w:r>
    </w:p>
    <w:p w14:paraId="085CEF6E" w14:textId="77777777" w:rsidR="002F5EE9" w:rsidRPr="002F5EE9" w:rsidRDefault="002F5EE9" w:rsidP="004B3FC8">
      <w:pPr>
        <w:widowControl/>
        <w:spacing w:line="370" w:lineRule="exact"/>
        <w:ind w:leftChars="200" w:left="420" w:firstLineChars="100" w:firstLine="210"/>
        <w:rPr>
          <w:rFonts w:ascii="ＭＳ 明朝" w:eastAsia="ＭＳ 明朝" w:hAnsi="ＭＳ ゴシック" w:cs="Times New Roman"/>
          <w:color w:val="000000"/>
        </w:rPr>
      </w:pPr>
      <w:r w:rsidRPr="002F5EE9">
        <w:rPr>
          <w:rFonts w:ascii="ＭＳ 明朝" w:eastAsia="ＭＳ 明朝" w:hAnsi="ＭＳ ゴシック" w:cs="Times New Roman" w:hint="eastAsia"/>
          <w:color w:val="000000"/>
        </w:rPr>
        <w:t>また、調整会議における協議内容等については、市町村国民健康保険主管課長会議等を通じて、意見交換及び連絡調整等を行うなど、国民健康保険の運営に際し、府とすべての市町村との合意形成に努める。</w:t>
      </w:r>
    </w:p>
    <w:p w14:paraId="705A0CC6" w14:textId="77777777" w:rsidR="005B0DBC" w:rsidRDefault="005B0DBC" w:rsidP="005B0DBC">
      <w:pPr>
        <w:widowControl/>
        <w:spacing w:line="370" w:lineRule="exact"/>
        <w:rPr>
          <w:noProof/>
        </w:rPr>
      </w:pPr>
    </w:p>
    <w:p w14:paraId="49A90283" w14:textId="77777777" w:rsidR="002F5EE9" w:rsidRPr="007706BF" w:rsidRDefault="002F5EE9" w:rsidP="005B0DBC">
      <w:pPr>
        <w:widowControl/>
        <w:spacing w:line="370" w:lineRule="exact"/>
        <w:ind w:firstLineChars="100" w:firstLine="210"/>
        <w:rPr>
          <w:rFonts w:ascii="ＭＳ 明朝" w:eastAsia="ＭＳ 明朝" w:hAnsi="ＭＳ ゴシック" w:cs="Times New Roman"/>
          <w:color w:val="000000"/>
        </w:rPr>
      </w:pPr>
      <w:r w:rsidRPr="007706BF">
        <w:rPr>
          <w:rFonts w:ascii="ＭＳ ゴシック" w:eastAsia="ＭＳ ゴシック" w:hAnsi="ＭＳ ゴシック" w:cs="Times New Roman" w:hint="eastAsia"/>
          <w:color w:val="000000"/>
          <w:szCs w:val="21"/>
        </w:rPr>
        <w:t>２　府・市町村が一体となって進めるべき施策の実施に向けて</w:t>
      </w:r>
    </w:p>
    <w:p w14:paraId="73D23BB8" w14:textId="77777777" w:rsidR="002F5EE9" w:rsidRPr="007706BF" w:rsidRDefault="002F5EE9" w:rsidP="002F5EE9">
      <w:pPr>
        <w:widowControl/>
        <w:spacing w:line="370" w:lineRule="exact"/>
        <w:ind w:leftChars="200" w:left="420" w:firstLineChars="100" w:firstLine="210"/>
        <w:rPr>
          <w:rFonts w:ascii="ＭＳ 明朝" w:eastAsia="ＭＳ 明朝" w:hAnsi="ＭＳ ゴシック" w:cs="Times New Roman"/>
          <w:color w:val="000000"/>
        </w:rPr>
      </w:pPr>
      <w:r w:rsidRPr="007706BF">
        <w:rPr>
          <w:rFonts w:ascii="ＭＳ 明朝" w:eastAsia="ＭＳ 明朝" w:hAnsi="ＭＳ ゴシック" w:cs="Times New Roman" w:hint="eastAsia"/>
          <w:color w:val="000000"/>
        </w:rPr>
        <w:t>運営方針の目的を実現するため、根本的な課題解決をめざし、府・市町村が一体となって進めるべき施策に関しては、その具体的事項を記載した共同の計画の策定に取り組むとともに、必要に応じ相互間協定を締結した上で実施するものとする。</w:t>
      </w:r>
    </w:p>
    <w:p w14:paraId="634A03C5" w14:textId="77777777" w:rsidR="002F5EE9" w:rsidRPr="002F5EE9" w:rsidRDefault="002F5EE9" w:rsidP="002F5EE9">
      <w:pPr>
        <w:rPr>
          <w:noProof/>
        </w:rPr>
      </w:pPr>
    </w:p>
    <w:p w14:paraId="297F7535" w14:textId="77777777" w:rsidR="002F5EE9" w:rsidRDefault="002F5EE9" w:rsidP="002F5EE9">
      <w:pPr>
        <w:ind w:firstLineChars="100" w:firstLine="210"/>
        <w:rPr>
          <w:rFonts w:ascii="ＭＳ ゴシック" w:eastAsia="ＭＳ ゴシック" w:hAnsi="ＭＳ ゴシック" w:cs="Times New Roman"/>
          <w:color w:val="000000"/>
        </w:rPr>
      </w:pPr>
      <w:r w:rsidRPr="007706BF">
        <w:rPr>
          <w:rFonts w:ascii="ＭＳ ゴシック" w:eastAsia="ＭＳ ゴシック" w:hAnsi="ＭＳ ゴシック" w:cs="Times New Roman" w:hint="eastAsia"/>
          <w:color w:val="000000"/>
        </w:rPr>
        <w:t>３　円滑な制度運営に向けた調整</w:t>
      </w:r>
    </w:p>
    <w:p w14:paraId="19C04786" w14:textId="77777777" w:rsidR="002F5EE9" w:rsidRPr="00B36772" w:rsidRDefault="002F5EE9" w:rsidP="00B36772">
      <w:pPr>
        <w:ind w:leftChars="200" w:left="420" w:firstLineChars="100" w:firstLine="210"/>
        <w:rPr>
          <w:rFonts w:ascii="ＭＳ ゴシック" w:eastAsia="ＭＳ ゴシック" w:hAnsi="ＭＳ ゴシック"/>
        </w:rPr>
      </w:pPr>
      <w:r w:rsidRPr="00B36772">
        <w:rPr>
          <w:rFonts w:ascii="ＭＳ 明朝" w:eastAsia="ＭＳ 明朝" w:hAnsi="ＭＳ ゴシック" w:cs="Times New Roman" w:hint="eastAsia"/>
          <w:color w:val="000000"/>
        </w:rPr>
        <w:t>府内の国民健康保険事業運営において、客観的な事実に基づき、重大な</w:t>
      </w:r>
      <w:r w:rsidR="00F31462">
        <w:rPr>
          <w:rFonts w:ascii="ＭＳ 明朝" w:eastAsia="ＭＳ 明朝" w:hAnsi="ＭＳ ゴシック" w:cs="Times New Roman" w:hint="eastAsia"/>
          <w:color w:val="000000"/>
        </w:rPr>
        <w:t>事象等が生じていると認められる場合には、府は、状況を把握・分析</w:t>
      </w:r>
      <w:r w:rsidRPr="00B36772">
        <w:rPr>
          <w:rFonts w:ascii="ＭＳ 明朝" w:eastAsia="ＭＳ 明朝" w:hAnsi="ＭＳ ゴシック" w:cs="Times New Roman" w:hint="eastAsia"/>
          <w:color w:val="000000"/>
        </w:rPr>
        <w:t>、評価</w:t>
      </w:r>
      <w:r w:rsidRPr="00B36772">
        <w:rPr>
          <w:rFonts w:ascii="ＭＳ 明朝" w:eastAsia="ＭＳ 明朝" w:hAnsi="ＭＳ ゴシック" w:cs="Times New Roman" w:hint="eastAsia"/>
        </w:rPr>
        <w:t>することにより検証を行い</w:t>
      </w:r>
      <w:r w:rsidRPr="00B36772">
        <w:rPr>
          <w:rFonts w:ascii="ＭＳ 明朝" w:eastAsia="ＭＳ 明朝" w:hAnsi="ＭＳ ゴシック" w:cs="Times New Roman" w:hint="eastAsia"/>
          <w:color w:val="000000"/>
        </w:rPr>
        <w:t>、調整会議や大阪府国民健康保険運営協議会の意見を聴きながら、本運営方針の趣旨に沿った対応措置を別途設けることができるものとする。</w:t>
      </w:r>
    </w:p>
    <w:p w14:paraId="0084AE49" w14:textId="77777777" w:rsidR="002F5EE9" w:rsidRPr="00B36772" w:rsidRDefault="002F5EE9"/>
    <w:p w14:paraId="7D1EC862" w14:textId="77777777" w:rsidR="002F5EE9" w:rsidRPr="00792C0E" w:rsidRDefault="002F5EE9"/>
    <w:sectPr w:rsidR="002F5EE9" w:rsidRPr="00792C0E" w:rsidSect="00C94317">
      <w:footerReference w:type="default" r:id="rId42"/>
      <w:pgSz w:w="11906" w:h="16838" w:code="9"/>
      <w:pgMar w:top="1191" w:right="1134" w:bottom="851" w:left="1134" w:header="851" w:footer="170"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ED3F3" w14:textId="77777777" w:rsidR="007636DB" w:rsidRDefault="007636DB" w:rsidP="00B36772">
      <w:r>
        <w:separator/>
      </w:r>
    </w:p>
  </w:endnote>
  <w:endnote w:type="continuationSeparator" w:id="0">
    <w:p w14:paraId="1C5AFF5A" w14:textId="77777777" w:rsidR="007636DB" w:rsidRDefault="007636DB" w:rsidP="00B36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SｺﾞｼｯｸE">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S-PGothic">
    <w:altName w:val="游ゴシック"/>
    <w:panose1 w:val="00000000000000000000"/>
    <w:charset w:val="80"/>
    <w:family w:val="auto"/>
    <w:notTrueType/>
    <w:pitch w:val="default"/>
    <w:sig w:usb0="00000001" w:usb1="0807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2503F" w14:textId="77777777" w:rsidR="007636DB" w:rsidRDefault="007636DB" w:rsidP="004817C7">
    <w:pPr>
      <w:pStyle w:val="a7"/>
      <w:ind w:left="240" w:hanging="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68054" w14:textId="77777777" w:rsidR="007636DB" w:rsidRPr="00A33317" w:rsidRDefault="007636DB" w:rsidP="004817C7">
    <w:pPr>
      <w:pStyle w:val="a7"/>
      <w:ind w:left="240" w:hanging="240"/>
      <w:jc w:val="center"/>
      <w:rPr>
        <w:rFonts w:ascii="ＭＳ ゴシック" w:eastAsia="ＭＳ ゴシック"/>
      </w:rPr>
    </w:pPr>
  </w:p>
  <w:p w14:paraId="4BB5C964" w14:textId="77777777" w:rsidR="007636DB" w:rsidRDefault="007636DB" w:rsidP="004817C7">
    <w:pPr>
      <w:pStyle w:val="a7"/>
      <w:ind w:left="240" w:hanging="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AE1C" w14:textId="77777777" w:rsidR="007636DB" w:rsidRDefault="007636DB" w:rsidP="004817C7">
    <w:pPr>
      <w:pStyle w:val="a7"/>
      <w:ind w:left="240" w:hanging="24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3962239"/>
      <w:docPartObj>
        <w:docPartGallery w:val="Page Numbers (Bottom of Page)"/>
        <w:docPartUnique/>
      </w:docPartObj>
    </w:sdtPr>
    <w:sdtEndPr/>
    <w:sdtContent>
      <w:p w14:paraId="450220F7" w14:textId="77777777" w:rsidR="007636DB" w:rsidRDefault="007636DB">
        <w:pPr>
          <w:pStyle w:val="a7"/>
          <w:jc w:val="center"/>
        </w:pPr>
        <w:r>
          <w:fldChar w:fldCharType="begin"/>
        </w:r>
        <w:r>
          <w:instrText>PAGE   \* MERGEFORMAT</w:instrText>
        </w:r>
        <w:r>
          <w:fldChar w:fldCharType="separate"/>
        </w:r>
        <w:r w:rsidR="003C2A56" w:rsidRPr="003C2A56">
          <w:rPr>
            <w:noProof/>
            <w:lang w:val="ja-JP"/>
          </w:rPr>
          <w:t>-</w:t>
        </w:r>
        <w:r w:rsidR="003C2A56">
          <w:rPr>
            <w:noProof/>
          </w:rPr>
          <w:t xml:space="preserve"> 17 -</w:t>
        </w:r>
        <w:r>
          <w:fldChar w:fldCharType="end"/>
        </w:r>
      </w:p>
    </w:sdtContent>
  </w:sdt>
  <w:p w14:paraId="7DB779AB" w14:textId="77777777" w:rsidR="007636DB" w:rsidRDefault="007636D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CA9BD" w14:textId="77777777" w:rsidR="007636DB" w:rsidRDefault="007636DB" w:rsidP="00B36772">
      <w:r>
        <w:separator/>
      </w:r>
    </w:p>
  </w:footnote>
  <w:footnote w:type="continuationSeparator" w:id="0">
    <w:p w14:paraId="54145838" w14:textId="77777777" w:rsidR="007636DB" w:rsidRDefault="007636DB" w:rsidP="00B367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60A74" w14:textId="77777777" w:rsidR="007636DB" w:rsidRDefault="007636DB" w:rsidP="004817C7">
    <w:pPr>
      <w:pStyle w:val="a5"/>
      <w:ind w:left="240" w:hanging="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8C531" w14:textId="77777777" w:rsidR="007636DB" w:rsidRDefault="007636DB" w:rsidP="004817C7">
    <w:pPr>
      <w:pStyle w:val="a5"/>
      <w:ind w:left="240" w:hanging="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F5C2E" w14:textId="77777777" w:rsidR="007636DB" w:rsidRDefault="007636DB" w:rsidP="004817C7">
    <w:pPr>
      <w:pStyle w:val="a5"/>
      <w:ind w:left="240" w:hanging="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6AED"/>
    <w:multiLevelType w:val="hybridMultilevel"/>
    <w:tmpl w:val="673AA336"/>
    <w:lvl w:ilvl="0" w:tplc="BF6C44A2">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B141F80"/>
    <w:multiLevelType w:val="hybridMultilevel"/>
    <w:tmpl w:val="DE06256C"/>
    <w:lvl w:ilvl="0" w:tplc="95509BA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13BA0A7E"/>
    <w:multiLevelType w:val="hybridMultilevel"/>
    <w:tmpl w:val="087837E4"/>
    <w:lvl w:ilvl="0" w:tplc="3752959C">
      <w:start w:val="1"/>
      <w:numFmt w:val="decimalFullWidth"/>
      <w:lvlText w:val="（%1）"/>
      <w:lvlJc w:val="left"/>
      <w:pPr>
        <w:ind w:left="930" w:hanging="720"/>
      </w:pPr>
      <w:rPr>
        <w:rFonts w:ascii="ＭＳ ゴシック" w:eastAsia="ＭＳ ゴシック"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27577A99"/>
    <w:multiLevelType w:val="hybridMultilevel"/>
    <w:tmpl w:val="C6F2D22E"/>
    <w:lvl w:ilvl="0" w:tplc="A34C0832">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2A81620B"/>
    <w:multiLevelType w:val="hybridMultilevel"/>
    <w:tmpl w:val="09F8EC0C"/>
    <w:lvl w:ilvl="0" w:tplc="E1F059C4">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5" w15:restartNumberingAfterBreak="0">
    <w:nsid w:val="2F8D6D51"/>
    <w:multiLevelType w:val="hybridMultilevel"/>
    <w:tmpl w:val="00B0AD44"/>
    <w:lvl w:ilvl="0" w:tplc="F73C776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3A853A05"/>
    <w:multiLevelType w:val="hybridMultilevel"/>
    <w:tmpl w:val="FCC6C424"/>
    <w:lvl w:ilvl="0" w:tplc="0A6E8C6A">
      <w:start w:val="1"/>
      <w:numFmt w:val="decimalEnclosedCircle"/>
      <w:lvlText w:val="%1"/>
      <w:lvlJc w:val="left"/>
      <w:pPr>
        <w:ind w:left="720" w:hanging="360"/>
      </w:pPr>
      <w:rPr>
        <w:rFonts w:hint="default"/>
        <w:u w:val="none"/>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7" w15:restartNumberingAfterBreak="0">
    <w:nsid w:val="3C19462C"/>
    <w:multiLevelType w:val="hybridMultilevel"/>
    <w:tmpl w:val="84D66940"/>
    <w:lvl w:ilvl="0" w:tplc="52E453BA">
      <w:start w:val="3"/>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4D672441"/>
    <w:multiLevelType w:val="hybridMultilevel"/>
    <w:tmpl w:val="2698FD82"/>
    <w:lvl w:ilvl="0" w:tplc="389AF12E">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55C24642"/>
    <w:multiLevelType w:val="hybridMultilevel"/>
    <w:tmpl w:val="DA1A9CD4"/>
    <w:lvl w:ilvl="0" w:tplc="C47C6BD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753E183A"/>
    <w:multiLevelType w:val="hybridMultilevel"/>
    <w:tmpl w:val="A4083FE6"/>
    <w:lvl w:ilvl="0" w:tplc="D6EA6BCA">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1" w15:restartNumberingAfterBreak="0">
    <w:nsid w:val="7F467672"/>
    <w:multiLevelType w:val="hybridMultilevel"/>
    <w:tmpl w:val="28861584"/>
    <w:lvl w:ilvl="0" w:tplc="098EDE92">
      <w:start w:val="1"/>
      <w:numFmt w:val="decimalEnclosedCircle"/>
      <w:lvlText w:val="%1"/>
      <w:lvlJc w:val="left"/>
      <w:pPr>
        <w:ind w:left="880" w:hanging="360"/>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num w:numId="1">
    <w:abstractNumId w:val="6"/>
  </w:num>
  <w:num w:numId="2">
    <w:abstractNumId w:val="9"/>
  </w:num>
  <w:num w:numId="3">
    <w:abstractNumId w:val="4"/>
  </w:num>
  <w:num w:numId="4">
    <w:abstractNumId w:val="11"/>
  </w:num>
  <w:num w:numId="5">
    <w:abstractNumId w:val="8"/>
  </w:num>
  <w:num w:numId="6">
    <w:abstractNumId w:val="10"/>
  </w:num>
  <w:num w:numId="7">
    <w:abstractNumId w:val="2"/>
  </w:num>
  <w:num w:numId="8">
    <w:abstractNumId w:val="1"/>
  </w:num>
  <w:num w:numId="9">
    <w:abstractNumId w:val="3"/>
  </w:num>
  <w:num w:numId="10">
    <w:abstractNumId w:val="5"/>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08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C0E"/>
    <w:rsid w:val="00010CF4"/>
    <w:rsid w:val="0003091A"/>
    <w:rsid w:val="00041B7F"/>
    <w:rsid w:val="00042EDB"/>
    <w:rsid w:val="00060D3A"/>
    <w:rsid w:val="000936AA"/>
    <w:rsid w:val="000A0DAB"/>
    <w:rsid w:val="000A46F2"/>
    <w:rsid w:val="000B100B"/>
    <w:rsid w:val="000B428B"/>
    <w:rsid w:val="000C5E01"/>
    <w:rsid w:val="000C6FB9"/>
    <w:rsid w:val="000D2C6A"/>
    <w:rsid w:val="000D5D19"/>
    <w:rsid w:val="000F395D"/>
    <w:rsid w:val="00114666"/>
    <w:rsid w:val="00114C77"/>
    <w:rsid w:val="00117053"/>
    <w:rsid w:val="00124E12"/>
    <w:rsid w:val="0012651A"/>
    <w:rsid w:val="00132675"/>
    <w:rsid w:val="0013759B"/>
    <w:rsid w:val="00184A6A"/>
    <w:rsid w:val="001A2129"/>
    <w:rsid w:val="001A3395"/>
    <w:rsid w:val="001A57ED"/>
    <w:rsid w:val="001C4141"/>
    <w:rsid w:val="00203226"/>
    <w:rsid w:val="00233F9A"/>
    <w:rsid w:val="002708DD"/>
    <w:rsid w:val="00292241"/>
    <w:rsid w:val="00292481"/>
    <w:rsid w:val="0029282E"/>
    <w:rsid w:val="0029311B"/>
    <w:rsid w:val="002B03AC"/>
    <w:rsid w:val="002E5789"/>
    <w:rsid w:val="002F5EE9"/>
    <w:rsid w:val="00300399"/>
    <w:rsid w:val="00324469"/>
    <w:rsid w:val="00351959"/>
    <w:rsid w:val="00373F83"/>
    <w:rsid w:val="0038473F"/>
    <w:rsid w:val="003930BA"/>
    <w:rsid w:val="00393624"/>
    <w:rsid w:val="003C2A56"/>
    <w:rsid w:val="003C4EB3"/>
    <w:rsid w:val="003D399B"/>
    <w:rsid w:val="003E4A2B"/>
    <w:rsid w:val="003E5218"/>
    <w:rsid w:val="00404B23"/>
    <w:rsid w:val="00406396"/>
    <w:rsid w:val="004159B3"/>
    <w:rsid w:val="004402BF"/>
    <w:rsid w:val="00463109"/>
    <w:rsid w:val="004727E9"/>
    <w:rsid w:val="004817C7"/>
    <w:rsid w:val="0049564E"/>
    <w:rsid w:val="004B07B5"/>
    <w:rsid w:val="004B3FC8"/>
    <w:rsid w:val="004D7385"/>
    <w:rsid w:val="004E5D18"/>
    <w:rsid w:val="00506333"/>
    <w:rsid w:val="00531E20"/>
    <w:rsid w:val="00551D41"/>
    <w:rsid w:val="00551E4F"/>
    <w:rsid w:val="005557FF"/>
    <w:rsid w:val="005652A3"/>
    <w:rsid w:val="00566813"/>
    <w:rsid w:val="00582F4C"/>
    <w:rsid w:val="00590781"/>
    <w:rsid w:val="0059078F"/>
    <w:rsid w:val="0059367E"/>
    <w:rsid w:val="00595B15"/>
    <w:rsid w:val="005A0B74"/>
    <w:rsid w:val="005B0DBC"/>
    <w:rsid w:val="005B23B6"/>
    <w:rsid w:val="005B3B51"/>
    <w:rsid w:val="005B66D6"/>
    <w:rsid w:val="005E0487"/>
    <w:rsid w:val="005E7017"/>
    <w:rsid w:val="00605369"/>
    <w:rsid w:val="00605498"/>
    <w:rsid w:val="00634532"/>
    <w:rsid w:val="006473C1"/>
    <w:rsid w:val="00676983"/>
    <w:rsid w:val="00687496"/>
    <w:rsid w:val="006A7DFF"/>
    <w:rsid w:val="006B352F"/>
    <w:rsid w:val="006C2FA6"/>
    <w:rsid w:val="006C4CAF"/>
    <w:rsid w:val="00714664"/>
    <w:rsid w:val="007434A3"/>
    <w:rsid w:val="007636DB"/>
    <w:rsid w:val="00782D13"/>
    <w:rsid w:val="00783272"/>
    <w:rsid w:val="00792C0E"/>
    <w:rsid w:val="007C7346"/>
    <w:rsid w:val="007D23D8"/>
    <w:rsid w:val="007D2A48"/>
    <w:rsid w:val="007D63A0"/>
    <w:rsid w:val="007E4869"/>
    <w:rsid w:val="00806586"/>
    <w:rsid w:val="00831A78"/>
    <w:rsid w:val="008428A0"/>
    <w:rsid w:val="0084416A"/>
    <w:rsid w:val="008528C4"/>
    <w:rsid w:val="008629B9"/>
    <w:rsid w:val="0086609C"/>
    <w:rsid w:val="0087720D"/>
    <w:rsid w:val="0088444A"/>
    <w:rsid w:val="008964D1"/>
    <w:rsid w:val="008B2044"/>
    <w:rsid w:val="008B4975"/>
    <w:rsid w:val="008B7465"/>
    <w:rsid w:val="008E15CA"/>
    <w:rsid w:val="008E2EBA"/>
    <w:rsid w:val="009046F6"/>
    <w:rsid w:val="009208C9"/>
    <w:rsid w:val="00920D16"/>
    <w:rsid w:val="00955E7C"/>
    <w:rsid w:val="00974A47"/>
    <w:rsid w:val="009938F0"/>
    <w:rsid w:val="00997B44"/>
    <w:rsid w:val="009A6ACF"/>
    <w:rsid w:val="009B6C5D"/>
    <w:rsid w:val="009F60A0"/>
    <w:rsid w:val="00A0652F"/>
    <w:rsid w:val="00A105DB"/>
    <w:rsid w:val="00A17D0F"/>
    <w:rsid w:val="00A22DBD"/>
    <w:rsid w:val="00A34102"/>
    <w:rsid w:val="00A4214E"/>
    <w:rsid w:val="00A46DAE"/>
    <w:rsid w:val="00A70C99"/>
    <w:rsid w:val="00A7387C"/>
    <w:rsid w:val="00A74086"/>
    <w:rsid w:val="00A80B66"/>
    <w:rsid w:val="00A85A54"/>
    <w:rsid w:val="00A96930"/>
    <w:rsid w:val="00B25CAB"/>
    <w:rsid w:val="00B26CF7"/>
    <w:rsid w:val="00B26D4A"/>
    <w:rsid w:val="00B30CAD"/>
    <w:rsid w:val="00B35D04"/>
    <w:rsid w:val="00B36772"/>
    <w:rsid w:val="00B513CE"/>
    <w:rsid w:val="00B603B1"/>
    <w:rsid w:val="00B67778"/>
    <w:rsid w:val="00B752A3"/>
    <w:rsid w:val="00B87220"/>
    <w:rsid w:val="00B87AAB"/>
    <w:rsid w:val="00B92D8B"/>
    <w:rsid w:val="00B9524E"/>
    <w:rsid w:val="00BA446D"/>
    <w:rsid w:val="00BA4F50"/>
    <w:rsid w:val="00BC24EC"/>
    <w:rsid w:val="00C079FA"/>
    <w:rsid w:val="00C140BA"/>
    <w:rsid w:val="00C171FC"/>
    <w:rsid w:val="00C22F61"/>
    <w:rsid w:val="00C2465E"/>
    <w:rsid w:val="00C45FDE"/>
    <w:rsid w:val="00C513A9"/>
    <w:rsid w:val="00C51E44"/>
    <w:rsid w:val="00C731E3"/>
    <w:rsid w:val="00C82ACE"/>
    <w:rsid w:val="00C83022"/>
    <w:rsid w:val="00C903A6"/>
    <w:rsid w:val="00C91A7A"/>
    <w:rsid w:val="00C94317"/>
    <w:rsid w:val="00CB13AB"/>
    <w:rsid w:val="00D10167"/>
    <w:rsid w:val="00D114B0"/>
    <w:rsid w:val="00D22E7A"/>
    <w:rsid w:val="00D410AD"/>
    <w:rsid w:val="00D44ECC"/>
    <w:rsid w:val="00D51229"/>
    <w:rsid w:val="00D55A11"/>
    <w:rsid w:val="00D820A7"/>
    <w:rsid w:val="00DA7664"/>
    <w:rsid w:val="00DB4059"/>
    <w:rsid w:val="00DB66AC"/>
    <w:rsid w:val="00DD4D7B"/>
    <w:rsid w:val="00DF3535"/>
    <w:rsid w:val="00E34264"/>
    <w:rsid w:val="00E54697"/>
    <w:rsid w:val="00E95CF8"/>
    <w:rsid w:val="00E95F7F"/>
    <w:rsid w:val="00EA1FE3"/>
    <w:rsid w:val="00EA51D0"/>
    <w:rsid w:val="00EA6B5A"/>
    <w:rsid w:val="00EE7972"/>
    <w:rsid w:val="00EF5DB0"/>
    <w:rsid w:val="00F03C9A"/>
    <w:rsid w:val="00F27152"/>
    <w:rsid w:val="00F31462"/>
    <w:rsid w:val="00F5503D"/>
    <w:rsid w:val="00F82BBD"/>
    <w:rsid w:val="00F83F7B"/>
    <w:rsid w:val="00F9079C"/>
    <w:rsid w:val="00F93E1A"/>
    <w:rsid w:val="00FA04A8"/>
    <w:rsid w:val="00FA756D"/>
    <w:rsid w:val="00FB7FFE"/>
    <w:rsid w:val="00FC2BA1"/>
    <w:rsid w:val="00FC51F6"/>
    <w:rsid w:val="00FD5B09"/>
    <w:rsid w:val="00FD5C27"/>
    <w:rsid w:val="00FD6824"/>
    <w:rsid w:val="00FE7F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0833">
      <v:textbox inset="5.85pt,.7pt,5.85pt,.7pt"/>
    </o:shapedefaults>
    <o:shapelayout v:ext="edit">
      <o:idmap v:ext="edit" data="1"/>
    </o:shapelayout>
  </w:shapeDefaults>
  <w:decimalSymbol w:val="."/>
  <w:listSeparator w:val=","/>
  <w14:docId w14:val="70DCD3DA"/>
  <w15:chartTrackingRefBased/>
  <w15:docId w15:val="{13236B5D-7B31-48B8-A2D5-EF0033C56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2C0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92C0E"/>
    <w:pPr>
      <w:ind w:leftChars="400" w:left="840"/>
    </w:pPr>
  </w:style>
  <w:style w:type="table" w:styleId="a4">
    <w:name w:val="Table Grid"/>
    <w:basedOn w:val="a1"/>
    <w:uiPriority w:val="39"/>
    <w:rsid w:val="00792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1016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B36772"/>
    <w:pPr>
      <w:tabs>
        <w:tab w:val="center" w:pos="4252"/>
        <w:tab w:val="right" w:pos="8504"/>
      </w:tabs>
      <w:snapToGrid w:val="0"/>
    </w:pPr>
  </w:style>
  <w:style w:type="character" w:customStyle="1" w:styleId="a6">
    <w:name w:val="ヘッダー (文字)"/>
    <w:basedOn w:val="a0"/>
    <w:link w:val="a5"/>
    <w:uiPriority w:val="99"/>
    <w:rsid w:val="00B36772"/>
  </w:style>
  <w:style w:type="paragraph" w:styleId="a7">
    <w:name w:val="footer"/>
    <w:basedOn w:val="a"/>
    <w:link w:val="a8"/>
    <w:uiPriority w:val="99"/>
    <w:unhideWhenUsed/>
    <w:rsid w:val="00B36772"/>
    <w:pPr>
      <w:tabs>
        <w:tab w:val="center" w:pos="4252"/>
        <w:tab w:val="right" w:pos="8504"/>
      </w:tabs>
      <w:snapToGrid w:val="0"/>
    </w:pPr>
  </w:style>
  <w:style w:type="character" w:customStyle="1" w:styleId="a8">
    <w:name w:val="フッター (文字)"/>
    <w:basedOn w:val="a0"/>
    <w:link w:val="a7"/>
    <w:uiPriority w:val="99"/>
    <w:rsid w:val="00B36772"/>
  </w:style>
  <w:style w:type="paragraph" w:styleId="a9">
    <w:name w:val="Balloon Text"/>
    <w:basedOn w:val="a"/>
    <w:link w:val="aa"/>
    <w:uiPriority w:val="99"/>
    <w:semiHidden/>
    <w:unhideWhenUsed/>
    <w:rsid w:val="00C9431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9431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95440">
      <w:bodyDiv w:val="1"/>
      <w:marLeft w:val="0"/>
      <w:marRight w:val="0"/>
      <w:marTop w:val="0"/>
      <w:marBottom w:val="0"/>
      <w:divBdr>
        <w:top w:val="none" w:sz="0" w:space="0" w:color="auto"/>
        <w:left w:val="none" w:sz="0" w:space="0" w:color="auto"/>
        <w:bottom w:val="none" w:sz="0" w:space="0" w:color="auto"/>
        <w:right w:val="none" w:sz="0" w:space="0" w:color="auto"/>
      </w:divBdr>
    </w:div>
    <w:div w:id="113594892">
      <w:bodyDiv w:val="1"/>
      <w:marLeft w:val="0"/>
      <w:marRight w:val="0"/>
      <w:marTop w:val="0"/>
      <w:marBottom w:val="0"/>
      <w:divBdr>
        <w:top w:val="none" w:sz="0" w:space="0" w:color="auto"/>
        <w:left w:val="none" w:sz="0" w:space="0" w:color="auto"/>
        <w:bottom w:val="none" w:sz="0" w:space="0" w:color="auto"/>
        <w:right w:val="none" w:sz="0" w:space="0" w:color="auto"/>
      </w:divBdr>
    </w:div>
    <w:div w:id="1386102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chart" Target="charts/chart6.xml"/><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image" Target="media/image15.png"/><Relationship Id="rId37" Type="http://schemas.openxmlformats.org/officeDocument/2006/relationships/image" Target="media/image16.png"/><Relationship Id="rId40"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chart" Target="charts/chart4.xml"/><Relationship Id="rId36" Type="http://schemas.openxmlformats.org/officeDocument/2006/relationships/chart" Target="charts/chart7.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chart" Target="charts/chart3.xml"/><Relationship Id="rId30" Type="http://schemas.openxmlformats.org/officeDocument/2006/relationships/image" Target="media/image13.png"/><Relationship Id="rId35" Type="http://schemas.openxmlformats.org/officeDocument/2006/relationships/image" Target="media/image15.emf"/><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chart" Target="charts/chart2.xml"/><Relationship Id="rId33" Type="http://schemas.openxmlformats.org/officeDocument/2006/relationships/chart" Target="charts/chart5.xml"/><Relationship Id="rId38" Type="http://schemas.openxmlformats.org/officeDocument/2006/relationships/chart" Target="charts/chart8.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oleObject" Target="file:///\\10.19.167.21\kokuho\95_&#20491;&#20154;&#29992;\&#26481;&#35895;\11_&#20107;&#26989;&#36939;&#21942;WG&#65288;&#21454;&#32013;&#23550;&#31574;&#65289;\&#21454;&#32013;&#23550;&#31574;&#12398;&#23455;&#26045;&#29366;&#2784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oleObject" Target="file:///\\10.19.167.21\kokuho\95_&#20491;&#20154;&#29992;\&#26481;&#35895;\11_&#20107;&#26989;&#36939;&#21942;WG&#65288;&#21454;&#32013;&#23550;&#31574;&#65289;\&#31532;71~74&#22238;\&#21454;&#32013;&#23550;&#31574;&#12398;&#23455;&#26045;&#29366;&#27841;.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7.xml.rels><?xml version="1.0" encoding="UTF-8" standalone="yes"?>
<Relationships xmlns="http://schemas.openxmlformats.org/package/2006/relationships"><Relationship Id="rId3" Type="http://schemas.openxmlformats.org/officeDocument/2006/relationships/oleObject" Target="file:///\\10.19.167.21\kokuho\95_&#20491;&#20154;&#29992;\&#26481;&#35895;\11_&#20107;&#26989;&#36939;&#21942;WG&#65288;&#21454;&#32013;&#23550;&#31574;&#65289;\&#21454;&#32013;&#23550;&#31574;&#12398;&#23455;&#26045;&#29366;&#27841;.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8796421718943031E-2"/>
          <c:y val="4.1666666666666664E-2"/>
          <c:w val="0.9550098551114331"/>
          <c:h val="0.62630010737294206"/>
        </c:manualLayout>
      </c:layout>
      <c:barChart>
        <c:barDir val="bar"/>
        <c:grouping val="percentStacked"/>
        <c:varyColors val="0"/>
        <c:ser>
          <c:idx val="0"/>
          <c:order val="0"/>
          <c:tx>
            <c:strRef>
              <c:f>'図7-1、図8-2_患者'!$B$1</c:f>
              <c:strCache>
                <c:ptCount val="1"/>
                <c:pt idx="0">
                  <c:v>悪性新生物</c:v>
                </c:pt>
              </c:strCache>
            </c:strRef>
          </c:tx>
          <c:spPr>
            <a:solidFill>
              <a:schemeClr val="bg1"/>
            </a:solidFill>
            <a:ln>
              <a:solidFill>
                <a:schemeClr val="tx1">
                  <a:lumMod val="75000"/>
                  <a:lumOff val="25000"/>
                </a:schemeClr>
              </a:solidFill>
            </a:ln>
          </c:spPr>
          <c:invertIfNegative val="0"/>
          <c:dLbls>
            <c:dLbl>
              <c:idx val="0"/>
              <c:layout>
                <c:manualLayout>
                  <c:x val="3.5302104548540394E-2"/>
                  <c:y val="0.25324584426946639"/>
                </c:manualLayout>
              </c:layout>
              <c:tx>
                <c:rich>
                  <a:bodyPr/>
                  <a:lstStyle/>
                  <a:p>
                    <a:r>
                      <a:rPr lang="en-US" altLang="ja-JP"/>
                      <a:t>A</a:t>
                    </a:r>
                    <a:r>
                      <a:rPr lang="ja-JP" altLang="en-US"/>
                      <a:t>：</a:t>
                    </a:r>
                    <a:fld id="{BA8C350D-3C15-4648-B6B1-6343DC3F40D6}"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850-4D5A-B213-FBEED7B7BA59}"/>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'図7-1、図8-2_患者'!$B$2</c:f>
              <c:numCache>
                <c:formatCode>0.0%</c:formatCode>
                <c:ptCount val="1"/>
                <c:pt idx="0">
                  <c:v>2.4854716992518115E-2</c:v>
                </c:pt>
              </c:numCache>
            </c:numRef>
          </c:val>
          <c:extLst>
            <c:ext xmlns:c16="http://schemas.microsoft.com/office/drawing/2014/chart" uri="{C3380CC4-5D6E-409C-BE32-E72D297353CC}">
              <c16:uniqueId val="{00000001-3850-4D5A-B213-FBEED7B7BA59}"/>
            </c:ext>
          </c:extLst>
        </c:ser>
        <c:ser>
          <c:idx val="1"/>
          <c:order val="1"/>
          <c:tx>
            <c:strRef>
              <c:f>'図7-1、図8-2_患者'!$C$1</c:f>
              <c:strCache>
                <c:ptCount val="1"/>
                <c:pt idx="0">
                  <c:v>心疾患</c:v>
                </c:pt>
              </c:strCache>
            </c:strRef>
          </c:tx>
          <c:spPr>
            <a:pattFill prst="pct25">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0.14120841819416158"/>
                  <c:y val="0.24528652668416448"/>
                </c:manualLayout>
              </c:layout>
              <c:tx>
                <c:rich>
                  <a:bodyPr/>
                  <a:lstStyle/>
                  <a:p>
                    <a:r>
                      <a:rPr lang="en-US" altLang="ja-JP"/>
                      <a:t>B</a:t>
                    </a:r>
                    <a:r>
                      <a:rPr lang="ja-JP" altLang="en-US"/>
                      <a:t>：</a:t>
                    </a:r>
                    <a:fld id="{B6E30D17-6439-45C7-9B89-E771C126449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'図7-1、図8-2_患者'!$C$2</c:f>
              <c:numCache>
                <c:formatCode>0.0%</c:formatCode>
                <c:ptCount val="1"/>
                <c:pt idx="0">
                  <c:v>3.4466346561151544E-2</c:v>
                </c:pt>
              </c:numCache>
            </c:numRef>
          </c:val>
          <c:extLst>
            <c:ext xmlns:c16="http://schemas.microsoft.com/office/drawing/2014/chart" uri="{C3380CC4-5D6E-409C-BE32-E72D297353CC}">
              <c16:uniqueId val="{00000003-3850-4D5A-B213-FBEED7B7BA59}"/>
            </c:ext>
          </c:extLst>
        </c:ser>
        <c:ser>
          <c:idx val="2"/>
          <c:order val="2"/>
          <c:tx>
            <c:strRef>
              <c:f>'図7-1、図8-2_患者'!$D$1</c:f>
              <c:strCache>
                <c:ptCount val="1"/>
                <c:pt idx="0">
                  <c:v>脳血管疾患</c:v>
                </c:pt>
              </c:strCache>
            </c:strRef>
          </c:tx>
          <c:spPr>
            <a:pattFill prst="dkUpDiag">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6.9896456425635189E-3"/>
                  <c:y val="-0.22379258430259669"/>
                </c:manualLayout>
              </c:layout>
              <c:tx>
                <c:rich>
                  <a:bodyPr/>
                  <a:lstStyle/>
                  <a:p>
                    <a:r>
                      <a:rPr lang="en-US" altLang="ja-JP"/>
                      <a:t>C</a:t>
                    </a:r>
                    <a:r>
                      <a:rPr lang="ja-JP" altLang="en-US"/>
                      <a:t>：</a:t>
                    </a:r>
                    <a:fld id="{779FB8F3-FF2A-4809-9DF5-CC113595AA3E}"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'図7-1、図8-2_患者'!$D$2</c:f>
              <c:numCache>
                <c:formatCode>0.0%</c:formatCode>
                <c:ptCount val="1"/>
                <c:pt idx="0">
                  <c:v>7.6226409120366059E-3</c:v>
                </c:pt>
              </c:numCache>
            </c:numRef>
          </c:val>
          <c:extLst>
            <c:ext xmlns:c16="http://schemas.microsoft.com/office/drawing/2014/chart" uri="{C3380CC4-5D6E-409C-BE32-E72D297353CC}">
              <c16:uniqueId val="{00000005-3850-4D5A-B213-FBEED7B7BA59}"/>
            </c:ext>
          </c:extLst>
        </c:ser>
        <c:ser>
          <c:idx val="3"/>
          <c:order val="3"/>
          <c:tx>
            <c:strRef>
              <c:f>'図7-1、図8-2_患者'!$E$1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4.0733197556008148E-2"/>
                  <c:y val="-0.23688663282571912"/>
                </c:manualLayout>
              </c:layout>
              <c:tx>
                <c:rich>
                  <a:bodyPr/>
                  <a:lstStyle/>
                  <a:p>
                    <a:r>
                      <a:rPr lang="en-US" altLang="ja-JP"/>
                      <a:t>D</a:t>
                    </a:r>
                    <a:r>
                      <a:rPr lang="ja-JP" altLang="en-US"/>
                      <a:t>：</a:t>
                    </a:r>
                    <a:fld id="{5405394A-0C21-401D-90E9-AF601F70543A}"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'図7-1、図8-2_患者'!$E$2</c:f>
              <c:numCache>
                <c:formatCode>0.0%</c:formatCode>
                <c:ptCount val="1"/>
                <c:pt idx="0">
                  <c:v>9.4093999169733017E-2</c:v>
                </c:pt>
              </c:numCache>
            </c:numRef>
          </c:val>
          <c:extLst>
            <c:ext xmlns:c16="http://schemas.microsoft.com/office/drawing/2014/chart" uri="{C3380CC4-5D6E-409C-BE32-E72D297353CC}">
              <c16:uniqueId val="{00000007-3850-4D5A-B213-FBEED7B7BA59}"/>
            </c:ext>
          </c:extLst>
        </c:ser>
        <c:ser>
          <c:idx val="4"/>
          <c:order val="4"/>
          <c:tx>
            <c:strRef>
              <c:f>'図7-1、図8-2_患者'!$F$1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5342837746096402"/>
                  <c:y val="0.25771981627296581"/>
                </c:manualLayout>
              </c:layout>
              <c:tx>
                <c:rich>
                  <a:bodyPr/>
                  <a:lstStyle/>
                  <a:p>
                    <a:r>
                      <a:rPr lang="en-US" altLang="ja-JP"/>
                      <a:t>E</a:t>
                    </a:r>
                    <a:r>
                      <a:rPr lang="ja-JP" altLang="en-US"/>
                      <a:t>：</a:t>
                    </a:r>
                    <a:fld id="{2DE1CF1F-8518-4E0B-8E4B-B54A311A443B}"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manualLayout>
                      <c:w val="0.10509164969450102"/>
                      <c:h val="9.5665171898355758E-2"/>
                    </c:manualLayout>
                  </c15:layout>
                  <c15:dlblFieldTable/>
                  <c15:showDataLabelsRange val="0"/>
                </c:ext>
                <c:ext xmlns:c16="http://schemas.microsoft.com/office/drawing/2014/chart" uri="{C3380CC4-5D6E-409C-BE32-E72D297353CC}">
                  <c16:uniqueId val="{00000008-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'図7-1、図8-2_患者'!$F$2</c:f>
              <c:numCache>
                <c:formatCode>0.0%</c:formatCode>
                <c:ptCount val="1"/>
                <c:pt idx="0">
                  <c:v>6.9004873214218679E-2</c:v>
                </c:pt>
              </c:numCache>
            </c:numRef>
          </c:val>
          <c:extLst>
            <c:ext xmlns:c16="http://schemas.microsoft.com/office/drawing/2014/chart" uri="{C3380CC4-5D6E-409C-BE32-E72D297353CC}">
              <c16:uniqueId val="{00000009-3850-4D5A-B213-FBEED7B7BA59}"/>
            </c:ext>
          </c:extLst>
        </c:ser>
        <c:ser>
          <c:idx val="5"/>
          <c:order val="5"/>
          <c:tx>
            <c:strRef>
              <c:f>'図7-1、図8-2_患者'!$G$1</c:f>
              <c:strCache>
                <c:ptCount val="1"/>
                <c:pt idx="0">
                  <c:v>脂質異常・内分泌</c:v>
                </c:pt>
              </c:strCache>
            </c:strRef>
          </c:tx>
          <c:spPr>
            <a:solidFill>
              <a:schemeClr val="tx1">
                <a:lumMod val="65000"/>
                <a:lumOff val="35000"/>
              </a:schemeClr>
            </a:solidFill>
            <a:ln>
              <a:solidFill>
                <a:schemeClr val="tx1">
                  <a:lumMod val="75000"/>
                  <a:lumOff val="25000"/>
                </a:schemeClr>
              </a:solidFill>
            </a:ln>
          </c:spPr>
          <c:invertIfNegative val="0"/>
          <c:dLbls>
            <c:dLbl>
              <c:idx val="0"/>
              <c:layout>
                <c:manualLayout>
                  <c:x val="-1.0862186014935531E-2"/>
                  <c:y val="-0.28754163577086495"/>
                </c:manualLayout>
              </c:layout>
              <c:tx>
                <c:rich>
                  <a:bodyPr/>
                  <a:lstStyle/>
                  <a:p>
                    <a:r>
                      <a:rPr lang="en-US" altLang="ja-JP"/>
                      <a:t>F</a:t>
                    </a:r>
                    <a:r>
                      <a:rPr lang="ja-JP" altLang="en-US"/>
                      <a:t>：</a:t>
                    </a:r>
                    <a:fld id="{7DC8A484-477B-4F5E-82E2-129576BC3BB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'図7-1、図8-2_患者'!$G$2</c:f>
              <c:numCache>
                <c:formatCode>0.0%</c:formatCode>
                <c:ptCount val="1"/>
                <c:pt idx="0">
                  <c:v>7.2049995332981023E-2</c:v>
                </c:pt>
              </c:numCache>
            </c:numRef>
          </c:val>
          <c:extLst>
            <c:ext xmlns:c16="http://schemas.microsoft.com/office/drawing/2014/chart" uri="{C3380CC4-5D6E-409C-BE32-E72D297353CC}">
              <c16:uniqueId val="{0000000B-3850-4D5A-B213-FBEED7B7BA59}"/>
            </c:ext>
          </c:extLst>
        </c:ser>
        <c:ser>
          <c:idx val="6"/>
          <c:order val="6"/>
          <c:tx>
            <c:strRef>
              <c:f>'図7-1、図8-2_患者'!$H$1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2291750191103865E-2"/>
                  <c:y val="-0.22677271939992272"/>
                </c:manualLayout>
              </c:layout>
              <c:tx>
                <c:rich>
                  <a:bodyPr/>
                  <a:lstStyle/>
                  <a:p>
                    <a:r>
                      <a:rPr lang="en-US" altLang="ja-JP"/>
                      <a:t>G</a:t>
                    </a:r>
                    <a:r>
                      <a:rPr lang="ja-JP" altLang="en-US"/>
                      <a:t>：</a:t>
                    </a:r>
                    <a:fld id="{820B77B6-3B82-4C76-A1C3-04C4A113CE33}"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'図7-1、図8-2_患者'!$H$2</c:f>
              <c:numCache>
                <c:formatCode>0.0%</c:formatCode>
                <c:ptCount val="1"/>
                <c:pt idx="0">
                  <c:v>6.9267809379665798E-3</c:v>
                </c:pt>
              </c:numCache>
            </c:numRef>
          </c:val>
          <c:extLst>
            <c:ext xmlns:c16="http://schemas.microsoft.com/office/drawing/2014/chart" uri="{C3380CC4-5D6E-409C-BE32-E72D297353CC}">
              <c16:uniqueId val="{0000000D-3850-4D5A-B213-FBEED7B7BA59}"/>
            </c:ext>
          </c:extLst>
        </c:ser>
        <c:ser>
          <c:idx val="7"/>
          <c:order val="7"/>
          <c:tx>
            <c:strRef>
              <c:f>'図7-1、図8-2_患者'!$I$1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8737270875763748"/>
                  <c:y val="0.21587707786526683"/>
                </c:manualLayout>
              </c:layout>
              <c:tx>
                <c:rich>
                  <a:bodyPr/>
                  <a:lstStyle/>
                  <a:p>
                    <a:r>
                      <a:rPr lang="en-US" altLang="ja-JP"/>
                      <a:t>H</a:t>
                    </a:r>
                    <a:r>
                      <a:rPr lang="ja-JP" altLang="en-US"/>
                      <a:t>：</a:t>
                    </a:r>
                    <a:fld id="{78361112-7EA6-47C4-B779-D7EA8E2AF736}"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'図7-1、図8-2_患者'!$I$2</c:f>
              <c:numCache>
                <c:formatCode>0.0%</c:formatCode>
                <c:ptCount val="1"/>
                <c:pt idx="0">
                  <c:v>5.6371868071720212E-2</c:v>
                </c:pt>
              </c:numCache>
            </c:numRef>
          </c:val>
          <c:extLst>
            <c:ext xmlns:c16="http://schemas.microsoft.com/office/drawing/2014/chart" uri="{C3380CC4-5D6E-409C-BE32-E72D297353CC}">
              <c16:uniqueId val="{0000000F-3850-4D5A-B213-FBEED7B7BA59}"/>
            </c:ext>
          </c:extLst>
        </c:ser>
        <c:ser>
          <c:idx val="8"/>
          <c:order val="8"/>
          <c:tx>
            <c:strRef>
              <c:f>'図7-1、図8-2_患者'!$J$1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6164290563475902E-2"/>
                  <c:y val="-0.22036071718528299"/>
                </c:manualLayout>
              </c:layout>
              <c:tx>
                <c:rich>
                  <a:bodyPr wrap="square" lIns="38100" tIns="19050" rIns="38100" bIns="19050" anchor="ctr">
                    <a:noAutofit/>
                  </a:bodyPr>
                  <a:lstStyle/>
                  <a:p>
                    <a:pPr>
                      <a:defRPr/>
                    </a:pPr>
                    <a:r>
                      <a:rPr lang="en-US" altLang="ja-JP"/>
                      <a:t>I</a:t>
                    </a:r>
                    <a:r>
                      <a:rPr lang="ja-JP" altLang="en-US"/>
                      <a:t>：</a:t>
                    </a:r>
                    <a:fld id="{ECAA599F-67ED-4F7E-823D-E6F152ADCCC2}" type="VALUE">
                      <a:rPr lang="en-US" altLang="ja-JP"/>
                      <a:pPr>
                        <a:defRPr/>
                      </a:pPr>
                      <a:t>[値]</a:t>
                    </a:fld>
                    <a:endParaRPr lang="ja-JP" altLang="en-US"/>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0.11645631872390697"/>
                      <c:h val="9.6891117309887836E-2"/>
                    </c:manualLayout>
                  </c15:layout>
                  <c15:dlblFieldTable/>
                  <c15:showDataLabelsRange val="0"/>
                </c:ext>
                <c:ext xmlns:c16="http://schemas.microsoft.com/office/drawing/2014/chart" uri="{C3380CC4-5D6E-409C-BE32-E72D297353CC}">
                  <c16:uniqueId val="{00000010-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'図7-1、図8-2_患者'!$J$2</c:f>
              <c:numCache>
                <c:formatCode>0.0%</c:formatCode>
                <c:ptCount val="1"/>
                <c:pt idx="0">
                  <c:v>0.10348916683405499</c:v>
                </c:pt>
              </c:numCache>
            </c:numRef>
          </c:val>
          <c:extLst>
            <c:ext xmlns:c16="http://schemas.microsoft.com/office/drawing/2014/chart" uri="{C3380CC4-5D6E-409C-BE32-E72D297353CC}">
              <c16:uniqueId val="{00000011-3850-4D5A-B213-FBEED7B7BA59}"/>
            </c:ext>
          </c:extLst>
        </c:ser>
        <c:ser>
          <c:idx val="9"/>
          <c:order val="9"/>
          <c:tx>
            <c:strRef>
              <c:f>'図7-1、図8-2_患者'!$K$1</c:f>
              <c:strCache>
                <c:ptCount val="1"/>
                <c:pt idx="0">
                  <c:v>その他</c:v>
                </c:pt>
              </c:strCache>
            </c:strRef>
          </c:tx>
          <c:spPr>
            <a:pattFill prst="lgCheck">
              <a:fgClr>
                <a:schemeClr val="tx1">
                  <a:lumMod val="65000"/>
                  <a:lumOff val="35000"/>
                </a:schemeClr>
              </a:fgClr>
              <a:bgClr>
                <a:schemeClr val="bg1"/>
              </a:bgClr>
            </a:pattFill>
          </c:spPr>
          <c:invertIfNegative val="0"/>
          <c:dPt>
            <c:idx val="0"/>
            <c:invertIfNegative val="0"/>
            <c:bubble3D val="0"/>
            <c:spPr>
              <a:pattFill prst="lgCheck">
                <a:fgClr>
                  <a:schemeClr val="tx1">
                    <a:lumMod val="65000"/>
                    <a:lumOff val="3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13-3850-4D5A-B213-FBEED7B7BA59}"/>
              </c:ext>
            </c:extLst>
          </c:dPt>
          <c:dLbls>
            <c:dLbl>
              <c:idx val="0"/>
              <c:tx>
                <c:rich>
                  <a:bodyPr/>
                  <a:lstStyle/>
                  <a:p>
                    <a:r>
                      <a:rPr lang="en-US" altLang="ja-JP"/>
                      <a:t>J</a:t>
                    </a:r>
                    <a:r>
                      <a:rPr lang="ja-JP" altLang="en-US"/>
                      <a:t>：</a:t>
                    </a:r>
                    <a:fld id="{9B7D990F-FE61-441E-8F44-B58CE014AA80}"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'図7-1、図8-2_患者'!$K$2</c:f>
              <c:numCache>
                <c:formatCode>0.0%</c:formatCode>
                <c:ptCount val="1"/>
                <c:pt idx="0">
                  <c:v>0.53111961197361923</c:v>
                </c:pt>
              </c:numCache>
            </c:numRef>
          </c:val>
          <c:extLst>
            <c:ext xmlns:c16="http://schemas.microsoft.com/office/drawing/2014/chart" uri="{C3380CC4-5D6E-409C-BE32-E72D297353CC}">
              <c16:uniqueId val="{00000014-3850-4D5A-B213-FBEED7B7BA59}"/>
            </c:ext>
          </c:extLst>
        </c:ser>
        <c:dLbls>
          <c:dLblPos val="ctr"/>
          <c:showLegendKey val="0"/>
          <c:showVal val="1"/>
          <c:showCatName val="0"/>
          <c:showSerName val="0"/>
          <c:showPercent val="0"/>
          <c:showBubbleSize val="0"/>
        </c:dLbls>
        <c:gapWidth val="150"/>
        <c:overlap val="100"/>
        <c:axId val="103515648"/>
        <c:axId val="103517184"/>
      </c:barChart>
      <c:catAx>
        <c:axId val="103515648"/>
        <c:scaling>
          <c:orientation val="minMax"/>
        </c:scaling>
        <c:delete val="1"/>
        <c:axPos val="l"/>
        <c:numFmt formatCode="General" sourceLinked="0"/>
        <c:majorTickMark val="out"/>
        <c:minorTickMark val="none"/>
        <c:tickLblPos val="nextTo"/>
        <c:crossAx val="103517184"/>
        <c:crosses val="autoZero"/>
        <c:auto val="1"/>
        <c:lblAlgn val="ctr"/>
        <c:lblOffset val="100"/>
        <c:noMultiLvlLbl val="0"/>
      </c:catAx>
      <c:valAx>
        <c:axId val="103517184"/>
        <c:scaling>
          <c:orientation val="minMax"/>
        </c:scaling>
        <c:delete val="0"/>
        <c:axPos val="b"/>
        <c:majorGridlines/>
        <c:numFmt formatCode="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03515648"/>
        <c:crosses val="autoZero"/>
        <c:crossBetween val="between"/>
      </c:valAx>
      <c:spPr>
        <a:noFill/>
      </c:spPr>
    </c:plotArea>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8796421718943031E-2"/>
          <c:y val="4.1666666666666664E-2"/>
          <c:w val="0.9550098551114331"/>
          <c:h val="0.62630010737294206"/>
        </c:manualLayout>
      </c:layout>
      <c:barChart>
        <c:barDir val="bar"/>
        <c:grouping val="percentStacked"/>
        <c:varyColors val="0"/>
        <c:ser>
          <c:idx val="0"/>
          <c:order val="0"/>
          <c:tx>
            <c:strRef>
              <c:f>'図7-2、図8-2_医療費'!$B$1</c:f>
              <c:strCache>
                <c:ptCount val="1"/>
                <c:pt idx="0">
                  <c:v>悪性新生物</c:v>
                </c:pt>
              </c:strCache>
            </c:strRef>
          </c:tx>
          <c:spPr>
            <a:solidFill>
              <a:schemeClr val="bg1"/>
            </a:solidFill>
            <a:ln>
              <a:solidFill>
                <a:schemeClr val="tx1">
                  <a:lumMod val="75000"/>
                  <a:lumOff val="25000"/>
                </a:schemeClr>
              </a:solidFill>
            </a:ln>
          </c:spPr>
          <c:invertIfNegative val="0"/>
          <c:dLbls>
            <c:dLbl>
              <c:idx val="0"/>
              <c:tx>
                <c:rich>
                  <a:bodyPr/>
                  <a:lstStyle/>
                  <a:p>
                    <a:r>
                      <a:rPr lang="en-US" altLang="ja-JP"/>
                      <a:t>A</a:t>
                    </a:r>
                    <a:r>
                      <a:rPr lang="ja-JP" altLang="en-US"/>
                      <a:t>：</a:t>
                    </a:r>
                    <a:fld id="{F4411B1B-91CD-49CA-AE16-B48E5830557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19D-49CD-8582-661C96940E7E}"/>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'図7-2、図8-2_医療費'!$B$2</c:f>
              <c:numCache>
                <c:formatCode>0.0%</c:formatCode>
                <c:ptCount val="1"/>
                <c:pt idx="0">
                  <c:v>0.14349324572100047</c:v>
                </c:pt>
              </c:numCache>
            </c:numRef>
          </c:val>
          <c:extLst>
            <c:ext xmlns:c16="http://schemas.microsoft.com/office/drawing/2014/chart" uri="{C3380CC4-5D6E-409C-BE32-E72D297353CC}">
              <c16:uniqueId val="{00000001-619D-49CD-8582-661C96940E7E}"/>
            </c:ext>
          </c:extLst>
        </c:ser>
        <c:ser>
          <c:idx val="1"/>
          <c:order val="1"/>
          <c:tx>
            <c:strRef>
              <c:f>'図7-2、図8-2_医療費'!$C$1</c:f>
              <c:strCache>
                <c:ptCount val="1"/>
                <c:pt idx="0">
                  <c:v>心疾患</c:v>
                </c:pt>
              </c:strCache>
            </c:strRef>
          </c:tx>
          <c:spPr>
            <a:pattFill prst="pct25">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6.2457569585879169E-2"/>
                  <c:y val="0.24031006486883441"/>
                </c:manualLayout>
              </c:layout>
              <c:tx>
                <c:rich>
                  <a:bodyPr/>
                  <a:lstStyle/>
                  <a:p>
                    <a:r>
                      <a:rPr lang="en-US" altLang="ja-JP"/>
                      <a:t>B</a:t>
                    </a:r>
                    <a:r>
                      <a:rPr lang="ja-JP" altLang="en-US"/>
                      <a:t>：</a:t>
                    </a:r>
                    <a:fld id="{785B3E37-FB9B-45EA-A4F8-CE67CC468A4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'図7-2、図8-2_医療費'!$C$2</c:f>
              <c:numCache>
                <c:formatCode>0.0%</c:formatCode>
                <c:ptCount val="1"/>
                <c:pt idx="0">
                  <c:v>4.3584332460353037E-2</c:v>
                </c:pt>
              </c:numCache>
            </c:numRef>
          </c:val>
          <c:extLst>
            <c:ext xmlns:c16="http://schemas.microsoft.com/office/drawing/2014/chart" uri="{C3380CC4-5D6E-409C-BE32-E72D297353CC}">
              <c16:uniqueId val="{00000003-619D-49CD-8582-661C96940E7E}"/>
            </c:ext>
          </c:extLst>
        </c:ser>
        <c:ser>
          <c:idx val="2"/>
          <c:order val="2"/>
          <c:tx>
            <c:strRef>
              <c:f>'図7-2、図8-2_医療費'!$D$1</c:f>
              <c:strCache>
                <c:ptCount val="1"/>
                <c:pt idx="0">
                  <c:v>脳血管疾患</c:v>
                </c:pt>
              </c:strCache>
            </c:strRef>
          </c:tx>
          <c:spPr>
            <a:pattFill prst="dkUpDiag">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3.4286233569072705E-2"/>
                  <c:y val="-0.24658792650918634"/>
                </c:manualLayout>
              </c:layout>
              <c:tx>
                <c:rich>
                  <a:bodyPr/>
                  <a:lstStyle/>
                  <a:p>
                    <a:r>
                      <a:rPr lang="en-US" altLang="ja-JP"/>
                      <a:t>C</a:t>
                    </a:r>
                    <a:r>
                      <a:rPr lang="ja-JP" altLang="en-US"/>
                      <a:t>：</a:t>
                    </a:r>
                    <a:fld id="{D4D26BBC-DC58-43D7-BE38-961069ACF8F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'図7-2、図8-2_医療費'!$D$2</c:f>
              <c:numCache>
                <c:formatCode>0.0%</c:formatCode>
                <c:ptCount val="1"/>
                <c:pt idx="0">
                  <c:v>5.8912524521896222E-3</c:v>
                </c:pt>
              </c:numCache>
            </c:numRef>
          </c:val>
          <c:extLst>
            <c:ext xmlns:c16="http://schemas.microsoft.com/office/drawing/2014/chart" uri="{C3380CC4-5D6E-409C-BE32-E72D297353CC}">
              <c16:uniqueId val="{00000005-619D-49CD-8582-661C96940E7E}"/>
            </c:ext>
          </c:extLst>
        </c:ser>
        <c:ser>
          <c:idx val="3"/>
          <c:order val="3"/>
          <c:tx>
            <c:strRef>
              <c:f>'図7-2、図8-2_医療費'!$E$1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3.8017651052274268E-2"/>
                  <c:y val="-0.22480620155038764"/>
                </c:manualLayout>
              </c:layout>
              <c:tx>
                <c:rich>
                  <a:bodyPr/>
                  <a:lstStyle/>
                  <a:p>
                    <a:r>
                      <a:rPr lang="en-US" altLang="ja-JP"/>
                      <a:t>D</a:t>
                    </a:r>
                    <a:r>
                      <a:rPr lang="ja-JP" altLang="en-US"/>
                      <a:t>：</a:t>
                    </a:r>
                    <a:fld id="{ED5F5F2D-EB04-4CC3-ABD3-1F5C5BC2A621}"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'図7-2、図8-2_医療費'!$E$2</c:f>
              <c:numCache>
                <c:formatCode>0.0%</c:formatCode>
                <c:ptCount val="1"/>
                <c:pt idx="0">
                  <c:v>4.6776298373618727E-2</c:v>
                </c:pt>
              </c:numCache>
            </c:numRef>
          </c:val>
          <c:extLst>
            <c:ext xmlns:c16="http://schemas.microsoft.com/office/drawing/2014/chart" uri="{C3380CC4-5D6E-409C-BE32-E72D297353CC}">
              <c16:uniqueId val="{00000007-619D-49CD-8582-661C96940E7E}"/>
            </c:ext>
          </c:extLst>
        </c:ser>
        <c:ser>
          <c:idx val="4"/>
          <c:order val="4"/>
          <c:tx>
            <c:strRef>
              <c:f>'図7-2、図8-2_医療費'!$F$1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2.9871011541072665E-2"/>
                  <c:y val="0.24031007751937977"/>
                </c:manualLayout>
              </c:layout>
              <c:tx>
                <c:rich>
                  <a:bodyPr/>
                  <a:lstStyle/>
                  <a:p>
                    <a:r>
                      <a:rPr lang="en-US" altLang="ja-JP"/>
                      <a:t>E</a:t>
                    </a:r>
                    <a:r>
                      <a:rPr lang="ja-JP" altLang="en-US"/>
                      <a:t>：</a:t>
                    </a:r>
                    <a:fld id="{C0AE2E12-440B-4A75-B959-588F5B9FF408}"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'図7-2、図8-2_医療費'!$F$2</c:f>
              <c:numCache>
                <c:formatCode>0.0%</c:formatCode>
                <c:ptCount val="1"/>
                <c:pt idx="0">
                  <c:v>7.9660231789384098E-2</c:v>
                </c:pt>
              </c:numCache>
            </c:numRef>
          </c:val>
          <c:extLst>
            <c:ext xmlns:c16="http://schemas.microsoft.com/office/drawing/2014/chart" uri="{C3380CC4-5D6E-409C-BE32-E72D297353CC}">
              <c16:uniqueId val="{00000009-619D-49CD-8582-661C96940E7E}"/>
            </c:ext>
          </c:extLst>
        </c:ser>
        <c:ser>
          <c:idx val="5"/>
          <c:order val="5"/>
          <c:tx>
            <c:strRef>
              <c:f>'図7-2、図8-2_医療費'!$G$1</c:f>
              <c:strCache>
                <c:ptCount val="1"/>
                <c:pt idx="0">
                  <c:v>脂質異常・内分泌</c:v>
                </c:pt>
              </c:strCache>
            </c:strRef>
          </c:tx>
          <c:spPr>
            <a:solidFill>
              <a:schemeClr val="tx1">
                <a:lumMod val="65000"/>
                <a:lumOff val="35000"/>
              </a:schemeClr>
            </a:solidFill>
            <a:ln>
              <a:solidFill>
                <a:schemeClr val="tx1">
                  <a:lumMod val="75000"/>
                  <a:lumOff val="25000"/>
                </a:schemeClr>
              </a:solidFill>
            </a:ln>
          </c:spPr>
          <c:invertIfNegative val="0"/>
          <c:dLbls>
            <c:dLbl>
              <c:idx val="0"/>
              <c:layout>
                <c:manualLayout>
                  <c:x val="4.6164290563475902E-2"/>
                  <c:y val="-0.23624223137910869"/>
                </c:manualLayout>
              </c:layout>
              <c:tx>
                <c:rich>
                  <a:bodyPr/>
                  <a:lstStyle/>
                  <a:p>
                    <a:r>
                      <a:rPr lang="en-US" altLang="ja-JP"/>
                      <a:t>F</a:t>
                    </a:r>
                    <a:r>
                      <a:rPr lang="ja-JP" altLang="en-US"/>
                      <a:t>：</a:t>
                    </a:r>
                    <a:fld id="{C9E0584F-5655-4CBB-8B2B-84F87AA15850}"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'図7-2、図8-2_医療費'!$G$2</c:f>
              <c:numCache>
                <c:formatCode>0.0%</c:formatCode>
                <c:ptCount val="1"/>
                <c:pt idx="0">
                  <c:v>4.8128957666561507E-2</c:v>
                </c:pt>
              </c:numCache>
            </c:numRef>
          </c:val>
          <c:extLst>
            <c:ext xmlns:c16="http://schemas.microsoft.com/office/drawing/2014/chart" uri="{C3380CC4-5D6E-409C-BE32-E72D297353CC}">
              <c16:uniqueId val="{0000000B-619D-49CD-8582-661C96940E7E}"/>
            </c:ext>
          </c:extLst>
        </c:ser>
        <c:ser>
          <c:idx val="6"/>
          <c:order val="6"/>
          <c:tx>
            <c:strRef>
              <c:f>'図7-2、図8-2_医療費'!$H$1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5.1595383570943704E-2"/>
                  <c:y val="0.23255813953488372"/>
                </c:manualLayout>
              </c:layout>
              <c:tx>
                <c:rich>
                  <a:bodyPr/>
                  <a:lstStyle/>
                  <a:p>
                    <a:r>
                      <a:rPr lang="en-US" altLang="ja-JP"/>
                      <a:t>G</a:t>
                    </a:r>
                    <a:r>
                      <a:rPr lang="ja-JP" altLang="en-US"/>
                      <a:t>：</a:t>
                    </a:r>
                    <a:fld id="{5A6904DC-147A-4EFD-AB79-2F3396C7ADD1}"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'図7-2、図8-2_医療費'!$H$2</c:f>
              <c:numCache>
                <c:formatCode>0.0%</c:formatCode>
                <c:ptCount val="1"/>
                <c:pt idx="0">
                  <c:v>8.4171347557698867E-2</c:v>
                </c:pt>
              </c:numCache>
            </c:numRef>
          </c:val>
          <c:extLst>
            <c:ext xmlns:c16="http://schemas.microsoft.com/office/drawing/2014/chart" uri="{C3380CC4-5D6E-409C-BE32-E72D297353CC}">
              <c16:uniqueId val="{0000000D-619D-49CD-8582-661C96940E7E}"/>
            </c:ext>
          </c:extLst>
        </c:ser>
        <c:ser>
          <c:idx val="7"/>
          <c:order val="7"/>
          <c:tx>
            <c:strRef>
              <c:f>'図7-2、図8-2_医療費'!$I$1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6164290563475902E-2"/>
                  <c:y val="0.24680130009655535"/>
                </c:manualLayout>
              </c:layout>
              <c:tx>
                <c:rich>
                  <a:bodyPr/>
                  <a:lstStyle/>
                  <a:p>
                    <a:r>
                      <a:rPr lang="en-US" altLang="ja-JP"/>
                      <a:t>H</a:t>
                    </a:r>
                    <a:r>
                      <a:rPr lang="ja-JP" altLang="en-US"/>
                      <a:t>：</a:t>
                    </a:r>
                    <a:fld id="{9C76AE21-E82F-4309-8554-F7E2A65B568F}"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'図7-2、図8-2_医療費'!$I$2</c:f>
              <c:numCache>
                <c:formatCode>0.0%</c:formatCode>
                <c:ptCount val="1"/>
                <c:pt idx="0">
                  <c:v>4.8915542714586223E-2</c:v>
                </c:pt>
              </c:numCache>
            </c:numRef>
          </c:val>
          <c:extLst>
            <c:ext xmlns:c16="http://schemas.microsoft.com/office/drawing/2014/chart" uri="{C3380CC4-5D6E-409C-BE32-E72D297353CC}">
              <c16:uniqueId val="{0000000F-619D-49CD-8582-661C96940E7E}"/>
            </c:ext>
          </c:extLst>
        </c:ser>
        <c:ser>
          <c:idx val="8"/>
          <c:order val="8"/>
          <c:tx>
            <c:strRef>
              <c:f>'図7-2、図8-2_医療費'!$J$1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8.1466395112016286E-3"/>
                  <c:y val="-0.24031005470110628"/>
                </c:manualLayout>
              </c:layout>
              <c:tx>
                <c:rich>
                  <a:bodyPr/>
                  <a:lstStyle/>
                  <a:p>
                    <a:r>
                      <a:rPr lang="en-US" altLang="ja-JP"/>
                      <a:t>I</a:t>
                    </a:r>
                    <a:r>
                      <a:rPr lang="ja-JP" altLang="en-US"/>
                      <a:t>：</a:t>
                    </a:r>
                    <a:fld id="{CAC76F1A-16FA-4136-A62B-A35F5118833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'図7-2、図8-2_医療費'!$J$2</c:f>
              <c:numCache>
                <c:formatCode>0.0%</c:formatCode>
                <c:ptCount val="1"/>
                <c:pt idx="0">
                  <c:v>8.3327891492436232E-2</c:v>
                </c:pt>
              </c:numCache>
            </c:numRef>
          </c:val>
          <c:extLst>
            <c:ext xmlns:c16="http://schemas.microsoft.com/office/drawing/2014/chart" uri="{C3380CC4-5D6E-409C-BE32-E72D297353CC}">
              <c16:uniqueId val="{00000011-619D-49CD-8582-661C96940E7E}"/>
            </c:ext>
          </c:extLst>
        </c:ser>
        <c:ser>
          <c:idx val="9"/>
          <c:order val="9"/>
          <c:tx>
            <c:strRef>
              <c:f>'図7-2、図8-2_医療費'!$K$1</c:f>
              <c:strCache>
                <c:ptCount val="1"/>
                <c:pt idx="0">
                  <c:v>その他</c:v>
                </c:pt>
              </c:strCache>
            </c:strRef>
          </c:tx>
          <c:spPr>
            <a:pattFill prst="lgCheck">
              <a:fgClr>
                <a:schemeClr val="tx1">
                  <a:lumMod val="65000"/>
                  <a:lumOff val="35000"/>
                </a:schemeClr>
              </a:fgClr>
              <a:bgClr>
                <a:schemeClr val="bg1"/>
              </a:bgClr>
            </a:pattFill>
          </c:spPr>
          <c:invertIfNegative val="0"/>
          <c:dPt>
            <c:idx val="0"/>
            <c:invertIfNegative val="0"/>
            <c:bubble3D val="0"/>
            <c:spPr>
              <a:pattFill prst="lgCheck">
                <a:fgClr>
                  <a:schemeClr val="tx1">
                    <a:lumMod val="65000"/>
                    <a:lumOff val="3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13-619D-49CD-8582-661C96940E7E}"/>
              </c:ext>
            </c:extLst>
          </c:dPt>
          <c:dLbls>
            <c:dLbl>
              <c:idx val="0"/>
              <c:tx>
                <c:rich>
                  <a:bodyPr/>
                  <a:lstStyle/>
                  <a:p>
                    <a:r>
                      <a:rPr lang="en-US" altLang="ja-JP"/>
                      <a:t>J</a:t>
                    </a:r>
                    <a:r>
                      <a:rPr lang="ja-JP" altLang="en-US"/>
                      <a:t>：</a:t>
                    </a:r>
                    <a:fld id="{F9E3FCA3-50DA-4233-94DB-C338F739AD0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'図7-2、図8-2_医療費'!$K$2</c:f>
              <c:numCache>
                <c:formatCode>0.0%</c:formatCode>
                <c:ptCount val="1"/>
                <c:pt idx="0">
                  <c:v>0.41605089977217125</c:v>
                </c:pt>
              </c:numCache>
            </c:numRef>
          </c:val>
          <c:extLst>
            <c:ext xmlns:c16="http://schemas.microsoft.com/office/drawing/2014/chart" uri="{C3380CC4-5D6E-409C-BE32-E72D297353CC}">
              <c16:uniqueId val="{00000014-619D-49CD-8582-661C96940E7E}"/>
            </c:ext>
          </c:extLst>
        </c:ser>
        <c:dLbls>
          <c:dLblPos val="ctr"/>
          <c:showLegendKey val="0"/>
          <c:showVal val="1"/>
          <c:showCatName val="0"/>
          <c:showSerName val="0"/>
          <c:showPercent val="0"/>
          <c:showBubbleSize val="0"/>
        </c:dLbls>
        <c:gapWidth val="150"/>
        <c:overlap val="100"/>
        <c:axId val="34855936"/>
        <c:axId val="34669312"/>
      </c:barChart>
      <c:catAx>
        <c:axId val="34855936"/>
        <c:scaling>
          <c:orientation val="minMax"/>
        </c:scaling>
        <c:delete val="1"/>
        <c:axPos val="l"/>
        <c:numFmt formatCode="General" sourceLinked="0"/>
        <c:majorTickMark val="out"/>
        <c:minorTickMark val="none"/>
        <c:tickLblPos val="nextTo"/>
        <c:crossAx val="34669312"/>
        <c:crosses val="autoZero"/>
        <c:auto val="1"/>
        <c:lblAlgn val="ctr"/>
        <c:lblOffset val="100"/>
        <c:noMultiLvlLbl val="0"/>
      </c:catAx>
      <c:valAx>
        <c:axId val="34669312"/>
        <c:scaling>
          <c:orientation val="minMax"/>
        </c:scaling>
        <c:delete val="0"/>
        <c:axPos val="b"/>
        <c:majorGridlines/>
        <c:numFmt formatCode="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4855936"/>
        <c:crosses val="autoZero"/>
        <c:crossBetween val="between"/>
      </c:valAx>
      <c:spPr>
        <a:noFill/>
      </c:spPr>
    </c:plotArea>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009094087907096E-2"/>
          <c:y val="4.1666666666666664E-2"/>
          <c:w val="0.95452478616384751"/>
          <c:h val="0.62630010737294206"/>
        </c:manualLayout>
      </c:layout>
      <c:barChart>
        <c:barDir val="bar"/>
        <c:grouping val="stacked"/>
        <c:varyColors val="0"/>
        <c:ser>
          <c:idx val="0"/>
          <c:order val="0"/>
          <c:tx>
            <c:strRef>
              <c:f>'図7-1、図8-2_患者'!$B$4</c:f>
              <c:strCache>
                <c:ptCount val="1"/>
                <c:pt idx="0">
                  <c:v>悪性新生物</c:v>
                </c:pt>
              </c:strCache>
            </c:strRef>
          </c:tx>
          <c:spPr>
            <a:solidFill>
              <a:schemeClr val="bg1"/>
            </a:solidFill>
            <a:ln>
              <a:solidFill>
                <a:schemeClr val="tx1">
                  <a:lumMod val="75000"/>
                  <a:lumOff val="25000"/>
                </a:schemeClr>
              </a:solidFill>
            </a:ln>
          </c:spPr>
          <c:invertIfNegative val="0"/>
          <c:dLbls>
            <c:dLbl>
              <c:idx val="0"/>
              <c:tx>
                <c:rich>
                  <a:bodyPr/>
                  <a:lstStyle/>
                  <a:p>
                    <a:r>
                      <a:rPr lang="en-US" altLang="ja-JP"/>
                      <a:t>A</a:t>
                    </a:r>
                    <a:r>
                      <a:rPr lang="ja-JP" altLang="en-US"/>
                      <a:t>：</a:t>
                    </a:r>
                    <a:fld id="{967E182D-76B6-4571-9074-FBEEB9D4080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8E9-49C4-B6A7-771270AFAC80}"/>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'図7-1、図8-2_患者'!$B$5</c:f>
              <c:numCache>
                <c:formatCode>0.0%</c:formatCode>
                <c:ptCount val="1"/>
                <c:pt idx="0">
                  <c:v>0.12297675783617561</c:v>
                </c:pt>
              </c:numCache>
            </c:numRef>
          </c:val>
          <c:extLst>
            <c:ext xmlns:c16="http://schemas.microsoft.com/office/drawing/2014/chart" uri="{C3380CC4-5D6E-409C-BE32-E72D297353CC}">
              <c16:uniqueId val="{00000001-F8E9-49C4-B6A7-771270AFAC80}"/>
            </c:ext>
          </c:extLst>
        </c:ser>
        <c:ser>
          <c:idx val="1"/>
          <c:order val="1"/>
          <c:tx>
            <c:strRef>
              <c:f>'図7-1、図8-2_患者'!$C$4</c:f>
              <c:strCache>
                <c:ptCount val="1"/>
                <c:pt idx="0">
                  <c:v>心疾患</c:v>
                </c:pt>
              </c:strCache>
            </c:strRef>
          </c:tx>
          <c:spPr>
            <a:pattFill prst="pct2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7.0604209097080803E-2"/>
                  <c:y val="0.23063964226693887"/>
                </c:manualLayout>
              </c:layout>
              <c:tx>
                <c:rich>
                  <a:bodyPr/>
                  <a:lstStyle/>
                  <a:p>
                    <a:r>
                      <a:rPr lang="en-US" altLang="ja-JP"/>
                      <a:t>B</a:t>
                    </a:r>
                    <a:r>
                      <a:rPr lang="ja-JP" altLang="en-US"/>
                      <a:t>：</a:t>
                    </a:r>
                    <a:fld id="{0ABDFA48-89C1-4C7F-BF95-76AA98F27A4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'図7-1、図8-2_患者'!$C$5</c:f>
              <c:numCache>
                <c:formatCode>0.0%</c:formatCode>
                <c:ptCount val="1"/>
                <c:pt idx="0">
                  <c:v>6.5372174478917452E-2</c:v>
                </c:pt>
              </c:numCache>
            </c:numRef>
          </c:val>
          <c:extLst>
            <c:ext xmlns:c16="http://schemas.microsoft.com/office/drawing/2014/chart" uri="{C3380CC4-5D6E-409C-BE32-E72D297353CC}">
              <c16:uniqueId val="{00000003-F8E9-49C4-B6A7-771270AFAC80}"/>
            </c:ext>
          </c:extLst>
        </c:ser>
        <c:ser>
          <c:idx val="2"/>
          <c:order val="2"/>
          <c:tx>
            <c:strRef>
              <c:f>'図7-1、図8-2_患者'!$D$4</c:f>
              <c:strCache>
                <c:ptCount val="1"/>
                <c:pt idx="0">
                  <c:v>脳血管疾患</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2.4439918533604887E-2"/>
                  <c:y val="0.23569023569023562"/>
                </c:manualLayout>
              </c:layout>
              <c:tx>
                <c:rich>
                  <a:bodyPr/>
                  <a:lstStyle/>
                  <a:p>
                    <a:r>
                      <a:rPr lang="en-US" altLang="ja-JP"/>
                      <a:t>C</a:t>
                    </a:r>
                    <a:r>
                      <a:rPr lang="ja-JP" altLang="en-US"/>
                      <a:t>：</a:t>
                    </a:r>
                    <a:fld id="{891BA95C-964B-40F0-8B9D-08C8F908D685}"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'図7-1、図8-2_患者'!$D$5</c:f>
              <c:numCache>
                <c:formatCode>0.0%</c:formatCode>
                <c:ptCount val="1"/>
                <c:pt idx="0">
                  <c:v>4.6812895158254701E-2</c:v>
                </c:pt>
              </c:numCache>
            </c:numRef>
          </c:val>
          <c:extLst>
            <c:ext xmlns:c16="http://schemas.microsoft.com/office/drawing/2014/chart" uri="{C3380CC4-5D6E-409C-BE32-E72D297353CC}">
              <c16:uniqueId val="{00000005-F8E9-49C4-B6A7-771270AFAC80}"/>
            </c:ext>
          </c:extLst>
        </c:ser>
        <c:ser>
          <c:idx val="3"/>
          <c:order val="3"/>
          <c:tx>
            <c:strRef>
              <c:f>'図7-1、図8-2_患者'!$E$4</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0.12481849137493251"/>
                  <c:y val="-0.20664965490424808"/>
                </c:manualLayout>
              </c:layout>
              <c:tx>
                <c:rich>
                  <a:bodyPr/>
                  <a:lstStyle/>
                  <a:p>
                    <a:r>
                      <a:rPr lang="en-US" altLang="ja-JP"/>
                      <a:t>D</a:t>
                    </a:r>
                    <a:r>
                      <a:rPr lang="ja-JP" altLang="en-US"/>
                      <a:t>：</a:t>
                    </a:r>
                    <a:fld id="{4040040D-F39F-4FD3-B04A-19CE9BC0A72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'図7-1、図8-2_患者'!$E$5</c:f>
              <c:numCache>
                <c:formatCode>0.0%</c:formatCode>
                <c:ptCount val="1"/>
                <c:pt idx="0">
                  <c:v>5.9269750735289426E-3</c:v>
                </c:pt>
              </c:numCache>
            </c:numRef>
          </c:val>
          <c:extLst>
            <c:ext xmlns:c16="http://schemas.microsoft.com/office/drawing/2014/chart" uri="{C3380CC4-5D6E-409C-BE32-E72D297353CC}">
              <c16:uniqueId val="{00000007-F8E9-49C4-B6A7-771270AFAC80}"/>
            </c:ext>
          </c:extLst>
        </c:ser>
        <c:ser>
          <c:idx val="4"/>
          <c:order val="4"/>
          <c:tx>
            <c:strRef>
              <c:f>'図7-1、図8-2_患者'!$F$4</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2104259879938634"/>
                  <c:y val="0.24607174103237095"/>
                </c:manualLayout>
              </c:layout>
              <c:tx>
                <c:rich>
                  <a:bodyPr/>
                  <a:lstStyle/>
                  <a:p>
                    <a:r>
                      <a:rPr lang="en-US" altLang="ja-JP"/>
                      <a:t>E</a:t>
                    </a:r>
                    <a:r>
                      <a:rPr lang="ja-JP" altLang="en-US"/>
                      <a:t>：</a:t>
                    </a:r>
                    <a:fld id="{35E6627C-7643-4972-8896-6BDDB352022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'図7-1、図8-2_患者'!$F$5</c:f>
              <c:numCache>
                <c:formatCode>0.0%</c:formatCode>
                <c:ptCount val="1"/>
                <c:pt idx="0">
                  <c:v>1.5050305918681136E-2</c:v>
                </c:pt>
              </c:numCache>
            </c:numRef>
          </c:val>
          <c:extLst>
            <c:ext xmlns:c16="http://schemas.microsoft.com/office/drawing/2014/chart" uri="{C3380CC4-5D6E-409C-BE32-E72D297353CC}">
              <c16:uniqueId val="{00000009-F8E9-49C4-B6A7-771270AFAC80}"/>
            </c:ext>
          </c:extLst>
        </c:ser>
        <c:ser>
          <c:idx val="5"/>
          <c:order val="5"/>
          <c:tx>
            <c:strRef>
              <c:f>'図7-1、図8-2_患者'!$G$4</c:f>
              <c:strCache>
                <c:ptCount val="1"/>
                <c:pt idx="0">
                  <c:v>脂質異常・内分泌</c:v>
                </c:pt>
              </c:strCache>
            </c:strRef>
          </c:tx>
          <c:spPr>
            <a:solidFill>
              <a:schemeClr val="tx1">
                <a:lumMod val="75000"/>
                <a:lumOff val="25000"/>
              </a:schemeClr>
            </a:solidFill>
            <a:ln>
              <a:solidFill>
                <a:schemeClr val="tx1">
                  <a:lumMod val="75000"/>
                  <a:lumOff val="25000"/>
                </a:schemeClr>
              </a:solidFill>
            </a:ln>
          </c:spPr>
          <c:invertIfNegative val="0"/>
          <c:dLbls>
            <c:dLbl>
              <c:idx val="0"/>
              <c:layout>
                <c:manualLayout>
                  <c:x val="-2.0086491225257217E-3"/>
                  <c:y val="-0.24368673612768102"/>
                </c:manualLayout>
              </c:layout>
              <c:tx>
                <c:rich>
                  <a:bodyPr/>
                  <a:lstStyle/>
                  <a:p>
                    <a:r>
                      <a:rPr lang="en-US" altLang="ja-JP"/>
                      <a:t>F</a:t>
                    </a:r>
                    <a:r>
                      <a:rPr lang="ja-JP" altLang="en-US"/>
                      <a:t>：</a:t>
                    </a:r>
                    <a:fld id="{3A089E12-BCDE-42D1-BFB1-F8AFC4AD69EC}"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'図7-1、図8-2_患者'!$G$5</c:f>
              <c:numCache>
                <c:formatCode>0.0%</c:formatCode>
                <c:ptCount val="1"/>
                <c:pt idx="0">
                  <c:v>5.9397349768088754E-3</c:v>
                </c:pt>
              </c:numCache>
            </c:numRef>
          </c:val>
          <c:extLst>
            <c:ext xmlns:c16="http://schemas.microsoft.com/office/drawing/2014/chart" uri="{C3380CC4-5D6E-409C-BE32-E72D297353CC}">
              <c16:uniqueId val="{0000000B-F8E9-49C4-B6A7-771270AFAC80}"/>
            </c:ext>
          </c:extLst>
        </c:ser>
        <c:ser>
          <c:idx val="6"/>
          <c:order val="6"/>
          <c:tx>
            <c:strRef>
              <c:f>'図7-1、図8-2_患者'!$H$4</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0590631364562118"/>
                  <c:y val="-0.22222222222222221"/>
                </c:manualLayout>
              </c:layout>
              <c:tx>
                <c:rich>
                  <a:bodyPr/>
                  <a:lstStyle/>
                  <a:p>
                    <a:r>
                      <a:rPr lang="en-US" altLang="ja-JP"/>
                      <a:t>G</a:t>
                    </a:r>
                    <a:r>
                      <a:rPr lang="ja-JP" altLang="en-US"/>
                      <a:t>：</a:t>
                    </a:r>
                    <a:fld id="{4E4C671A-20E7-4061-B14B-1C3A7D1E61D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'図7-1、図8-2_患者'!$H$5</c:f>
              <c:numCache>
                <c:formatCode>0.0%</c:formatCode>
                <c:ptCount val="1"/>
                <c:pt idx="0">
                  <c:v>2.8882041074128659E-2</c:v>
                </c:pt>
              </c:numCache>
            </c:numRef>
          </c:val>
          <c:extLst>
            <c:ext xmlns:c16="http://schemas.microsoft.com/office/drawing/2014/chart" uri="{C3380CC4-5D6E-409C-BE32-E72D297353CC}">
              <c16:uniqueId val="{0000000D-F8E9-49C4-B6A7-771270AFAC80}"/>
            </c:ext>
          </c:extLst>
        </c:ser>
        <c:ser>
          <c:idx val="7"/>
          <c:order val="7"/>
          <c:tx>
            <c:strRef>
              <c:f>'図7-1、図8-2_患者'!$I$4</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5750169721656473"/>
                  <c:y val="-0.20370370370370369"/>
                </c:manualLayout>
              </c:layout>
              <c:tx>
                <c:rich>
                  <a:bodyPr/>
                  <a:lstStyle/>
                  <a:p>
                    <a:r>
                      <a:rPr lang="en-US" altLang="ja-JP"/>
                      <a:t>H</a:t>
                    </a:r>
                    <a:r>
                      <a:rPr lang="ja-JP" altLang="en-US"/>
                      <a:t>：</a:t>
                    </a:r>
                    <a:fld id="{C55E7202-522D-4A79-B19D-A877959B0FD3}"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'図7-1、図8-2_患者'!$I$5</c:f>
              <c:numCache>
                <c:formatCode>0.0%</c:formatCode>
                <c:ptCount val="1"/>
                <c:pt idx="0">
                  <c:v>0.13073158905455495</c:v>
                </c:pt>
              </c:numCache>
            </c:numRef>
          </c:val>
          <c:extLst>
            <c:ext xmlns:c16="http://schemas.microsoft.com/office/drawing/2014/chart" uri="{C3380CC4-5D6E-409C-BE32-E72D297353CC}">
              <c16:uniqueId val="{0000000F-F8E9-49C4-B6A7-771270AFAC80}"/>
            </c:ext>
          </c:extLst>
        </c:ser>
        <c:ser>
          <c:idx val="8"/>
          <c:order val="8"/>
          <c:tx>
            <c:strRef>
              <c:f>'図7-1、図8-2_患者'!$J$4</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8.1466395112016296E-2"/>
                  <c:y val="0.21604938271604937"/>
                </c:manualLayout>
              </c:layout>
              <c:tx>
                <c:rich>
                  <a:bodyPr/>
                  <a:lstStyle/>
                  <a:p>
                    <a:r>
                      <a:rPr lang="en-US" altLang="ja-JP"/>
                      <a:t>I</a:t>
                    </a:r>
                    <a:r>
                      <a:rPr lang="ja-JP" altLang="en-US"/>
                      <a:t>：</a:t>
                    </a:r>
                    <a:fld id="{75FB43AB-5269-42FF-AF43-6233F629991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'図7-1、図8-2_患者'!$J$5</c:f>
              <c:numCache>
                <c:formatCode>0.0%</c:formatCode>
                <c:ptCount val="1"/>
                <c:pt idx="0">
                  <c:v>7.9060360722465722E-2</c:v>
                </c:pt>
              </c:numCache>
            </c:numRef>
          </c:val>
          <c:extLst>
            <c:ext xmlns:c16="http://schemas.microsoft.com/office/drawing/2014/chart" uri="{C3380CC4-5D6E-409C-BE32-E72D297353CC}">
              <c16:uniqueId val="{00000011-F8E9-49C4-B6A7-771270AFAC80}"/>
            </c:ext>
          </c:extLst>
        </c:ser>
        <c:ser>
          <c:idx val="9"/>
          <c:order val="9"/>
          <c:tx>
            <c:strRef>
              <c:f>'図7-1、図8-2_患者'!$K$4</c:f>
              <c:strCache>
                <c:ptCount val="1"/>
                <c:pt idx="0">
                  <c:v>その他</c:v>
                </c:pt>
              </c:strCache>
            </c:strRef>
          </c:tx>
          <c:spPr>
            <a:pattFill prst="lgCheck">
              <a:fgClr>
                <a:schemeClr val="tx1">
                  <a:lumMod val="65000"/>
                  <a:lumOff val="35000"/>
                </a:schemeClr>
              </a:fgClr>
              <a:bgClr>
                <a:schemeClr val="bg1"/>
              </a:bgClr>
            </a:pattFill>
            <a:ln>
              <a:solidFill>
                <a:schemeClr val="tx1">
                  <a:lumMod val="75000"/>
                  <a:lumOff val="25000"/>
                </a:schemeClr>
              </a:solidFill>
            </a:ln>
          </c:spPr>
          <c:invertIfNegative val="0"/>
          <c:dLbls>
            <c:dLbl>
              <c:idx val="0"/>
              <c:tx>
                <c:rich>
                  <a:bodyPr/>
                  <a:lstStyle/>
                  <a:p>
                    <a:r>
                      <a:rPr lang="en-US" altLang="ja-JP"/>
                      <a:t>J</a:t>
                    </a:r>
                    <a:r>
                      <a:rPr lang="ja-JP" altLang="en-US"/>
                      <a:t>：</a:t>
                    </a:r>
                    <a:fld id="{759D693F-AB2B-4297-B6E9-2C46D766A73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'図7-1、図8-2_患者'!$K$5</c:f>
              <c:numCache>
                <c:formatCode>0.0%</c:formatCode>
                <c:ptCount val="1"/>
                <c:pt idx="0">
                  <c:v>0.49924716570648392</c:v>
                </c:pt>
              </c:numCache>
            </c:numRef>
          </c:val>
          <c:extLst>
            <c:ext xmlns:c16="http://schemas.microsoft.com/office/drawing/2014/chart" uri="{C3380CC4-5D6E-409C-BE32-E72D297353CC}">
              <c16:uniqueId val="{00000013-F8E9-49C4-B6A7-771270AFAC80}"/>
            </c:ext>
          </c:extLst>
        </c:ser>
        <c:dLbls>
          <c:dLblPos val="ctr"/>
          <c:showLegendKey val="0"/>
          <c:showVal val="1"/>
          <c:showCatName val="0"/>
          <c:showSerName val="0"/>
          <c:showPercent val="0"/>
          <c:showBubbleSize val="0"/>
        </c:dLbls>
        <c:gapWidth val="150"/>
        <c:overlap val="100"/>
        <c:axId val="103732736"/>
        <c:axId val="103734272"/>
      </c:barChart>
      <c:catAx>
        <c:axId val="103732736"/>
        <c:scaling>
          <c:orientation val="minMax"/>
        </c:scaling>
        <c:delete val="1"/>
        <c:axPos val="l"/>
        <c:numFmt formatCode="General" sourceLinked="0"/>
        <c:majorTickMark val="out"/>
        <c:minorTickMark val="none"/>
        <c:tickLblPos val="nextTo"/>
        <c:crossAx val="103734272"/>
        <c:crosses val="autoZero"/>
        <c:auto val="1"/>
        <c:lblAlgn val="ctr"/>
        <c:lblOffset val="100"/>
        <c:noMultiLvlLbl val="0"/>
      </c:catAx>
      <c:valAx>
        <c:axId val="103734272"/>
        <c:scaling>
          <c:orientation val="minMax"/>
          <c:max val="1"/>
        </c:scaling>
        <c:delete val="0"/>
        <c:axPos val="b"/>
        <c:majorGridlines/>
        <c:numFmt formatCode="0.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03732736"/>
        <c:crosses val="autoZero"/>
        <c:crossBetween val="between"/>
        <c:majorUnit val="0.1"/>
      </c:valAx>
      <c:spPr>
        <a:noFill/>
      </c:spPr>
    </c:plotArea>
    <c:plotVisOnly val="1"/>
    <c:dispBlanksAs val="gap"/>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009094087907096E-2"/>
          <c:y val="4.1666666666666664E-2"/>
          <c:w val="0.95452478616384751"/>
          <c:h val="0.62630010737294206"/>
        </c:manualLayout>
      </c:layout>
      <c:barChart>
        <c:barDir val="bar"/>
        <c:grouping val="stacked"/>
        <c:varyColors val="0"/>
        <c:ser>
          <c:idx val="0"/>
          <c:order val="0"/>
          <c:tx>
            <c:strRef>
              <c:f>'図7-2、図8-2_医療費'!$B$1</c:f>
              <c:strCache>
                <c:ptCount val="1"/>
                <c:pt idx="0">
                  <c:v>悪性新生物</c:v>
                </c:pt>
              </c:strCache>
            </c:strRef>
          </c:tx>
          <c:spPr>
            <a:solidFill>
              <a:schemeClr val="bg1"/>
            </a:solidFill>
            <a:ln>
              <a:solidFill>
                <a:schemeClr val="tx1">
                  <a:lumMod val="75000"/>
                  <a:lumOff val="25000"/>
                </a:schemeClr>
              </a:solidFill>
            </a:ln>
          </c:spPr>
          <c:invertIfNegative val="0"/>
          <c:dLbls>
            <c:dLbl>
              <c:idx val="0"/>
              <c:tx>
                <c:rich>
                  <a:bodyPr/>
                  <a:lstStyle/>
                  <a:p>
                    <a:r>
                      <a:rPr lang="en-US" altLang="ja-JP"/>
                      <a:t>A</a:t>
                    </a:r>
                    <a:r>
                      <a:rPr lang="ja-JP" altLang="en-US"/>
                      <a:t>：</a:t>
                    </a:r>
                    <a:fld id="{2EA9D649-8520-448B-913A-CFACAA18AE3E}"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8F3-433F-8F70-799AA5E190FE}"/>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'図7-2、図8-2_医療費'!$B$4</c:f>
              <c:numCache>
                <c:formatCode>0.0%</c:formatCode>
                <c:ptCount val="1"/>
                <c:pt idx="0">
                  <c:v>0.16618181986452935</c:v>
                </c:pt>
              </c:numCache>
            </c:numRef>
          </c:val>
          <c:extLst>
            <c:ext xmlns:c16="http://schemas.microsoft.com/office/drawing/2014/chart" uri="{C3380CC4-5D6E-409C-BE32-E72D297353CC}">
              <c16:uniqueId val="{00000001-B8F3-433F-8F70-799AA5E190FE}"/>
            </c:ext>
          </c:extLst>
        </c:ser>
        <c:ser>
          <c:idx val="1"/>
          <c:order val="1"/>
          <c:tx>
            <c:strRef>
              <c:f>'図7-2、図8-2_医療費'!$C$1</c:f>
              <c:strCache>
                <c:ptCount val="1"/>
                <c:pt idx="0">
                  <c:v>心疾患</c:v>
                </c:pt>
              </c:strCache>
            </c:strRef>
          </c:tx>
          <c:spPr>
            <a:pattFill prst="pct2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3306177868295996"/>
                  <c:y val="0.20055777643179218"/>
                </c:manualLayout>
              </c:layout>
              <c:tx>
                <c:rich>
                  <a:bodyPr/>
                  <a:lstStyle/>
                  <a:p>
                    <a:r>
                      <a:rPr lang="en-US" altLang="ja-JP"/>
                      <a:t>B</a:t>
                    </a:r>
                    <a:r>
                      <a:rPr lang="ja-JP" altLang="en-US"/>
                      <a:t>：</a:t>
                    </a:r>
                    <a:fld id="{4B6E3D75-DF23-4391-A57C-3B05B828F97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'図7-2、図8-2_医療費'!$C$4</c:f>
              <c:numCache>
                <c:formatCode>0.0%</c:formatCode>
                <c:ptCount val="1"/>
                <c:pt idx="0">
                  <c:v>0.10140067273584323</c:v>
                </c:pt>
              </c:numCache>
            </c:numRef>
          </c:val>
          <c:extLst>
            <c:ext xmlns:c16="http://schemas.microsoft.com/office/drawing/2014/chart" uri="{C3380CC4-5D6E-409C-BE32-E72D297353CC}">
              <c16:uniqueId val="{00000003-B8F3-433F-8F70-799AA5E190FE}"/>
            </c:ext>
          </c:extLst>
        </c:ser>
        <c:ser>
          <c:idx val="2"/>
          <c:order val="2"/>
          <c:tx>
            <c:strRef>
              <c:f>'図7-2、図8-2_医療費'!$D$1</c:f>
              <c:strCache>
                <c:ptCount val="1"/>
                <c:pt idx="0">
                  <c:v>脳血管疾患</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7.0604209097080789E-2"/>
                  <c:y val="0.24856316037418388"/>
                </c:manualLayout>
              </c:layout>
              <c:tx>
                <c:rich>
                  <a:bodyPr/>
                  <a:lstStyle/>
                  <a:p>
                    <a:r>
                      <a:rPr lang="en-US" altLang="ja-JP"/>
                      <a:t>C</a:t>
                    </a:r>
                    <a:r>
                      <a:rPr lang="ja-JP" altLang="en-US"/>
                      <a:t>：</a:t>
                    </a:r>
                    <a:fld id="{7A21DE65-A3E3-4E31-91BE-4C521DB02FC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'図7-2、図8-2_医療費'!$D$4</c:f>
              <c:numCache>
                <c:formatCode>0.0%</c:formatCode>
                <c:ptCount val="1"/>
                <c:pt idx="0">
                  <c:v>6.0527122940147532E-2</c:v>
                </c:pt>
              </c:numCache>
            </c:numRef>
          </c:val>
          <c:extLst>
            <c:ext xmlns:c16="http://schemas.microsoft.com/office/drawing/2014/chart" uri="{C3380CC4-5D6E-409C-BE32-E72D297353CC}">
              <c16:uniqueId val="{00000005-B8F3-433F-8F70-799AA5E190FE}"/>
            </c:ext>
          </c:extLst>
        </c:ser>
        <c:ser>
          <c:idx val="3"/>
          <c:order val="3"/>
          <c:tx>
            <c:strRef>
              <c:f>'図7-2、図8-2_医療費'!$E$1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7.6719320471906383E-2"/>
                  <c:y val="-0.2365767750533774"/>
                </c:manualLayout>
              </c:layout>
              <c:tx>
                <c:rich>
                  <a:bodyPr/>
                  <a:lstStyle/>
                  <a:p>
                    <a:r>
                      <a:rPr lang="en-US" altLang="ja-JP"/>
                      <a:t>D</a:t>
                    </a:r>
                    <a:r>
                      <a:rPr lang="ja-JP" altLang="en-US"/>
                      <a:t>：</a:t>
                    </a:r>
                    <a:fld id="{45F28005-05E3-4411-83F4-CAF82D455133}"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'図7-2、図8-2_医療費'!$E$4</c:f>
              <c:numCache>
                <c:formatCode>0.0%</c:formatCode>
                <c:ptCount val="1"/>
                <c:pt idx="0">
                  <c:v>4.0965240625046324E-3</c:v>
                </c:pt>
              </c:numCache>
            </c:numRef>
          </c:val>
          <c:extLst>
            <c:ext xmlns:c16="http://schemas.microsoft.com/office/drawing/2014/chart" uri="{C3380CC4-5D6E-409C-BE32-E72D297353CC}">
              <c16:uniqueId val="{00000007-B8F3-433F-8F70-799AA5E190FE}"/>
            </c:ext>
          </c:extLst>
        </c:ser>
        <c:ser>
          <c:idx val="4"/>
          <c:order val="4"/>
          <c:tx>
            <c:strRef>
              <c:f>'図7-2、図8-2_医療費'!$F$1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2.9871011541072641E-2"/>
                  <c:y val="0.24849209233461209"/>
                </c:manualLayout>
              </c:layout>
              <c:tx>
                <c:rich>
                  <a:bodyPr/>
                  <a:lstStyle/>
                  <a:p>
                    <a:r>
                      <a:rPr lang="en-US" altLang="ja-JP"/>
                      <a:t>E</a:t>
                    </a:r>
                    <a:r>
                      <a:rPr lang="ja-JP" altLang="en-US"/>
                      <a:t>：</a:t>
                    </a:r>
                    <a:fld id="{76DABB27-28EC-43A1-A637-20F2815E172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'図7-2、図8-2_医療費'!$F$4</c:f>
              <c:numCache>
                <c:formatCode>0.0%</c:formatCode>
                <c:ptCount val="1"/>
                <c:pt idx="0">
                  <c:v>9.8369477171004662E-3</c:v>
                </c:pt>
              </c:numCache>
            </c:numRef>
          </c:val>
          <c:extLst>
            <c:ext xmlns:c16="http://schemas.microsoft.com/office/drawing/2014/chart" uri="{C3380CC4-5D6E-409C-BE32-E72D297353CC}">
              <c16:uniqueId val="{00000009-B8F3-433F-8F70-799AA5E190FE}"/>
            </c:ext>
          </c:extLst>
        </c:ser>
        <c:ser>
          <c:idx val="5"/>
          <c:order val="5"/>
          <c:tx>
            <c:strRef>
              <c:f>'図7-2、図8-2_医療費'!$G$1</c:f>
              <c:strCache>
                <c:ptCount val="1"/>
                <c:pt idx="0">
                  <c:v>脂質異常・内分泌</c:v>
                </c:pt>
              </c:strCache>
            </c:strRef>
          </c:tx>
          <c:spPr>
            <a:solidFill>
              <a:schemeClr val="tx1">
                <a:lumMod val="75000"/>
                <a:lumOff val="25000"/>
              </a:schemeClr>
            </a:solidFill>
            <a:ln>
              <a:solidFill>
                <a:schemeClr val="tx1">
                  <a:lumMod val="75000"/>
                  <a:lumOff val="25000"/>
                </a:schemeClr>
              </a:solidFill>
            </a:ln>
          </c:spPr>
          <c:invertIfNegative val="0"/>
          <c:dLbls>
            <c:dLbl>
              <c:idx val="0"/>
              <c:layout>
                <c:manualLayout>
                  <c:x val="9.7262109038814146E-2"/>
                  <c:y val="-0.2296683121863653"/>
                </c:manualLayout>
              </c:layout>
              <c:tx>
                <c:rich>
                  <a:bodyPr/>
                  <a:lstStyle/>
                  <a:p>
                    <a:r>
                      <a:rPr lang="en-US" altLang="ja-JP"/>
                      <a:t>F</a:t>
                    </a:r>
                    <a:r>
                      <a:rPr lang="ja-JP" altLang="en-US"/>
                      <a:t>：</a:t>
                    </a:r>
                    <a:fld id="{22294005-FFC7-431E-8926-8429E30409E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'図7-2、図8-2_医療費'!$G$4</c:f>
              <c:numCache>
                <c:formatCode>0.0%</c:formatCode>
                <c:ptCount val="1"/>
                <c:pt idx="0">
                  <c:v>4.2771818223735535E-3</c:v>
                </c:pt>
              </c:numCache>
            </c:numRef>
          </c:val>
          <c:extLst>
            <c:ext xmlns:c16="http://schemas.microsoft.com/office/drawing/2014/chart" uri="{C3380CC4-5D6E-409C-BE32-E72D297353CC}">
              <c16:uniqueId val="{0000000B-B8F3-433F-8F70-799AA5E190FE}"/>
            </c:ext>
          </c:extLst>
        </c:ser>
        <c:ser>
          <c:idx val="6"/>
          <c:order val="6"/>
          <c:tx>
            <c:strRef>
              <c:f>'図7-2、図8-2_医療費'!$H$1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3577732518669383"/>
                  <c:y val="0.23488794669897026"/>
                </c:manualLayout>
              </c:layout>
              <c:tx>
                <c:rich>
                  <a:bodyPr/>
                  <a:lstStyle/>
                  <a:p>
                    <a:r>
                      <a:rPr lang="en-US" altLang="ja-JP"/>
                      <a:t>G</a:t>
                    </a:r>
                    <a:r>
                      <a:rPr lang="ja-JP" altLang="en-US"/>
                      <a:t>：</a:t>
                    </a:r>
                    <a:fld id="{BE5E28A1-513B-406A-99A8-9B7A0D9CFDF5}"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'図7-2、図8-2_医療費'!$H$4</c:f>
              <c:numCache>
                <c:formatCode>0.0%</c:formatCode>
                <c:ptCount val="1"/>
                <c:pt idx="0">
                  <c:v>3.6053085333439136E-2</c:v>
                </c:pt>
              </c:numCache>
            </c:numRef>
          </c:val>
          <c:extLst>
            <c:ext xmlns:c16="http://schemas.microsoft.com/office/drawing/2014/chart" uri="{C3380CC4-5D6E-409C-BE32-E72D297353CC}">
              <c16:uniqueId val="{0000000D-B8F3-433F-8F70-799AA5E190FE}"/>
            </c:ext>
          </c:extLst>
        </c:ser>
        <c:ser>
          <c:idx val="7"/>
          <c:order val="7"/>
          <c:tx>
            <c:strRef>
              <c:f>'図7-2、図8-2_医療費'!$I$1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6836388323150034"/>
                  <c:y val="-0.23481687865939835"/>
                </c:manualLayout>
              </c:layout>
              <c:tx>
                <c:rich>
                  <a:bodyPr/>
                  <a:lstStyle/>
                  <a:p>
                    <a:r>
                      <a:rPr lang="en-US" altLang="ja-JP"/>
                      <a:t>H</a:t>
                    </a:r>
                    <a:r>
                      <a:rPr lang="ja-JP" altLang="en-US"/>
                      <a:t>：</a:t>
                    </a:r>
                    <a:fld id="{22C2B2A0-A65F-4B7B-8CE0-A3F9241A7E8E}"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'図7-2、図8-2_医療費'!$I$4</c:f>
              <c:numCache>
                <c:formatCode>0.0%</c:formatCode>
                <c:ptCount val="1"/>
                <c:pt idx="0">
                  <c:v>9.1163352504267298E-2</c:v>
                </c:pt>
              </c:numCache>
            </c:numRef>
          </c:val>
          <c:extLst>
            <c:ext xmlns:c16="http://schemas.microsoft.com/office/drawing/2014/chart" uri="{C3380CC4-5D6E-409C-BE32-E72D297353CC}">
              <c16:uniqueId val="{0000000F-B8F3-433F-8F70-799AA5E190FE}"/>
            </c:ext>
          </c:extLst>
        </c:ser>
        <c:ser>
          <c:idx val="8"/>
          <c:order val="8"/>
          <c:tx>
            <c:strRef>
              <c:f>'図7-2、図8-2_医療費'!$J$1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3577732518669383"/>
                  <c:y val="0.22564102564102564"/>
                </c:manualLayout>
              </c:layout>
              <c:tx>
                <c:rich>
                  <a:bodyPr/>
                  <a:lstStyle/>
                  <a:p>
                    <a:r>
                      <a:rPr lang="en-US" altLang="ja-JP"/>
                      <a:t>I</a:t>
                    </a:r>
                    <a:r>
                      <a:rPr lang="ja-JP" altLang="en-US"/>
                      <a:t>：</a:t>
                    </a:r>
                    <a:fld id="{633164CB-C59A-4E16-8300-6E8219E0F35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'図7-2、図8-2_医療費'!$J$4</c:f>
              <c:numCache>
                <c:formatCode>0.0%</c:formatCode>
                <c:ptCount val="1"/>
                <c:pt idx="0">
                  <c:v>9.7640223834975989E-2</c:v>
                </c:pt>
              </c:numCache>
            </c:numRef>
          </c:val>
          <c:extLst>
            <c:ext xmlns:c16="http://schemas.microsoft.com/office/drawing/2014/chart" uri="{C3380CC4-5D6E-409C-BE32-E72D297353CC}">
              <c16:uniqueId val="{00000011-B8F3-433F-8F70-799AA5E190FE}"/>
            </c:ext>
          </c:extLst>
        </c:ser>
        <c:ser>
          <c:idx val="9"/>
          <c:order val="9"/>
          <c:tx>
            <c:strRef>
              <c:f>'図7-2、図8-2_医療費'!$K$1</c:f>
              <c:strCache>
                <c:ptCount val="1"/>
                <c:pt idx="0">
                  <c:v>その他</c:v>
                </c:pt>
              </c:strCache>
            </c:strRef>
          </c:tx>
          <c:spPr>
            <a:pattFill prst="lgCheck">
              <a:fgClr>
                <a:schemeClr val="tx1">
                  <a:lumMod val="65000"/>
                  <a:lumOff val="35000"/>
                </a:schemeClr>
              </a:fgClr>
              <a:bgClr>
                <a:schemeClr val="bg1"/>
              </a:bgClr>
            </a:pattFill>
            <a:ln>
              <a:solidFill>
                <a:schemeClr val="tx1">
                  <a:lumMod val="75000"/>
                  <a:lumOff val="25000"/>
                </a:schemeClr>
              </a:solidFill>
            </a:ln>
          </c:spPr>
          <c:invertIfNegative val="0"/>
          <c:dLbls>
            <c:dLbl>
              <c:idx val="0"/>
              <c:tx>
                <c:rich>
                  <a:bodyPr/>
                  <a:lstStyle/>
                  <a:p>
                    <a:r>
                      <a:rPr lang="en-US" altLang="ja-JP"/>
                      <a:t>J</a:t>
                    </a:r>
                    <a:r>
                      <a:rPr lang="ja-JP" altLang="en-US"/>
                      <a:t>：</a:t>
                    </a:r>
                    <a:fld id="{69509791-2D84-47CD-8057-99C635E0B89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'図7-2、図8-2_医療費'!$K$4</c:f>
              <c:numCache>
                <c:formatCode>0.0%</c:formatCode>
                <c:ptCount val="1"/>
                <c:pt idx="0">
                  <c:v>0.42882306918481883</c:v>
                </c:pt>
              </c:numCache>
            </c:numRef>
          </c:val>
          <c:extLst>
            <c:ext xmlns:c16="http://schemas.microsoft.com/office/drawing/2014/chart" uri="{C3380CC4-5D6E-409C-BE32-E72D297353CC}">
              <c16:uniqueId val="{00000013-B8F3-433F-8F70-799AA5E190FE}"/>
            </c:ext>
          </c:extLst>
        </c:ser>
        <c:dLbls>
          <c:dLblPos val="ctr"/>
          <c:showLegendKey val="0"/>
          <c:showVal val="1"/>
          <c:showCatName val="0"/>
          <c:showSerName val="0"/>
          <c:showPercent val="0"/>
          <c:showBubbleSize val="0"/>
        </c:dLbls>
        <c:gapWidth val="150"/>
        <c:overlap val="100"/>
        <c:axId val="34725248"/>
        <c:axId val="34727040"/>
      </c:barChart>
      <c:catAx>
        <c:axId val="34725248"/>
        <c:scaling>
          <c:orientation val="minMax"/>
        </c:scaling>
        <c:delete val="1"/>
        <c:axPos val="l"/>
        <c:numFmt formatCode="General" sourceLinked="0"/>
        <c:majorTickMark val="out"/>
        <c:minorTickMark val="none"/>
        <c:tickLblPos val="nextTo"/>
        <c:crossAx val="34727040"/>
        <c:crosses val="autoZero"/>
        <c:auto val="1"/>
        <c:lblAlgn val="ctr"/>
        <c:lblOffset val="100"/>
        <c:noMultiLvlLbl val="0"/>
      </c:catAx>
      <c:valAx>
        <c:axId val="34727040"/>
        <c:scaling>
          <c:orientation val="minMax"/>
          <c:max val="1"/>
        </c:scaling>
        <c:delete val="0"/>
        <c:axPos val="b"/>
        <c:majorGridlines/>
        <c:numFmt formatCode="0.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4725248"/>
        <c:crosses val="autoZero"/>
        <c:crossBetween val="between"/>
        <c:majorUnit val="0.1"/>
      </c:valAx>
      <c:spPr>
        <a:noFill/>
      </c:spPr>
    </c:plotArea>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848188614339578E-2"/>
          <c:y val="0.14064093952876972"/>
          <c:w val="0.73339082936113276"/>
          <c:h val="0.55676830315999937"/>
        </c:manualLayout>
      </c:layout>
      <c:lineChart>
        <c:grouping val="standard"/>
        <c:varyColors val="0"/>
        <c:ser>
          <c:idx val="0"/>
          <c:order val="0"/>
          <c:tx>
            <c:strRef>
              <c:f>グラフ!$B$3</c:f>
              <c:strCache>
                <c:ptCount val="1"/>
                <c:pt idx="0">
                  <c:v>大阪府</c:v>
                </c:pt>
              </c:strCache>
            </c:strRef>
          </c:tx>
          <c:spPr>
            <a:ln w="28575" cap="rnd">
              <a:solidFill>
                <a:schemeClr val="accent1"/>
              </a:solidFill>
              <a:prstDash val="solid"/>
              <a:round/>
            </a:ln>
            <a:effectLst/>
          </c:spPr>
          <c:marker>
            <c:symbol val="diamond"/>
            <c:size val="5"/>
            <c:spPr>
              <a:solidFill>
                <a:schemeClr val="bg1">
                  <a:alpha val="96000"/>
                </a:schemeClr>
              </a:solidFill>
              <a:ln w="9525" cap="rnd">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グラフ!$A$4:$A$14</c:f>
              <c:strCache>
                <c:ptCount val="11"/>
                <c:pt idx="0">
                  <c:v>平成23年度</c:v>
                </c:pt>
                <c:pt idx="1">
                  <c:v>平成24年度</c:v>
                </c:pt>
                <c:pt idx="2">
                  <c:v>平成25年度</c:v>
                </c:pt>
                <c:pt idx="3">
                  <c:v>平成26年度</c:v>
                </c:pt>
                <c:pt idx="4">
                  <c:v>平成27年度</c:v>
                </c:pt>
                <c:pt idx="5">
                  <c:v>平成28年度</c:v>
                </c:pt>
                <c:pt idx="6">
                  <c:v>平成29年度</c:v>
                </c:pt>
                <c:pt idx="7">
                  <c:v>平成30年度</c:v>
                </c:pt>
                <c:pt idx="8">
                  <c:v>令和元年度</c:v>
                </c:pt>
                <c:pt idx="9">
                  <c:v>令和２年度</c:v>
                </c:pt>
                <c:pt idx="10">
                  <c:v>令和３年度</c:v>
                </c:pt>
              </c:strCache>
            </c:strRef>
          </c:cat>
          <c:val>
            <c:numRef>
              <c:f>グラフ!$B$4:$B$14</c:f>
              <c:numCache>
                <c:formatCode>General</c:formatCode>
                <c:ptCount val="11"/>
                <c:pt idx="0">
                  <c:v>87.2</c:v>
                </c:pt>
                <c:pt idx="1">
                  <c:v>87.8</c:v>
                </c:pt>
                <c:pt idx="2">
                  <c:v>88.4</c:v>
                </c:pt>
                <c:pt idx="3">
                  <c:v>89.4</c:v>
                </c:pt>
                <c:pt idx="4">
                  <c:v>90.3</c:v>
                </c:pt>
                <c:pt idx="5">
                  <c:v>90.9</c:v>
                </c:pt>
                <c:pt idx="6">
                  <c:v>91.5</c:v>
                </c:pt>
                <c:pt idx="7" formatCode="0.0">
                  <c:v>92</c:v>
                </c:pt>
                <c:pt idx="8">
                  <c:v>92.8</c:v>
                </c:pt>
                <c:pt idx="9">
                  <c:v>92.93</c:v>
                </c:pt>
                <c:pt idx="10">
                  <c:v>93.64</c:v>
                </c:pt>
              </c:numCache>
            </c:numRef>
          </c:val>
          <c:smooth val="0"/>
          <c:extLst>
            <c:ext xmlns:c16="http://schemas.microsoft.com/office/drawing/2014/chart" uri="{C3380CC4-5D6E-409C-BE32-E72D297353CC}">
              <c16:uniqueId val="{00000000-1A9F-4D3F-98A7-623ED61A8A3C}"/>
            </c:ext>
          </c:extLst>
        </c:ser>
        <c:ser>
          <c:idx val="1"/>
          <c:order val="1"/>
          <c:tx>
            <c:strRef>
              <c:f>グラフ!$C$3</c:f>
              <c:strCache>
                <c:ptCount val="1"/>
                <c:pt idx="0">
                  <c:v>全国</c:v>
                </c:pt>
              </c:strCache>
            </c:strRef>
          </c:tx>
          <c:spPr>
            <a:ln w="28575" cap="rnd">
              <a:solidFill>
                <a:schemeClr val="accent2"/>
              </a:solidFill>
              <a:prstDash val="sysDot"/>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グラフ!$A$4:$A$14</c:f>
              <c:strCache>
                <c:ptCount val="11"/>
                <c:pt idx="0">
                  <c:v>平成23年度</c:v>
                </c:pt>
                <c:pt idx="1">
                  <c:v>平成24年度</c:v>
                </c:pt>
                <c:pt idx="2">
                  <c:v>平成25年度</c:v>
                </c:pt>
                <c:pt idx="3">
                  <c:v>平成26年度</c:v>
                </c:pt>
                <c:pt idx="4">
                  <c:v>平成27年度</c:v>
                </c:pt>
                <c:pt idx="5">
                  <c:v>平成28年度</c:v>
                </c:pt>
                <c:pt idx="6">
                  <c:v>平成29年度</c:v>
                </c:pt>
                <c:pt idx="7">
                  <c:v>平成30年度</c:v>
                </c:pt>
                <c:pt idx="8">
                  <c:v>令和元年度</c:v>
                </c:pt>
                <c:pt idx="9">
                  <c:v>令和２年度</c:v>
                </c:pt>
                <c:pt idx="10">
                  <c:v>令和３年度</c:v>
                </c:pt>
              </c:strCache>
            </c:strRef>
          </c:cat>
          <c:val>
            <c:numRef>
              <c:f>グラフ!$C$4:$C$14</c:f>
              <c:numCache>
                <c:formatCode>General</c:formatCode>
                <c:ptCount val="11"/>
                <c:pt idx="0">
                  <c:v>89.4</c:v>
                </c:pt>
                <c:pt idx="1">
                  <c:v>89.9</c:v>
                </c:pt>
                <c:pt idx="2">
                  <c:v>90.4</c:v>
                </c:pt>
                <c:pt idx="3" formatCode="0.0">
                  <c:v>91</c:v>
                </c:pt>
                <c:pt idx="4">
                  <c:v>91.5</c:v>
                </c:pt>
                <c:pt idx="5">
                  <c:v>91.9</c:v>
                </c:pt>
                <c:pt idx="6">
                  <c:v>92.5</c:v>
                </c:pt>
                <c:pt idx="7">
                  <c:v>92.9</c:v>
                </c:pt>
                <c:pt idx="8">
                  <c:v>92.92</c:v>
                </c:pt>
                <c:pt idx="9">
                  <c:v>93.69</c:v>
                </c:pt>
                <c:pt idx="10">
                  <c:v>94.24</c:v>
                </c:pt>
              </c:numCache>
            </c:numRef>
          </c:val>
          <c:smooth val="0"/>
          <c:extLst>
            <c:ext xmlns:c16="http://schemas.microsoft.com/office/drawing/2014/chart" uri="{C3380CC4-5D6E-409C-BE32-E72D297353CC}">
              <c16:uniqueId val="{00000001-1A9F-4D3F-98A7-623ED61A8A3C}"/>
            </c:ext>
          </c:extLst>
        </c:ser>
        <c:dLbls>
          <c:showLegendKey val="0"/>
          <c:showVal val="0"/>
          <c:showCatName val="0"/>
          <c:showSerName val="0"/>
          <c:showPercent val="0"/>
          <c:showBubbleSize val="0"/>
        </c:dLbls>
        <c:marker val="1"/>
        <c:smooth val="0"/>
        <c:axId val="252964704"/>
        <c:axId val="252966368"/>
      </c:lineChart>
      <c:catAx>
        <c:axId val="25296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ja-JP"/>
          </a:p>
        </c:txPr>
        <c:crossAx val="252966368"/>
        <c:crosses val="autoZero"/>
        <c:auto val="1"/>
        <c:lblAlgn val="ctr"/>
        <c:lblOffset val="100"/>
        <c:noMultiLvlLbl val="0"/>
      </c:catAx>
      <c:valAx>
        <c:axId val="252966368"/>
        <c:scaling>
          <c:orientation val="minMax"/>
          <c:min val="8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52964704"/>
        <c:crosses val="autoZero"/>
        <c:crossBetween val="between"/>
        <c:majorUnit val="1"/>
        <c:min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96679281925895"/>
          <c:y val="0.18141435786508714"/>
          <c:w val="0.72235241311280318"/>
          <c:h val="0.52849993131566941"/>
        </c:manualLayout>
      </c:layout>
      <c:lineChart>
        <c:grouping val="standard"/>
        <c:varyColors val="0"/>
        <c:ser>
          <c:idx val="0"/>
          <c:order val="0"/>
          <c:tx>
            <c:strRef>
              <c:f>グラフ!$B$19</c:f>
              <c:strCache>
                <c:ptCount val="1"/>
                <c:pt idx="0">
                  <c:v>大阪府</c:v>
                </c:pt>
              </c:strCache>
            </c:strRef>
          </c:tx>
          <c:spPr>
            <a:ln w="28575" cap="rnd">
              <a:solidFill>
                <a:schemeClr val="accent1"/>
              </a:solidFill>
              <a:round/>
            </a:ln>
            <a:effectLst/>
          </c:spPr>
          <c:marker>
            <c:symbol val="diamond"/>
            <c:size val="5"/>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グラフ!$A$20:$A$30</c:f>
              <c:strCache>
                <c:ptCount val="11"/>
                <c:pt idx="0">
                  <c:v>平成24年</c:v>
                </c:pt>
                <c:pt idx="1">
                  <c:v>平成25年</c:v>
                </c:pt>
                <c:pt idx="2">
                  <c:v>平成26年</c:v>
                </c:pt>
                <c:pt idx="3">
                  <c:v>平成27年</c:v>
                </c:pt>
                <c:pt idx="4">
                  <c:v>平成28年</c:v>
                </c:pt>
                <c:pt idx="5">
                  <c:v>平成29年</c:v>
                </c:pt>
                <c:pt idx="6">
                  <c:v>平成30年</c:v>
                </c:pt>
                <c:pt idx="7">
                  <c:v>令和元年</c:v>
                </c:pt>
                <c:pt idx="8">
                  <c:v>令和２年</c:v>
                </c:pt>
                <c:pt idx="9">
                  <c:v>令和３年</c:v>
                </c:pt>
                <c:pt idx="10">
                  <c:v>令和４年</c:v>
                </c:pt>
              </c:strCache>
            </c:strRef>
          </c:cat>
          <c:val>
            <c:numRef>
              <c:f>グラフ!$B$20:$B$30</c:f>
              <c:numCache>
                <c:formatCode>0.0</c:formatCode>
                <c:ptCount val="11"/>
                <c:pt idx="0" formatCode="General">
                  <c:v>21.7</c:v>
                </c:pt>
                <c:pt idx="1">
                  <c:v>21</c:v>
                </c:pt>
                <c:pt idx="2" formatCode="General">
                  <c:v>20.8</c:v>
                </c:pt>
                <c:pt idx="3" formatCode="General">
                  <c:v>19.100000000000001</c:v>
                </c:pt>
                <c:pt idx="4" formatCode="General">
                  <c:v>17.5</c:v>
                </c:pt>
                <c:pt idx="5" formatCode="General">
                  <c:v>16.2</c:v>
                </c:pt>
                <c:pt idx="6" formatCode="General">
                  <c:v>15.5</c:v>
                </c:pt>
                <c:pt idx="7" formatCode="General">
                  <c:v>15.1</c:v>
                </c:pt>
                <c:pt idx="8" formatCode="General">
                  <c:v>14.9</c:v>
                </c:pt>
                <c:pt idx="9" formatCode="General">
                  <c:v>13.1</c:v>
                </c:pt>
                <c:pt idx="10" formatCode="General">
                  <c:v>13.2</c:v>
                </c:pt>
              </c:numCache>
            </c:numRef>
          </c:val>
          <c:smooth val="0"/>
          <c:extLst>
            <c:ext xmlns:c16="http://schemas.microsoft.com/office/drawing/2014/chart" uri="{C3380CC4-5D6E-409C-BE32-E72D297353CC}">
              <c16:uniqueId val="{00000000-71E0-4F8A-B053-59E0C40815E0}"/>
            </c:ext>
          </c:extLst>
        </c:ser>
        <c:ser>
          <c:idx val="1"/>
          <c:order val="1"/>
          <c:tx>
            <c:strRef>
              <c:f>グラフ!$C$19</c:f>
              <c:strCache>
                <c:ptCount val="1"/>
                <c:pt idx="0">
                  <c:v>全国</c:v>
                </c:pt>
              </c:strCache>
            </c:strRef>
          </c:tx>
          <c:spPr>
            <a:ln w="28575" cap="rnd">
              <a:solidFill>
                <a:schemeClr val="accent2">
                  <a:alpha val="97000"/>
                </a:schemeClr>
              </a:solidFill>
              <a:prstDash val="sysDot"/>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グラフ!$A$20:$A$30</c:f>
              <c:strCache>
                <c:ptCount val="11"/>
                <c:pt idx="0">
                  <c:v>平成24年</c:v>
                </c:pt>
                <c:pt idx="1">
                  <c:v>平成25年</c:v>
                </c:pt>
                <c:pt idx="2">
                  <c:v>平成26年</c:v>
                </c:pt>
                <c:pt idx="3">
                  <c:v>平成27年</c:v>
                </c:pt>
                <c:pt idx="4">
                  <c:v>平成28年</c:v>
                </c:pt>
                <c:pt idx="5">
                  <c:v>平成29年</c:v>
                </c:pt>
                <c:pt idx="6">
                  <c:v>平成30年</c:v>
                </c:pt>
                <c:pt idx="7">
                  <c:v>令和元年</c:v>
                </c:pt>
                <c:pt idx="8">
                  <c:v>令和２年</c:v>
                </c:pt>
                <c:pt idx="9">
                  <c:v>令和３年</c:v>
                </c:pt>
                <c:pt idx="10">
                  <c:v>令和４年</c:v>
                </c:pt>
              </c:strCache>
            </c:strRef>
          </c:cat>
          <c:val>
            <c:numRef>
              <c:f>グラフ!$C$20:$C$30</c:f>
              <c:numCache>
                <c:formatCode>General</c:formatCode>
                <c:ptCount val="11"/>
                <c:pt idx="0">
                  <c:v>18.8</c:v>
                </c:pt>
                <c:pt idx="1">
                  <c:v>18.100000000000001</c:v>
                </c:pt>
                <c:pt idx="2">
                  <c:v>17.2</c:v>
                </c:pt>
                <c:pt idx="3">
                  <c:v>16.7</c:v>
                </c:pt>
                <c:pt idx="4">
                  <c:v>15.9</c:v>
                </c:pt>
                <c:pt idx="5">
                  <c:v>15.3</c:v>
                </c:pt>
                <c:pt idx="6">
                  <c:v>14.5</c:v>
                </c:pt>
                <c:pt idx="7">
                  <c:v>13.7</c:v>
                </c:pt>
                <c:pt idx="8">
                  <c:v>13.4</c:v>
                </c:pt>
                <c:pt idx="9">
                  <c:v>11.9</c:v>
                </c:pt>
                <c:pt idx="10">
                  <c:v>11.4</c:v>
                </c:pt>
              </c:numCache>
            </c:numRef>
          </c:val>
          <c:smooth val="0"/>
          <c:extLst>
            <c:ext xmlns:c16="http://schemas.microsoft.com/office/drawing/2014/chart" uri="{C3380CC4-5D6E-409C-BE32-E72D297353CC}">
              <c16:uniqueId val="{00000001-71E0-4F8A-B053-59E0C40815E0}"/>
            </c:ext>
          </c:extLst>
        </c:ser>
        <c:dLbls>
          <c:showLegendKey val="0"/>
          <c:showVal val="0"/>
          <c:showCatName val="0"/>
          <c:showSerName val="0"/>
          <c:showPercent val="0"/>
          <c:showBubbleSize val="0"/>
        </c:dLbls>
        <c:marker val="1"/>
        <c:smooth val="0"/>
        <c:axId val="313786640"/>
        <c:axId val="313774576"/>
      </c:lineChart>
      <c:catAx>
        <c:axId val="31378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ja-JP"/>
          </a:p>
        </c:txPr>
        <c:crossAx val="313774576"/>
        <c:crosses val="autoZero"/>
        <c:auto val="1"/>
        <c:lblAlgn val="ctr"/>
        <c:lblOffset val="100"/>
        <c:noMultiLvlLbl val="0"/>
      </c:catAx>
      <c:valAx>
        <c:axId val="313774576"/>
        <c:scaling>
          <c:orientation val="minMax"/>
          <c:max val="30"/>
          <c:min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13786640"/>
        <c:crosses val="autoZero"/>
        <c:crossBetween val="between"/>
        <c:majorUnit val="5"/>
        <c:minorUnit val="0.1"/>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71981627296588"/>
          <c:y val="0.16110225185963609"/>
          <c:w val="0.79712051618547686"/>
          <c:h val="0.54059242594675672"/>
        </c:manualLayout>
      </c:layout>
      <c:scatterChart>
        <c:scatterStyle val="lineMarker"/>
        <c:varyColors val="0"/>
        <c:ser>
          <c:idx val="0"/>
          <c:order val="0"/>
          <c:tx>
            <c:strRef>
              <c:f>グラフ!$D$82</c:f>
              <c:strCache>
                <c:ptCount val="1"/>
                <c:pt idx="0">
                  <c:v>収納率</c:v>
                </c:pt>
              </c:strCache>
            </c:strRef>
          </c:tx>
          <c:spPr>
            <a:ln w="19050" cap="rnd">
              <a:noFill/>
              <a:round/>
            </a:ln>
            <a:effectLst/>
          </c:spPr>
          <c:marker>
            <c:symbol val="diamond"/>
            <c:size val="5"/>
            <c:spPr>
              <a:solidFill>
                <a:schemeClr val="accent1"/>
              </a:solidFill>
              <a:ln w="9525">
                <a:solidFill>
                  <a:schemeClr val="accent1"/>
                </a:solidFill>
              </a:ln>
              <a:effectLst/>
            </c:spPr>
          </c:marker>
          <c:trendline>
            <c:spPr>
              <a:ln w="19050" cap="flat">
                <a:solidFill>
                  <a:schemeClr val="tx1"/>
                </a:solidFill>
                <a:prstDash val="solid"/>
              </a:ln>
              <a:effectLst/>
            </c:spPr>
            <c:trendlineType val="linear"/>
            <c:dispRSqr val="0"/>
            <c:dispEq val="0"/>
          </c:trendline>
          <c:xVal>
            <c:numRef>
              <c:f>グラフ!$C$83:$C$125</c:f>
              <c:numCache>
                <c:formatCode>0%</c:formatCode>
                <c:ptCount val="43"/>
                <c:pt idx="0">
                  <c:v>0.28777032627533722</c:v>
                </c:pt>
                <c:pt idx="1">
                  <c:v>0.33826486641769604</c:v>
                </c:pt>
                <c:pt idx="2">
                  <c:v>0.27570152258713981</c:v>
                </c:pt>
                <c:pt idx="3">
                  <c:v>0.5870861169014322</c:v>
                </c:pt>
                <c:pt idx="4">
                  <c:v>0.4573328625235405</c:v>
                </c:pt>
                <c:pt idx="5">
                  <c:v>0.39974439079806873</c:v>
                </c:pt>
                <c:pt idx="6">
                  <c:v>0.53739002932551316</c:v>
                </c:pt>
                <c:pt idx="7">
                  <c:v>0.35642492225677475</c:v>
                </c:pt>
                <c:pt idx="8">
                  <c:v>0.36804803622403781</c:v>
                </c:pt>
                <c:pt idx="9">
                  <c:v>0.46292265273545202</c:v>
                </c:pt>
                <c:pt idx="10">
                  <c:v>0.59672542222877789</c:v>
                </c:pt>
                <c:pt idx="11">
                  <c:v>0.72304439746300209</c:v>
                </c:pt>
                <c:pt idx="12">
                  <c:v>0.27794040381295504</c:v>
                </c:pt>
                <c:pt idx="13">
                  <c:v>0.56776180698151946</c:v>
                </c:pt>
                <c:pt idx="14">
                  <c:v>0.52830511373353861</c:v>
                </c:pt>
                <c:pt idx="15">
                  <c:v>0.49832577845607162</c:v>
                </c:pt>
                <c:pt idx="16">
                  <c:v>0.4555360721442886</c:v>
                </c:pt>
                <c:pt idx="17">
                  <c:v>0.49027027027027026</c:v>
                </c:pt>
                <c:pt idx="18">
                  <c:v>0.55867232343399054</c:v>
                </c:pt>
                <c:pt idx="19">
                  <c:v>0.42799070847851334</c:v>
                </c:pt>
                <c:pt idx="20">
                  <c:v>0.46961325966850831</c:v>
                </c:pt>
                <c:pt idx="21">
                  <c:v>0.40394496933532237</c:v>
                </c:pt>
                <c:pt idx="22">
                  <c:v>0.5641025641025641</c:v>
                </c:pt>
                <c:pt idx="23">
                  <c:v>0.51498061332393374</c:v>
                </c:pt>
                <c:pt idx="24">
                  <c:v>0.34241265517783248</c:v>
                </c:pt>
                <c:pt idx="25">
                  <c:v>0.66712141882673948</c:v>
                </c:pt>
                <c:pt idx="26">
                  <c:v>0.48218052294344727</c:v>
                </c:pt>
                <c:pt idx="27">
                  <c:v>0.4223439733206289</c:v>
                </c:pt>
                <c:pt idx="28">
                  <c:v>0.51343042071197409</c:v>
                </c:pt>
                <c:pt idx="29">
                  <c:v>0.39143773532282805</c:v>
                </c:pt>
                <c:pt idx="30">
                  <c:v>0.43729903536977494</c:v>
                </c:pt>
                <c:pt idx="31">
                  <c:v>0.40651667959658649</c:v>
                </c:pt>
                <c:pt idx="32">
                  <c:v>0.5493517492996286</c:v>
                </c:pt>
                <c:pt idx="33">
                  <c:v>0.46872159325675566</c:v>
                </c:pt>
                <c:pt idx="34">
                  <c:v>0.51634053887921316</c:v>
                </c:pt>
                <c:pt idx="35">
                  <c:v>0.45825804119985541</c:v>
                </c:pt>
                <c:pt idx="36">
                  <c:v>0.66921230634955264</c:v>
                </c:pt>
                <c:pt idx="37">
                  <c:v>0.52351313969571234</c:v>
                </c:pt>
                <c:pt idx="38">
                  <c:v>0.45338419231792781</c:v>
                </c:pt>
                <c:pt idx="39">
                  <c:v>0.36230922362309226</c:v>
                </c:pt>
                <c:pt idx="40">
                  <c:v>0.66072652501713502</c:v>
                </c:pt>
                <c:pt idx="41">
                  <c:v>0.59494584837545128</c:v>
                </c:pt>
                <c:pt idx="42">
                  <c:v>0.63522884882108188</c:v>
                </c:pt>
              </c:numCache>
            </c:numRef>
          </c:xVal>
          <c:yVal>
            <c:numRef>
              <c:f>グラフ!$D$83:$D$125</c:f>
              <c:numCache>
                <c:formatCode>General</c:formatCode>
                <c:ptCount val="43"/>
                <c:pt idx="0">
                  <c:v>91.19</c:v>
                </c:pt>
                <c:pt idx="1">
                  <c:v>91.47</c:v>
                </c:pt>
                <c:pt idx="2">
                  <c:v>91.89</c:v>
                </c:pt>
                <c:pt idx="3">
                  <c:v>92.07</c:v>
                </c:pt>
                <c:pt idx="4">
                  <c:v>92.5</c:v>
                </c:pt>
                <c:pt idx="5">
                  <c:v>92.52</c:v>
                </c:pt>
                <c:pt idx="6">
                  <c:v>92.63</c:v>
                </c:pt>
                <c:pt idx="7">
                  <c:v>93.03</c:v>
                </c:pt>
                <c:pt idx="8">
                  <c:v>93.37</c:v>
                </c:pt>
                <c:pt idx="9">
                  <c:v>93.6</c:v>
                </c:pt>
                <c:pt idx="10">
                  <c:v>93.67</c:v>
                </c:pt>
                <c:pt idx="11">
                  <c:v>93.85</c:v>
                </c:pt>
                <c:pt idx="12">
                  <c:v>94.01</c:v>
                </c:pt>
                <c:pt idx="13">
                  <c:v>94.11</c:v>
                </c:pt>
                <c:pt idx="14">
                  <c:v>94.11</c:v>
                </c:pt>
                <c:pt idx="15">
                  <c:v>94.27</c:v>
                </c:pt>
                <c:pt idx="16">
                  <c:v>94.38</c:v>
                </c:pt>
                <c:pt idx="17">
                  <c:v>94.49</c:v>
                </c:pt>
                <c:pt idx="18">
                  <c:v>94.51</c:v>
                </c:pt>
                <c:pt idx="19">
                  <c:v>94.57</c:v>
                </c:pt>
                <c:pt idx="20">
                  <c:v>94.57</c:v>
                </c:pt>
                <c:pt idx="21">
                  <c:v>94.73</c:v>
                </c:pt>
                <c:pt idx="22">
                  <c:v>94.75</c:v>
                </c:pt>
                <c:pt idx="23">
                  <c:v>94.82</c:v>
                </c:pt>
                <c:pt idx="24">
                  <c:v>94.85</c:v>
                </c:pt>
                <c:pt idx="25">
                  <c:v>94.88</c:v>
                </c:pt>
                <c:pt idx="26">
                  <c:v>94.98</c:v>
                </c:pt>
                <c:pt idx="27">
                  <c:v>94.98</c:v>
                </c:pt>
                <c:pt idx="28" formatCode="0.0">
                  <c:v>95</c:v>
                </c:pt>
                <c:pt idx="29">
                  <c:v>95.12</c:v>
                </c:pt>
                <c:pt idx="30">
                  <c:v>95.16</c:v>
                </c:pt>
                <c:pt idx="31">
                  <c:v>95.53</c:v>
                </c:pt>
                <c:pt idx="32">
                  <c:v>95.69</c:v>
                </c:pt>
                <c:pt idx="33">
                  <c:v>96.05</c:v>
                </c:pt>
                <c:pt idx="34">
                  <c:v>96.29</c:v>
                </c:pt>
                <c:pt idx="35">
                  <c:v>96.49</c:v>
                </c:pt>
                <c:pt idx="36">
                  <c:v>96.63</c:v>
                </c:pt>
                <c:pt idx="37">
                  <c:v>96.9</c:v>
                </c:pt>
                <c:pt idx="38">
                  <c:v>97.02</c:v>
                </c:pt>
                <c:pt idx="39">
                  <c:v>97.06</c:v>
                </c:pt>
                <c:pt idx="40">
                  <c:v>97.08</c:v>
                </c:pt>
                <c:pt idx="41">
                  <c:v>97.5</c:v>
                </c:pt>
                <c:pt idx="42">
                  <c:v>98.98</c:v>
                </c:pt>
              </c:numCache>
            </c:numRef>
          </c:yVal>
          <c:smooth val="0"/>
          <c:extLst>
            <c:ext xmlns:c16="http://schemas.microsoft.com/office/drawing/2014/chart" uri="{C3380CC4-5D6E-409C-BE32-E72D297353CC}">
              <c16:uniqueId val="{00000000-AD0B-4881-A39E-4BB19D487DBB}"/>
            </c:ext>
          </c:extLst>
        </c:ser>
        <c:dLbls>
          <c:showLegendKey val="0"/>
          <c:showVal val="0"/>
          <c:showCatName val="0"/>
          <c:showSerName val="0"/>
          <c:showPercent val="0"/>
          <c:showBubbleSize val="0"/>
        </c:dLbls>
        <c:axId val="289616352"/>
        <c:axId val="289609696"/>
      </c:scatterChart>
      <c:valAx>
        <c:axId val="289616352"/>
        <c:scaling>
          <c:orientation val="minMax"/>
          <c:min val="0.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sz="900">
                    <a:latin typeface="ＭＳ ゴシック" panose="020B0609070205080204" pitchFamily="49" charset="-128"/>
                    <a:ea typeface="ＭＳ ゴシック" panose="020B0609070205080204" pitchFamily="49" charset="-128"/>
                  </a:rPr>
                  <a:t>口　座　振　替　率</a:t>
                </a:r>
              </a:p>
            </c:rich>
          </c:tx>
          <c:layout>
            <c:manualLayout>
              <c:xMode val="edge"/>
              <c:yMode val="edge"/>
              <c:x val="0.40724164256538004"/>
              <c:y val="0.787960254968129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9609696"/>
        <c:crosses val="autoZero"/>
        <c:crossBetween val="midCat"/>
      </c:valAx>
      <c:valAx>
        <c:axId val="289609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sz="900">
                    <a:latin typeface="ＭＳ ゴシック" panose="020B0609070205080204" pitchFamily="49" charset="-128"/>
                    <a:ea typeface="ＭＳ ゴシック" panose="020B0609070205080204" pitchFamily="49" charset="-128"/>
                  </a:rPr>
                  <a:t>収　納　率</a:t>
                </a:r>
              </a:p>
            </c:rich>
          </c:tx>
          <c:overlay val="0"/>
          <c:spPr>
            <a:noFill/>
            <a:ln>
              <a:noFill/>
            </a:ln>
            <a:effectLst/>
          </c:spPr>
          <c:txPr>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961635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995147009304549E-2"/>
          <c:y val="1.5738601302432095E-2"/>
          <c:w val="0.94892492110652338"/>
          <c:h val="0.86479153012767074"/>
        </c:manualLayout>
      </c:layout>
      <c:lineChart>
        <c:grouping val="standard"/>
        <c:varyColors val="0"/>
        <c:ser>
          <c:idx val="0"/>
          <c:order val="0"/>
          <c:tx>
            <c:strRef>
              <c:f>Sheet1!$B$1</c:f>
              <c:strCache>
                <c:ptCount val="1"/>
                <c:pt idx="0">
                  <c:v>特定健診（大阪府）</c:v>
                </c:pt>
              </c:strCache>
            </c:strRef>
          </c:tx>
          <c:spPr>
            <a:ln w="22225" cap="rnd">
              <a:solidFill>
                <a:schemeClr val="tx1"/>
              </a:solidFill>
              <a:round/>
            </a:ln>
            <a:effectLst/>
          </c:spPr>
          <c:marker>
            <c:symbol val="diamond"/>
            <c:size val="6"/>
            <c:spPr>
              <a:solidFill>
                <a:schemeClr val="bg1"/>
              </a:solidFill>
              <a:ln w="9525">
                <a:solidFill>
                  <a:schemeClr val="tx1"/>
                </a:solidFill>
              </a:ln>
              <a:effectLst/>
            </c:spPr>
          </c:marker>
          <c:dLbls>
            <c:dLbl>
              <c:idx val="0"/>
              <c:layout>
                <c:manualLayout>
                  <c:x val="-4.1404757226843766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9F-4417-A9D4-C5FDBF116B14}"/>
                </c:ext>
              </c:extLst>
            </c:dLbl>
            <c:dLbl>
              <c:idx val="1"/>
              <c:layout>
                <c:manualLayout>
                  <c:x val="-4.1404757226843766E-2"/>
                  <c:y val="-4.6013148057091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9F-4417-A9D4-C5FDBF116B14}"/>
                </c:ext>
              </c:extLst>
            </c:dLbl>
            <c:dLbl>
              <c:idx val="2"/>
              <c:layout>
                <c:manualLayout>
                  <c:x val="-4.1404757226843766E-2"/>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9F-4417-A9D4-C5FDBF116B14}"/>
                </c:ext>
              </c:extLst>
            </c:dLbl>
            <c:dLbl>
              <c:idx val="3"/>
              <c:layout>
                <c:manualLayout>
                  <c:x val="-4.1404757226843766E-2"/>
                  <c:y val="-4.6013148057091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9F-4417-A9D4-C5FDBF116B14}"/>
                </c:ext>
              </c:extLst>
            </c:dLbl>
            <c:dLbl>
              <c:idx val="4"/>
              <c:layout>
                <c:manualLayout>
                  <c:x val="-4.1404757226843815E-2"/>
                  <c:y val="-3.74588281255262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9F-4417-A9D4-C5FDBF116B14}"/>
                </c:ext>
              </c:extLst>
            </c:dLbl>
            <c:dLbl>
              <c:idx val="5"/>
              <c:layout>
                <c:manualLayout>
                  <c:x val="-4.1404757226843815E-2"/>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9F-4417-A9D4-C5FDBF116B14}"/>
                </c:ext>
              </c:extLst>
            </c:dLbl>
            <c:dLbl>
              <c:idx val="6"/>
              <c:layout>
                <c:manualLayout>
                  <c:x val="-4.4146736936193913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B9F-4417-A9D4-C5FDBF116B14}"/>
                </c:ext>
              </c:extLst>
            </c:dLbl>
            <c:dLbl>
              <c:idx val="7"/>
              <c:layout>
                <c:manualLayout>
                  <c:x val="-4.4146736936193913E-2"/>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B9F-4417-A9D4-C5FDBF116B14}"/>
                </c:ext>
              </c:extLst>
            </c:dLbl>
            <c:dLbl>
              <c:idx val="8"/>
              <c:layout>
                <c:manualLayout>
                  <c:x val="-3.5120657902407114E-2"/>
                  <c:y val="-4.17359880913089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B9F-4417-A9D4-C5FDBF116B14}"/>
                </c:ext>
              </c:extLst>
            </c:dLbl>
            <c:dLbl>
              <c:idx val="9"/>
              <c:layout>
                <c:manualLayout>
                  <c:x val="-4.1404757226843766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B9F-4417-A9D4-C5FDBF116B14}"/>
                </c:ext>
              </c:extLst>
            </c:dLbl>
            <c:dLbl>
              <c:idx val="10"/>
              <c:layout>
                <c:manualLayout>
                  <c:x val="-4.1404757226843864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B9F-4417-A9D4-C5FDBF116B14}"/>
                </c:ext>
              </c:extLst>
            </c:dLbl>
            <c:dLbl>
              <c:idx val="11"/>
              <c:layout>
                <c:manualLayout>
                  <c:x val="-4.1404757226843864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B9F-4417-A9D4-C5FDBF116B14}"/>
                </c:ext>
              </c:extLst>
            </c:dLbl>
            <c:dLbl>
              <c:idx val="12"/>
              <c:layout>
                <c:manualLayout>
                  <c:x val="-4.1404757226843864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B9F-4417-A9D4-C5FDBF116B14}"/>
                </c:ext>
              </c:extLst>
            </c:dLbl>
            <c:dLbl>
              <c:idx val="13"/>
              <c:layout>
                <c:manualLayout>
                  <c:x val="-9.6688249861281734E-3"/>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B9F-4417-A9D4-C5FDBF116B14}"/>
                </c:ext>
              </c:extLst>
            </c:dLbl>
            <c:spPr>
              <a:noFill/>
              <a:ln>
                <a:noFill/>
              </a:ln>
              <a:effectLst/>
            </c:spPr>
            <c:txPr>
              <a:bodyPr rot="0" spcFirstLastPara="1" vertOverflow="ellipsis" wrap="square" lIns="36000" tIns="0" rIns="0" bIns="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Sheet1!$B$2:$B$15</c:f>
              <c:numCache>
                <c:formatCode>0.0_ </c:formatCode>
                <c:ptCount val="14"/>
                <c:pt idx="0">
                  <c:v>24.8</c:v>
                </c:pt>
                <c:pt idx="1">
                  <c:v>25.5</c:v>
                </c:pt>
                <c:pt idx="2">
                  <c:v>26.6</c:v>
                </c:pt>
                <c:pt idx="3">
                  <c:v>27.3</c:v>
                </c:pt>
                <c:pt idx="4">
                  <c:v>27.7</c:v>
                </c:pt>
                <c:pt idx="5">
                  <c:v>27.9</c:v>
                </c:pt>
                <c:pt idx="6">
                  <c:v>29.1</c:v>
                </c:pt>
                <c:pt idx="7">
                  <c:v>29.9</c:v>
                </c:pt>
                <c:pt idx="8">
                  <c:v>30</c:v>
                </c:pt>
                <c:pt idx="9">
                  <c:v>30.3</c:v>
                </c:pt>
                <c:pt idx="10">
                  <c:v>30.8</c:v>
                </c:pt>
                <c:pt idx="11">
                  <c:v>30.1</c:v>
                </c:pt>
                <c:pt idx="12">
                  <c:v>27.5</c:v>
                </c:pt>
                <c:pt idx="13">
                  <c:v>29.2</c:v>
                </c:pt>
              </c:numCache>
            </c:numRef>
          </c:val>
          <c:smooth val="0"/>
          <c:extLst>
            <c:ext xmlns:c16="http://schemas.microsoft.com/office/drawing/2014/chart" uri="{C3380CC4-5D6E-409C-BE32-E72D297353CC}">
              <c16:uniqueId val="{0000000E-5B9F-4417-A9D4-C5FDBF116B14}"/>
            </c:ext>
          </c:extLst>
        </c:ser>
        <c:ser>
          <c:idx val="1"/>
          <c:order val="1"/>
          <c:tx>
            <c:strRef>
              <c:f>Sheet1!$C$1</c:f>
              <c:strCache>
                <c:ptCount val="1"/>
                <c:pt idx="0">
                  <c:v>特定健診（全国）</c:v>
                </c:pt>
              </c:strCache>
            </c:strRef>
          </c:tx>
          <c:spPr>
            <a:ln w="19050" cap="rnd">
              <a:solidFill>
                <a:srgbClr val="C00000"/>
              </a:solidFill>
              <a:prstDash val="sysDot"/>
              <a:round/>
            </a:ln>
            <a:effectLst/>
          </c:spPr>
          <c:marker>
            <c:symbol val="square"/>
            <c:size val="6"/>
            <c:spPr>
              <a:solidFill>
                <a:srgbClr val="C00000"/>
              </a:solidFill>
              <a:ln w="9525">
                <a:solidFill>
                  <a:schemeClr val="accent2"/>
                </a:solidFill>
              </a:ln>
              <a:effectLst/>
            </c:spPr>
          </c:marker>
          <c:dLbls>
            <c:dLbl>
              <c:idx val="0"/>
              <c:layout>
                <c:manualLayout>
                  <c:x val="-4.5503261228622811E-2"/>
                  <c:y val="-3.97472253811052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B9F-4417-A9D4-C5FDBF116B14}"/>
                </c:ext>
              </c:extLst>
            </c:dLbl>
            <c:dLbl>
              <c:idx val="1"/>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B9F-4417-A9D4-C5FDBF116B14}"/>
                </c:ext>
              </c:extLst>
            </c:dLbl>
            <c:dLbl>
              <c:idx val="2"/>
              <c:layout>
                <c:manualLayout>
                  <c:x val="-3.9306387085491445E-2"/>
                  <c:y val="-4.5470321694248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B9F-4417-A9D4-C5FDBF116B14}"/>
                </c:ext>
              </c:extLst>
            </c:dLbl>
            <c:dLbl>
              <c:idx val="3"/>
              <c:layout>
                <c:manualLayout>
                  <c:x val="-4.8245240937972965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B9F-4417-A9D4-C5FDBF116B14}"/>
                </c:ext>
              </c:extLst>
            </c:dLbl>
            <c:dLbl>
              <c:idx val="4"/>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B9F-4417-A9D4-C5FDBF116B14}"/>
                </c:ext>
              </c:extLst>
            </c:dLbl>
            <c:dLbl>
              <c:idx val="5"/>
              <c:layout>
                <c:manualLayout>
                  <c:x val="-4.5503261228622811E-2"/>
                  <c:y val="-4.5470321694248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B9F-4417-A9D4-C5FDBF116B14}"/>
                </c:ext>
              </c:extLst>
            </c:dLbl>
            <c:dLbl>
              <c:idx val="6"/>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B9F-4417-A9D4-C5FDBF116B14}"/>
                </c:ext>
              </c:extLst>
            </c:dLbl>
            <c:dLbl>
              <c:idx val="7"/>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B9F-4417-A9D4-C5FDBF116B14}"/>
                </c:ext>
              </c:extLst>
            </c:dLbl>
            <c:dLbl>
              <c:idx val="8"/>
              <c:layout>
                <c:manualLayout>
                  <c:x val="-4.8245240937972965E-2"/>
                  <c:y val="-4.5470321694248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B9F-4417-A9D4-C5FDBF116B14}"/>
                </c:ext>
              </c:extLst>
            </c:dLbl>
            <c:dLbl>
              <c:idx val="9"/>
              <c:layout>
                <c:manualLayout>
                  <c:x val="-4.5503261228622811E-2"/>
                  <c:y val="-3.41575219002560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B9F-4417-A9D4-C5FDBF116B14}"/>
                </c:ext>
              </c:extLst>
            </c:dLbl>
            <c:dLbl>
              <c:idx val="13"/>
              <c:layout>
                <c:manualLayout>
                  <c:x val="-8.6577469562945704E-5"/>
                  <c:y val="-4.35950371473026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5B9F-4417-A9D4-C5FDBF116B1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Sheet1!$C$2:$C$15</c:f>
              <c:numCache>
                <c:formatCode>0.0_ </c:formatCode>
                <c:ptCount val="14"/>
                <c:pt idx="0">
                  <c:v>30.9</c:v>
                </c:pt>
                <c:pt idx="1">
                  <c:v>31.4</c:v>
                </c:pt>
                <c:pt idx="2">
                  <c:v>32</c:v>
                </c:pt>
                <c:pt idx="3">
                  <c:v>32.700000000000003</c:v>
                </c:pt>
                <c:pt idx="4">
                  <c:v>33.700000000000003</c:v>
                </c:pt>
                <c:pt idx="5">
                  <c:v>34.200000000000003</c:v>
                </c:pt>
                <c:pt idx="6">
                  <c:v>35.299999999999997</c:v>
                </c:pt>
                <c:pt idx="7">
                  <c:v>36.299999999999997</c:v>
                </c:pt>
                <c:pt idx="8">
                  <c:v>36.6</c:v>
                </c:pt>
                <c:pt idx="9">
                  <c:v>37.200000000000003</c:v>
                </c:pt>
                <c:pt idx="10">
                  <c:v>37.9</c:v>
                </c:pt>
                <c:pt idx="11">
                  <c:v>38</c:v>
                </c:pt>
                <c:pt idx="12">
                  <c:v>33.700000000000003</c:v>
                </c:pt>
                <c:pt idx="13">
                  <c:v>36.4</c:v>
                </c:pt>
              </c:numCache>
            </c:numRef>
          </c:val>
          <c:smooth val="0"/>
          <c:extLst>
            <c:ext xmlns:c16="http://schemas.microsoft.com/office/drawing/2014/chart" uri="{C3380CC4-5D6E-409C-BE32-E72D297353CC}">
              <c16:uniqueId val="{0000001A-5B9F-4417-A9D4-C5FDBF116B14}"/>
            </c:ext>
          </c:extLst>
        </c:ser>
        <c:ser>
          <c:idx val="2"/>
          <c:order val="2"/>
          <c:tx>
            <c:strRef>
              <c:f>Sheet1!$D$1</c:f>
              <c:strCache>
                <c:ptCount val="1"/>
                <c:pt idx="0">
                  <c:v>特定保健指導（大阪府）</c:v>
                </c:pt>
              </c:strCache>
            </c:strRef>
          </c:tx>
          <c:spPr>
            <a:ln w="25400" cap="rnd" cmpd="dbl">
              <a:solidFill>
                <a:schemeClr val="tx1"/>
              </a:solidFill>
              <a:round/>
            </a:ln>
            <a:effectLst/>
          </c:spPr>
          <c:marker>
            <c:symbol val="diamond"/>
            <c:size val="6"/>
            <c:spPr>
              <a:solidFill>
                <a:schemeClr val="bg1"/>
              </a:solidFill>
              <a:ln w="9525">
                <a:solidFill>
                  <a:schemeClr val="tx1"/>
                </a:solidFill>
              </a:ln>
              <a:effectLst/>
            </c:spPr>
          </c:marker>
          <c:dLbls>
            <c:dLbl>
              <c:idx val="0"/>
              <c:layout>
                <c:manualLayout>
                  <c:x val="-3.6818094475234743E-2"/>
                  <c:y val="2.92200677840315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5B9F-4417-A9D4-C5FDBF116B14}"/>
                </c:ext>
              </c:extLst>
            </c:dLbl>
            <c:dLbl>
              <c:idx val="1"/>
              <c:layout>
                <c:manualLayout>
                  <c:x val="-3.7277322100572365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5B9F-4417-A9D4-C5FDBF116B14}"/>
                </c:ext>
              </c:extLst>
            </c:dLbl>
            <c:dLbl>
              <c:idx val="2"/>
              <c:layout>
                <c:manualLayout>
                  <c:x val="-4.0019301809922511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5B9F-4417-A9D4-C5FDBF116B14}"/>
                </c:ext>
              </c:extLst>
            </c:dLbl>
            <c:dLbl>
              <c:idx val="3"/>
              <c:layout>
                <c:manualLayout>
                  <c:x val="-4.2761281519272665E-2"/>
                  <c:y val="3.7345194739140164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8102550041129693E-2"/>
                      <c:h val="6.6565262523171811E-2"/>
                    </c:manualLayout>
                  </c15:layout>
                </c:ext>
                <c:ext xmlns:c16="http://schemas.microsoft.com/office/drawing/2014/chart" uri="{C3380CC4-5D6E-409C-BE32-E72D297353CC}">
                  <c16:uniqueId val="{0000001E-5B9F-4417-A9D4-C5FDBF116B14}"/>
                </c:ext>
              </c:extLst>
            </c:dLbl>
            <c:dLbl>
              <c:idx val="4"/>
              <c:layout>
                <c:manualLayout>
                  <c:x val="-4.5503261228622811E-2"/>
                  <c:y val="3.73451947391401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5B9F-4417-A9D4-C5FDBF116B14}"/>
                </c:ext>
              </c:extLst>
            </c:dLbl>
            <c:dLbl>
              <c:idx val="5"/>
              <c:layout>
                <c:manualLayout>
                  <c:x val="-3.656440737614132E-2"/>
                  <c:y val="3.3282631261585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5B9F-4417-A9D4-C5FDBF116B14}"/>
                </c:ext>
              </c:extLst>
            </c:dLbl>
            <c:dLbl>
              <c:idx val="6"/>
              <c:layout>
                <c:manualLayout>
                  <c:x val="-4.5503261228622811E-2"/>
                  <c:y val="3.32826312615858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5B9F-4417-A9D4-C5FDBF116B14}"/>
                </c:ext>
              </c:extLst>
            </c:dLbl>
            <c:dLbl>
              <c:idx val="7"/>
              <c:layout>
                <c:manualLayout>
                  <c:x val="-3.656440737614132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5B9F-4417-A9D4-C5FDBF116B14}"/>
                </c:ext>
              </c:extLst>
            </c:dLbl>
            <c:dLbl>
              <c:idx val="8"/>
              <c:layout>
                <c:manualLayout>
                  <c:x val="-4.5503261228622915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5B9F-4417-A9D4-C5FDBF116B14}"/>
                </c:ext>
              </c:extLst>
            </c:dLbl>
            <c:dLbl>
              <c:idx val="9"/>
              <c:layout>
                <c:manualLayout>
                  <c:x val="-4.5503261228622811E-2"/>
                  <c:y val="-4.3906074811946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5B9F-4417-A9D4-C5FDBF116B14}"/>
                </c:ext>
              </c:extLst>
            </c:dLbl>
            <c:dLbl>
              <c:idx val="10"/>
              <c:layout>
                <c:manualLayout>
                  <c:x val="-4.5503261228622811E-2"/>
                  <c:y val="-2.35932574241748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5B9F-4417-A9D4-C5FDBF116B14}"/>
                </c:ext>
              </c:extLst>
            </c:dLbl>
            <c:dLbl>
              <c:idx val="11"/>
              <c:layout>
                <c:manualLayout>
                  <c:x val="-4.2761281519272665E-2"/>
                  <c:y val="-3.17183843792834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5B9F-4417-A9D4-C5FDBF116B14}"/>
                </c:ext>
              </c:extLst>
            </c:dLbl>
            <c:dLbl>
              <c:idx val="12"/>
              <c:layout>
                <c:manualLayout>
                  <c:x val="-4.5503261228622811E-2"/>
                  <c:y val="-3.98435113343921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5B9F-4417-A9D4-C5FDBF116B14}"/>
                </c:ext>
              </c:extLst>
            </c:dLbl>
            <c:dLbl>
              <c:idx val="13"/>
              <c:layout>
                <c:manualLayout>
                  <c:x val="-8.6577469562945704E-5"/>
                  <c:y val="-4.3906074811946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5B9F-4417-A9D4-C5FDBF116B1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Sheet1!$D$2:$D$15</c:f>
              <c:numCache>
                <c:formatCode>0.0_ </c:formatCode>
                <c:ptCount val="14"/>
                <c:pt idx="0">
                  <c:v>6.9</c:v>
                </c:pt>
                <c:pt idx="1">
                  <c:v>11.7</c:v>
                </c:pt>
                <c:pt idx="2">
                  <c:v>12.4</c:v>
                </c:pt>
                <c:pt idx="3">
                  <c:v>12.5</c:v>
                </c:pt>
                <c:pt idx="4">
                  <c:v>13.1</c:v>
                </c:pt>
                <c:pt idx="5">
                  <c:v>14</c:v>
                </c:pt>
                <c:pt idx="6">
                  <c:v>13.9</c:v>
                </c:pt>
                <c:pt idx="7">
                  <c:v>15</c:v>
                </c:pt>
                <c:pt idx="8">
                  <c:v>15.8</c:v>
                </c:pt>
                <c:pt idx="9">
                  <c:v>16.600000000000001</c:v>
                </c:pt>
                <c:pt idx="10">
                  <c:v>18.5</c:v>
                </c:pt>
                <c:pt idx="11">
                  <c:v>19.100000000000001</c:v>
                </c:pt>
                <c:pt idx="12">
                  <c:v>16.899999999999999</c:v>
                </c:pt>
                <c:pt idx="13">
                  <c:v>18.7</c:v>
                </c:pt>
              </c:numCache>
            </c:numRef>
          </c:val>
          <c:smooth val="0"/>
          <c:extLst xmlns:c15="http://schemas.microsoft.com/office/drawing/2012/chart">
            <c:ext xmlns:c16="http://schemas.microsoft.com/office/drawing/2014/chart" uri="{C3380CC4-5D6E-409C-BE32-E72D297353CC}">
              <c16:uniqueId val="{00000029-5B9F-4417-A9D4-C5FDBF116B14}"/>
            </c:ext>
          </c:extLst>
        </c:ser>
        <c:ser>
          <c:idx val="3"/>
          <c:order val="3"/>
          <c:tx>
            <c:strRef>
              <c:f>Sheet1!$E$1</c:f>
              <c:strCache>
                <c:ptCount val="1"/>
                <c:pt idx="0">
                  <c:v>特定保健指導（全国）</c:v>
                </c:pt>
              </c:strCache>
            </c:strRef>
          </c:tx>
          <c:spPr>
            <a:ln w="19050" cap="rnd">
              <a:solidFill>
                <a:srgbClr val="C00000"/>
              </a:solidFill>
              <a:prstDash val="sysDash"/>
              <a:round/>
            </a:ln>
            <a:effectLst/>
          </c:spPr>
          <c:marker>
            <c:symbol val="square"/>
            <c:size val="6"/>
            <c:spPr>
              <a:solidFill>
                <a:srgbClr val="C00000"/>
              </a:solidFill>
              <a:ln w="9525">
                <a:solidFill>
                  <a:srgbClr val="C00000"/>
                </a:solidFill>
              </a:ln>
              <a:effectLst/>
            </c:spPr>
          </c:marker>
          <c:dLbls>
            <c:dLbl>
              <c:idx val="0"/>
              <c:layout>
                <c:manualLayout>
                  <c:x val="-4.5503261228622811E-2"/>
                  <c:y val="4.5470321694248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5B9F-4417-A9D4-C5FDBF116B14}"/>
                </c:ext>
              </c:extLst>
            </c:dLbl>
            <c:dLbl>
              <c:idx val="1"/>
              <c:layout>
                <c:manualLayout>
                  <c:x val="-3.7277322100572365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5B9F-4417-A9D4-C5FDBF116B14}"/>
                </c:ext>
              </c:extLst>
            </c:dLbl>
            <c:dLbl>
              <c:idx val="2"/>
              <c:layout>
                <c:manualLayout>
                  <c:x val="-4.5503261228622811E-2"/>
                  <c:y val="4.5470321694248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5B9F-4417-A9D4-C5FDBF116B14}"/>
                </c:ext>
              </c:extLst>
            </c:dLbl>
            <c:dLbl>
              <c:idx val="3"/>
              <c:layout>
                <c:manualLayout>
                  <c:x val="-4.5503261228622811E-2"/>
                  <c:y val="4.1407758216694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5B9F-4417-A9D4-C5FDBF116B14}"/>
                </c:ext>
              </c:extLst>
            </c:dLbl>
            <c:dLbl>
              <c:idx val="4"/>
              <c:layout>
                <c:manualLayout>
                  <c:x val="-4.5503261228622811E-2"/>
                  <c:y val="5.35954486493575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5B9F-4417-A9D4-C5FDBF116B14}"/>
                </c:ext>
              </c:extLst>
            </c:dLbl>
            <c:dLbl>
              <c:idx val="5"/>
              <c:layout>
                <c:manualLayout>
                  <c:x val="-4.2761281519272713E-2"/>
                  <c:y val="4.5470321694248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5B9F-4417-A9D4-C5FDBF116B14}"/>
                </c:ext>
              </c:extLst>
            </c:dLbl>
            <c:dLbl>
              <c:idx val="6"/>
              <c:layout>
                <c:manualLayout>
                  <c:x val="-3.6564407376141424E-2"/>
                  <c:y val="3.73451947391401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5B9F-4417-A9D4-C5FDBF116B14}"/>
                </c:ext>
              </c:extLst>
            </c:dLbl>
            <c:dLbl>
              <c:idx val="7"/>
              <c:layout>
                <c:manualLayout>
                  <c:x val="-4.2761281519272665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5B9F-4417-A9D4-C5FDBF116B14}"/>
                </c:ext>
              </c:extLst>
            </c:dLbl>
            <c:dLbl>
              <c:idx val="8"/>
              <c:layout>
                <c:manualLayout>
                  <c:x val="-4.5503261228622915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5B9F-4417-A9D4-C5FDBF116B14}"/>
                </c:ext>
              </c:extLst>
            </c:dLbl>
            <c:dLbl>
              <c:idx val="9"/>
              <c:layout>
                <c:manualLayout>
                  <c:x val="-4.0019301809922511E-2"/>
                  <c:y val="3.73451947391402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5B9F-4417-A9D4-C5FDBF116B14}"/>
                </c:ext>
              </c:extLst>
            </c:dLbl>
            <c:dLbl>
              <c:idx val="10"/>
              <c:layout>
                <c:manualLayout>
                  <c:x val="-4.5503261228622811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5B9F-4417-A9D4-C5FDBF116B14}"/>
                </c:ext>
              </c:extLst>
            </c:dLbl>
            <c:dLbl>
              <c:idx val="11"/>
              <c:layout>
                <c:manualLayout>
                  <c:x val="-4.5503261228622811E-2"/>
                  <c:y val="2.92200677840315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5B9F-4417-A9D4-C5FDBF116B14}"/>
                </c:ext>
              </c:extLst>
            </c:dLbl>
            <c:dLbl>
              <c:idx val="12"/>
              <c:layout>
                <c:manualLayout>
                  <c:x val="-4.5503261228622811E-2"/>
                  <c:y val="4.1407758216694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5B9F-4417-A9D4-C5FDBF116B14}"/>
                </c:ext>
              </c:extLst>
            </c:dLbl>
            <c:dLbl>
              <c:idx val="13"/>
              <c:layout>
                <c:manualLayout>
                  <c:x val="-8.6577469562945704E-5"/>
                  <c:y val="4.95328851718032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5B9F-4417-A9D4-C5FDBF116B1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Sheet1!$E$2:$E$15</c:f>
              <c:numCache>
                <c:formatCode>0.0_ </c:formatCode>
                <c:ptCount val="14"/>
                <c:pt idx="0">
                  <c:v>14.1</c:v>
                </c:pt>
                <c:pt idx="1">
                  <c:v>19.5</c:v>
                </c:pt>
                <c:pt idx="2">
                  <c:v>19.3</c:v>
                </c:pt>
                <c:pt idx="3">
                  <c:v>19.399999999999999</c:v>
                </c:pt>
                <c:pt idx="4">
                  <c:v>19.899999999999999</c:v>
                </c:pt>
                <c:pt idx="5">
                  <c:v>22.5</c:v>
                </c:pt>
                <c:pt idx="6">
                  <c:v>23</c:v>
                </c:pt>
                <c:pt idx="7">
                  <c:v>23.6</c:v>
                </c:pt>
                <c:pt idx="8">
                  <c:v>24.7</c:v>
                </c:pt>
                <c:pt idx="9">
                  <c:v>25.6</c:v>
                </c:pt>
                <c:pt idx="10">
                  <c:v>28.8</c:v>
                </c:pt>
                <c:pt idx="11">
                  <c:v>29.3</c:v>
                </c:pt>
                <c:pt idx="12">
                  <c:v>27.9</c:v>
                </c:pt>
                <c:pt idx="13">
                  <c:v>27.9</c:v>
                </c:pt>
              </c:numCache>
            </c:numRef>
          </c:val>
          <c:smooth val="0"/>
          <c:extLst xmlns:c15="http://schemas.microsoft.com/office/drawing/2012/chart">
            <c:ext xmlns:c16="http://schemas.microsoft.com/office/drawing/2014/chart" uri="{C3380CC4-5D6E-409C-BE32-E72D297353CC}">
              <c16:uniqueId val="{00000038-5B9F-4417-A9D4-C5FDBF116B14}"/>
            </c:ext>
          </c:extLst>
        </c:ser>
        <c:dLbls>
          <c:showLegendKey val="0"/>
          <c:showVal val="0"/>
          <c:showCatName val="0"/>
          <c:showSerName val="0"/>
          <c:showPercent val="0"/>
          <c:showBubbleSize val="0"/>
        </c:dLbls>
        <c:marker val="1"/>
        <c:smooth val="0"/>
        <c:axId val="1832539199"/>
        <c:axId val="1832554591"/>
      </c:lineChart>
      <c:catAx>
        <c:axId val="1832539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1832554591"/>
        <c:crosses val="autoZero"/>
        <c:auto val="1"/>
        <c:lblAlgn val="ctr"/>
        <c:lblOffset val="100"/>
        <c:noMultiLvlLbl val="0"/>
      </c:catAx>
      <c:valAx>
        <c:axId val="1832554591"/>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_);[Red]\(#,##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832539199"/>
        <c:crosses val="autoZero"/>
        <c:crossBetween val="between"/>
      </c:valAx>
      <c:spPr>
        <a:noFill/>
        <a:ln>
          <a:noFill/>
        </a:ln>
        <a:effectLst/>
      </c:spPr>
    </c:plotArea>
    <c:legend>
      <c:legendPos val="r"/>
      <c:layout>
        <c:manualLayout>
          <c:xMode val="edge"/>
          <c:yMode val="edge"/>
          <c:x val="0.66547847545928163"/>
          <c:y val="0.52129726928558062"/>
          <c:w val="0.32492459555799286"/>
          <c:h val="0.30487596236099229"/>
        </c:manualLayout>
      </c:layout>
      <c:overlay val="1"/>
      <c:spPr>
        <a:solidFill>
          <a:schemeClr val="bg1"/>
        </a:solidFill>
        <a:ln>
          <a:solidFill>
            <a:schemeClr val="tx1">
              <a:lumMod val="50000"/>
              <a:lumOff val="50000"/>
            </a:schemeClr>
          </a:solidFill>
        </a:ln>
        <a:effectLst/>
      </c:spPr>
      <c:txPr>
        <a:bodyPr rot="0" spcFirstLastPara="1" vertOverflow="ellipsis" vert="horz" wrap="square" anchor="ctr" anchorCtr="1"/>
        <a:lstStyle/>
        <a:p>
          <a:pPr>
            <a:lnSpc>
              <a:spcPts val="1080"/>
            </a:lnSpc>
            <a:defRPr sz="8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12700" cap="flat" cmpd="sng" algn="ctr">
      <a:noFill/>
      <a:round/>
    </a:ln>
    <a:effectLst/>
  </c:spPr>
  <c:txPr>
    <a:bodyPr/>
    <a:lstStyle/>
    <a:p>
      <a:pPr>
        <a:defRPr/>
      </a:pPr>
      <a:endParaRPr lang="ja-JP"/>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0.21827</cdr:x>
      <cdr:y>0.93451</cdr:y>
    </cdr:from>
    <cdr:to>
      <cdr:x>1</cdr:x>
      <cdr:y>0.99558</cdr:y>
    </cdr:to>
    <cdr:sp macro="" textlink="">
      <cdr:nvSpPr>
        <cdr:cNvPr id="4" name="テキスト ボックス 1"/>
        <cdr:cNvSpPr txBox="1"/>
      </cdr:nvSpPr>
      <cdr:spPr>
        <a:xfrm xmlns:a="http://schemas.openxmlformats.org/drawingml/2006/main">
          <a:off x="1013460" y="2011679"/>
          <a:ext cx="3629660" cy="13145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750">
              <a:latin typeface="ＭＳ ゴシック" panose="020B0609070205080204" pitchFamily="49" charset="-128"/>
              <a:ea typeface="ＭＳ ゴシック" panose="020B0609070205080204" pitchFamily="49" charset="-128"/>
            </a:rPr>
            <a:t>出典：厚生労働省　令和３年度国民健康保険（市町村</a:t>
          </a:r>
          <a:r>
            <a:rPr lang="ja-JP" altLang="en-US" sz="750" u="sng" baseline="0">
              <a:solidFill>
                <a:srgbClr val="FF0000"/>
              </a:solidFill>
              <a:latin typeface="ＭＳ ゴシック" panose="020B0609070205080204" pitchFamily="49" charset="-128"/>
              <a:ea typeface="ＭＳ ゴシック" panose="020B0609070205080204" pitchFamily="49" charset="-128"/>
            </a:rPr>
            <a:t>国保</a:t>
          </a:r>
          <a:r>
            <a:rPr lang="ja-JP" altLang="en-US" sz="750">
              <a:latin typeface="ＭＳ ゴシック" panose="020B0609070205080204" pitchFamily="49" charset="-128"/>
              <a:ea typeface="ＭＳ ゴシック" panose="020B0609070205080204" pitchFamily="49" charset="-128"/>
            </a:rPr>
            <a:t>）の財政状況について</a:t>
          </a:r>
        </a:p>
      </cdr:txBody>
    </cdr:sp>
  </cdr:relSizeAnchor>
  <cdr:relSizeAnchor xmlns:cdr="http://schemas.openxmlformats.org/drawingml/2006/chartDrawing">
    <cdr:from>
      <cdr:x>0</cdr:x>
      <cdr:y>0.00427</cdr:y>
    </cdr:from>
    <cdr:to>
      <cdr:x>0.79014</cdr:x>
      <cdr:y>0.11294</cdr:y>
    </cdr:to>
    <cdr:sp macro="" textlink="">
      <cdr:nvSpPr>
        <cdr:cNvPr id="5" name="テキスト ボックス 4"/>
        <cdr:cNvSpPr txBox="1"/>
      </cdr:nvSpPr>
      <cdr:spPr>
        <a:xfrm xmlns:a="http://schemas.openxmlformats.org/drawingml/2006/main">
          <a:off x="0" y="9898"/>
          <a:ext cx="3981312" cy="2520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r>
            <a:rPr lang="ja-JP" altLang="ja-JP" sz="900" b="0" i="0" u="none" baseline="0">
              <a:effectLst/>
              <a:latin typeface="ＭＳ ゴシック" panose="020B0609070205080204" pitchFamily="49" charset="-128"/>
              <a:ea typeface="ＭＳ ゴシック" panose="020B0609070205080204" pitchFamily="49" charset="-128"/>
              <a:cs typeface="+mn-cs"/>
            </a:rPr>
            <a:t>図</a:t>
          </a:r>
          <a:r>
            <a:rPr lang="en-US" altLang="ja-JP" sz="900" b="0" i="0" u="none" baseline="0">
              <a:effectLst/>
              <a:latin typeface="ＭＳ ゴシック" panose="020B0609070205080204" pitchFamily="49" charset="-128"/>
              <a:ea typeface="ＭＳ ゴシック" panose="020B0609070205080204" pitchFamily="49" charset="-128"/>
              <a:cs typeface="+mn-cs"/>
            </a:rPr>
            <a:t>11 </a:t>
          </a:r>
          <a:r>
            <a:rPr lang="ja-JP" altLang="ja-JP" sz="900" b="0" i="0" u="none" baseline="0">
              <a:effectLst/>
              <a:latin typeface="ＭＳ ゴシック" panose="020B0609070205080204" pitchFamily="49" charset="-128"/>
              <a:ea typeface="ＭＳ ゴシック" panose="020B0609070205080204" pitchFamily="49" charset="-128"/>
              <a:cs typeface="+mn-cs"/>
            </a:rPr>
            <a:t>市町村国保の収納率の推移（全被保険者　現年分）</a:t>
          </a:r>
          <a:endParaRPr lang="ja-JP" altLang="ja-JP" sz="900" u="none">
            <a:effectLst/>
            <a:latin typeface="ＭＳ ゴシック" panose="020B0609070205080204" pitchFamily="49" charset="-128"/>
            <a:ea typeface="ＭＳ ゴシック" panose="020B0609070205080204" pitchFamily="49" charset="-128"/>
          </a:endParaRPr>
        </a:p>
        <a:p xmlns:a="http://schemas.openxmlformats.org/drawingml/2006/main">
          <a:endParaRPr lang="ja-JP" altLang="en-US" sz="1100"/>
        </a:p>
      </cdr:txBody>
    </cdr:sp>
  </cdr:relSizeAnchor>
  <cdr:relSizeAnchor xmlns:cdr="http://schemas.openxmlformats.org/drawingml/2006/chartDrawing">
    <cdr:from>
      <cdr:x>0.05884</cdr:x>
      <cdr:y>0.06266</cdr:y>
    </cdr:from>
    <cdr:to>
      <cdr:x>0.10852</cdr:x>
      <cdr:y>0.13991</cdr:y>
    </cdr:to>
    <cdr:sp macro="" textlink="">
      <cdr:nvSpPr>
        <cdr:cNvPr id="6" name="テキスト ボックス 3"/>
        <cdr:cNvSpPr txBox="1"/>
      </cdr:nvSpPr>
      <cdr:spPr>
        <a:xfrm xmlns:a="http://schemas.openxmlformats.org/drawingml/2006/main">
          <a:off x="296486" y="145319"/>
          <a:ext cx="250321" cy="17917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900"/>
            <a:t>％</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0.00138</cdr:y>
    </cdr:from>
    <cdr:to>
      <cdr:x>0.51816</cdr:x>
      <cdr:y>0.07857</cdr:y>
    </cdr:to>
    <cdr:sp macro="" textlink="">
      <cdr:nvSpPr>
        <cdr:cNvPr id="2" name="テキスト ボックス 1"/>
        <cdr:cNvSpPr txBox="1"/>
      </cdr:nvSpPr>
      <cdr:spPr>
        <a:xfrm xmlns:a="http://schemas.openxmlformats.org/drawingml/2006/main">
          <a:off x="0" y="3691"/>
          <a:ext cx="2581274" cy="2058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ゴシック" panose="020B0609070205080204" pitchFamily="49" charset="-128"/>
              <a:ea typeface="ＭＳ ゴシック" panose="020B0609070205080204" pitchFamily="49" charset="-128"/>
            </a:rPr>
            <a:t>図</a:t>
          </a:r>
          <a:r>
            <a:rPr lang="en-US" altLang="ja-JP" sz="900">
              <a:latin typeface="ＭＳ ゴシック" panose="020B0609070205080204" pitchFamily="49" charset="-128"/>
              <a:ea typeface="ＭＳ ゴシック" panose="020B0609070205080204" pitchFamily="49" charset="-128"/>
            </a:rPr>
            <a:t>12 </a:t>
          </a:r>
          <a:r>
            <a:rPr lang="ja-JP" altLang="en-US" sz="900">
              <a:latin typeface="ＭＳ ゴシック" panose="020B0609070205080204" pitchFamily="49" charset="-128"/>
              <a:ea typeface="ＭＳ ゴシック" panose="020B0609070205080204" pitchFamily="49" charset="-128"/>
            </a:rPr>
            <a:t>市町村国保の滞納世帯の割合の推移</a:t>
          </a:r>
          <a:endParaRPr lang="en-US" altLang="ja-JP" sz="900">
            <a:latin typeface="ＭＳ ゴシック" panose="020B0609070205080204" pitchFamily="49" charset="-128"/>
            <a:ea typeface="ＭＳ ゴシック" panose="020B0609070205080204" pitchFamily="49" charset="-128"/>
          </a:endParaRPr>
        </a:p>
      </cdr:txBody>
    </cdr:sp>
  </cdr:relSizeAnchor>
  <cdr:relSizeAnchor xmlns:cdr="http://schemas.openxmlformats.org/drawingml/2006/chartDrawing">
    <cdr:from>
      <cdr:x>0.19755</cdr:x>
      <cdr:y>0.89918</cdr:y>
    </cdr:from>
    <cdr:to>
      <cdr:x>0.99781</cdr:x>
      <cdr:y>0.97003</cdr:y>
    </cdr:to>
    <cdr:sp macro="" textlink="">
      <cdr:nvSpPr>
        <cdr:cNvPr id="3" name="テキスト ボックス 2"/>
        <cdr:cNvSpPr txBox="1"/>
      </cdr:nvSpPr>
      <cdr:spPr>
        <a:xfrm xmlns:a="http://schemas.openxmlformats.org/drawingml/2006/main">
          <a:off x="917230" y="2514600"/>
          <a:ext cx="3715729" cy="1981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750">
              <a:latin typeface="ＭＳ ゴシック" panose="020B0609070205080204" pitchFamily="49" charset="-128"/>
              <a:ea typeface="ＭＳ ゴシック" panose="020B0609070205080204" pitchFamily="49" charset="-128"/>
            </a:rPr>
            <a:t>出典：厚生労働省　令和３年度国民健康保険（市町村</a:t>
          </a:r>
          <a:r>
            <a:rPr lang="ja-JP" altLang="en-US" sz="750" u="sng">
              <a:solidFill>
                <a:srgbClr val="FF0000"/>
              </a:solidFill>
              <a:latin typeface="ＭＳ ゴシック" panose="020B0609070205080204" pitchFamily="49" charset="-128"/>
              <a:ea typeface="ＭＳ ゴシック" panose="020B0609070205080204" pitchFamily="49" charset="-128"/>
            </a:rPr>
            <a:t>国保</a:t>
          </a:r>
          <a:r>
            <a:rPr lang="ja-JP" altLang="en-US" sz="750">
              <a:latin typeface="ＭＳ ゴシック" panose="020B0609070205080204" pitchFamily="49" charset="-128"/>
              <a:ea typeface="ＭＳ ゴシック" panose="020B0609070205080204" pitchFamily="49" charset="-128"/>
            </a:rPr>
            <a:t>）の財政状況に</a:t>
          </a:r>
          <a:r>
            <a:rPr lang="ja-JP" altLang="en-US" sz="750" u="sng">
              <a:solidFill>
                <a:srgbClr val="FF0000"/>
              </a:solidFill>
              <a:latin typeface="ＭＳ ゴシック" panose="020B0609070205080204" pitchFamily="49" charset="-128"/>
              <a:ea typeface="ＭＳ ゴシック" panose="020B0609070205080204" pitchFamily="49" charset="-128"/>
            </a:rPr>
            <a:t>ついて</a:t>
          </a:r>
        </a:p>
      </cdr:txBody>
    </cdr:sp>
  </cdr:relSizeAnchor>
  <cdr:relSizeAnchor xmlns:cdr="http://schemas.openxmlformats.org/drawingml/2006/chartDrawing">
    <cdr:from>
      <cdr:x>0.06883</cdr:x>
      <cdr:y>0.11211</cdr:y>
    </cdr:from>
    <cdr:to>
      <cdr:x>0.12358</cdr:x>
      <cdr:y>0.20026</cdr:y>
    </cdr:to>
    <cdr:sp macro="" textlink="">
      <cdr:nvSpPr>
        <cdr:cNvPr id="4" name="テキスト ボックス 1"/>
        <cdr:cNvSpPr txBox="1"/>
      </cdr:nvSpPr>
      <cdr:spPr>
        <a:xfrm xmlns:a="http://schemas.openxmlformats.org/drawingml/2006/main">
          <a:off x="335281" y="332740"/>
          <a:ext cx="266700" cy="2616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750" u="sng">
              <a:solidFill>
                <a:srgbClr val="FF0000"/>
              </a:solidFill>
              <a:latin typeface="ＭＳ ゴシック" panose="020B0609070205080204" pitchFamily="49" charset="-128"/>
              <a:ea typeface="ＭＳ ゴシック" panose="020B0609070205080204" pitchFamily="49" charset="-128"/>
            </a:rPr>
            <a:t>％</a:t>
          </a:r>
        </a:p>
      </cdr:txBody>
    </cdr:sp>
  </cdr:relSizeAnchor>
  <cdr:relSizeAnchor xmlns:cdr="http://schemas.openxmlformats.org/drawingml/2006/chartDrawing">
    <cdr:from>
      <cdr:x>0.71882</cdr:x>
      <cdr:y>0.84378</cdr:y>
    </cdr:from>
    <cdr:to>
      <cdr:x>0.97374</cdr:x>
      <cdr:y>0.92098</cdr:y>
    </cdr:to>
    <cdr:sp macro="" textlink="">
      <cdr:nvSpPr>
        <cdr:cNvPr id="5" name="テキスト ボックス 1"/>
        <cdr:cNvSpPr txBox="1"/>
      </cdr:nvSpPr>
      <cdr:spPr>
        <a:xfrm xmlns:a="http://schemas.openxmlformats.org/drawingml/2006/main">
          <a:off x="3337560" y="2359660"/>
          <a:ext cx="1183640" cy="2159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750" u="sng">
              <a:solidFill>
                <a:srgbClr val="FF0000"/>
              </a:solidFill>
              <a:latin typeface="ＭＳ ゴシック" panose="020B0609070205080204" pitchFamily="49" charset="-128"/>
              <a:ea typeface="ＭＳ ゴシック" panose="020B0609070205080204" pitchFamily="49" charset="-128"/>
            </a:rPr>
            <a:t>※</a:t>
          </a:r>
          <a:r>
            <a:rPr lang="ja-JP" altLang="en-US" sz="750" u="sng">
              <a:solidFill>
                <a:srgbClr val="FF0000"/>
              </a:solidFill>
              <a:latin typeface="ＭＳ ゴシック" panose="020B0609070205080204" pitchFamily="49" charset="-128"/>
              <a:ea typeface="ＭＳ ゴシック" panose="020B0609070205080204" pitchFamily="49" charset="-128"/>
            </a:rPr>
            <a:t>令和４年度は速報値</a:t>
          </a:r>
        </a:p>
      </cdr:txBody>
    </cdr:sp>
  </cdr:relSizeAnchor>
</c:userShapes>
</file>

<file path=word/drawings/drawing3.xml><?xml version="1.0" encoding="utf-8"?>
<c:userShapes xmlns:c="http://schemas.openxmlformats.org/drawingml/2006/chart">
  <cdr:relSizeAnchor xmlns:cdr="http://schemas.openxmlformats.org/drawingml/2006/chartDrawing">
    <cdr:from>
      <cdr:x>0.50104</cdr:x>
      <cdr:y>0.13715</cdr:y>
    </cdr:from>
    <cdr:to>
      <cdr:x>0.95313</cdr:x>
      <cdr:y>0.20313</cdr:y>
    </cdr:to>
    <cdr:sp macro="" textlink="">
      <cdr:nvSpPr>
        <cdr:cNvPr id="2" name="テキスト ボックス 1"/>
        <cdr:cNvSpPr txBox="1"/>
      </cdr:nvSpPr>
      <cdr:spPr>
        <a:xfrm xmlns:a="http://schemas.openxmlformats.org/drawingml/2006/main">
          <a:off x="2290763" y="376238"/>
          <a:ext cx="206692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cdr:x>
      <cdr:y>0.00267</cdr:y>
    </cdr:from>
    <cdr:to>
      <cdr:x>0.80938</cdr:x>
      <cdr:y>0.09531</cdr:y>
    </cdr:to>
    <cdr:sp macro="" textlink="">
      <cdr:nvSpPr>
        <cdr:cNvPr id="3" name="テキスト ボックス 2"/>
        <cdr:cNvSpPr txBox="1"/>
      </cdr:nvSpPr>
      <cdr:spPr>
        <a:xfrm xmlns:a="http://schemas.openxmlformats.org/drawingml/2006/main">
          <a:off x="0" y="8397"/>
          <a:ext cx="3700463" cy="2916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800">
              <a:latin typeface="ＭＳ ゴシック" panose="020B0609070205080204" pitchFamily="49" charset="-128"/>
              <a:ea typeface="ＭＳ ゴシック" panose="020B0609070205080204" pitchFamily="49" charset="-128"/>
            </a:rPr>
            <a:t>図</a:t>
          </a:r>
          <a:r>
            <a:rPr lang="en-US" altLang="ja-JP" sz="800">
              <a:latin typeface="ＭＳ ゴシック" panose="020B0609070205080204" pitchFamily="49" charset="-128"/>
              <a:ea typeface="ＭＳ ゴシック" panose="020B0609070205080204" pitchFamily="49" charset="-128"/>
            </a:rPr>
            <a:t>13 </a:t>
          </a:r>
          <a:r>
            <a:rPr lang="ja-JP" altLang="en-US" sz="800">
              <a:latin typeface="ＭＳ ゴシック" panose="020B0609070205080204" pitchFamily="49" charset="-128"/>
              <a:ea typeface="ＭＳ ゴシック" panose="020B0609070205080204" pitchFamily="49" charset="-128"/>
            </a:rPr>
            <a:t>府市町村国保の口座振替率と収納率（現年分）の相関（令和３年度）</a:t>
          </a:r>
        </a:p>
      </cdr:txBody>
    </cdr:sp>
  </cdr:relSizeAnchor>
  <cdr:relSizeAnchor xmlns:cdr="http://schemas.openxmlformats.org/drawingml/2006/chartDrawing">
    <cdr:from>
      <cdr:x>0.53125</cdr:x>
      <cdr:y>0.91097</cdr:y>
    </cdr:from>
    <cdr:to>
      <cdr:x>1</cdr:x>
      <cdr:y>0.98092</cdr:y>
    </cdr:to>
    <cdr:sp macro="" textlink="">
      <cdr:nvSpPr>
        <cdr:cNvPr id="4" name="テキスト ボックス 3"/>
        <cdr:cNvSpPr txBox="1"/>
      </cdr:nvSpPr>
      <cdr:spPr>
        <a:xfrm xmlns:a="http://schemas.openxmlformats.org/drawingml/2006/main">
          <a:off x="2462213" y="2728914"/>
          <a:ext cx="2143125"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0.48021</cdr:x>
      <cdr:y>0.88095</cdr:y>
    </cdr:from>
    <cdr:to>
      <cdr:x>1</cdr:x>
      <cdr:y>0.92936</cdr:y>
    </cdr:to>
    <cdr:sp macro="" textlink="">
      <cdr:nvSpPr>
        <cdr:cNvPr id="5" name="テキスト ボックス 4"/>
        <cdr:cNvSpPr txBox="1"/>
      </cdr:nvSpPr>
      <cdr:spPr>
        <a:xfrm xmlns:a="http://schemas.openxmlformats.org/drawingml/2006/main">
          <a:off x="2154354" y="2349497"/>
          <a:ext cx="2331921" cy="129110"/>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800">
              <a:latin typeface="ＭＳ ゴシック" panose="020B0609070205080204" pitchFamily="49" charset="-128"/>
              <a:ea typeface="ＭＳ ゴシック" panose="020B0609070205080204" pitchFamily="49" charset="-128"/>
            </a:rPr>
            <a:t>（府健康医療部健康推進室国民健康保険課調査）</a:t>
          </a:r>
        </a:p>
      </cdr:txBody>
    </cdr:sp>
  </cdr:relSizeAnchor>
  <cdr:relSizeAnchor xmlns:cdr="http://schemas.openxmlformats.org/drawingml/2006/chartDrawing">
    <cdr:from>
      <cdr:x>0.10938</cdr:x>
      <cdr:y>0.08321</cdr:y>
    </cdr:from>
    <cdr:to>
      <cdr:x>0.15729</cdr:x>
      <cdr:y>0.17398</cdr:y>
    </cdr:to>
    <cdr:sp macro="" textlink="">
      <cdr:nvSpPr>
        <cdr:cNvPr id="6" name="テキスト ボックス 5"/>
        <cdr:cNvSpPr txBox="1"/>
      </cdr:nvSpPr>
      <cdr:spPr>
        <a:xfrm xmlns:a="http://schemas.openxmlformats.org/drawingml/2006/main">
          <a:off x="500063" y="261939"/>
          <a:ext cx="2190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900">
              <a:latin typeface="+mn-ea"/>
              <a:ea typeface="+mn-ea"/>
            </a:rPr>
            <a:t>%</a:t>
          </a:r>
          <a:endParaRPr lang="ja-JP" altLang="en-US" sz="900">
            <a:latin typeface="+mn-ea"/>
            <a:ea typeface="+mn-ea"/>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D9DA5-0604-4635-86E8-D759495E2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40</Pages>
  <Words>4701</Words>
  <Characters>26796</Characters>
  <Application>Microsoft Office Word</Application>
  <DocSecurity>0</DocSecurity>
  <Lines>223</Lines>
  <Paragraphs>62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柿花　啓史</dc:creator>
  <cp:keywords/>
  <dc:description/>
  <cp:lastModifiedBy>柿花　啓史</cp:lastModifiedBy>
  <cp:revision>8</cp:revision>
  <cp:lastPrinted>2023-11-28T04:14:00Z</cp:lastPrinted>
  <dcterms:created xsi:type="dcterms:W3CDTF">2023-11-20T10:29:00Z</dcterms:created>
  <dcterms:modified xsi:type="dcterms:W3CDTF">2023-11-28T04:14:00Z</dcterms:modified>
</cp:coreProperties>
</file>