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77E30" w14:textId="2DE04D0A" w:rsidR="003E668B" w:rsidRPr="009D1ADA" w:rsidRDefault="003E668B" w:rsidP="00DF66AF">
      <w:pPr>
        <w:autoSpaceDE w:val="0"/>
        <w:autoSpaceDN w:val="0"/>
        <w:jc w:val="center"/>
        <w:rPr>
          <w:rFonts w:hAnsi="メイリオ"/>
          <w:b/>
          <w:bCs/>
          <w:sz w:val="32"/>
          <w:szCs w:val="24"/>
        </w:rPr>
      </w:pPr>
      <w:r w:rsidRPr="009D1ADA">
        <w:rPr>
          <w:rFonts w:hAnsi="メイリオ" w:hint="eastAsia"/>
          <w:b/>
          <w:bCs/>
          <w:sz w:val="32"/>
          <w:szCs w:val="24"/>
        </w:rPr>
        <w:t>大阪府学校教育審議会答申</w:t>
      </w:r>
      <w:r w:rsidR="00D94E79" w:rsidRPr="009D1ADA">
        <w:rPr>
          <w:rFonts w:hAnsi="メイリオ" w:hint="eastAsia"/>
          <w:b/>
          <w:bCs/>
          <w:sz w:val="32"/>
          <w:szCs w:val="24"/>
        </w:rPr>
        <w:t>における提言の</w:t>
      </w:r>
      <w:r w:rsidRPr="009D1ADA">
        <w:rPr>
          <w:rFonts w:hAnsi="メイリオ" w:hint="eastAsia"/>
          <w:b/>
          <w:bCs/>
          <w:sz w:val="32"/>
          <w:szCs w:val="24"/>
        </w:rPr>
        <w:t>概要</w:t>
      </w:r>
    </w:p>
    <w:p w14:paraId="6206D5FA" w14:textId="797A66EF" w:rsidR="003E668B" w:rsidRPr="00D82628" w:rsidRDefault="003E668B" w:rsidP="00DF66AF">
      <w:pPr>
        <w:autoSpaceDE w:val="0"/>
        <w:autoSpaceDN w:val="0"/>
        <w:rPr>
          <w:rFonts w:hAnsi="メイリオ"/>
          <w:bCs/>
          <w:sz w:val="24"/>
          <w:szCs w:val="24"/>
        </w:rPr>
      </w:pPr>
    </w:p>
    <w:p w14:paraId="67CBD595" w14:textId="29039737" w:rsidR="00DF66AF" w:rsidRPr="009D1ADA" w:rsidRDefault="00DF66AF" w:rsidP="00DF66AF">
      <w:pPr>
        <w:autoSpaceDE w:val="0"/>
        <w:autoSpaceDN w:val="0"/>
        <w:rPr>
          <w:rFonts w:hAnsi="メイリオ"/>
          <w:b/>
          <w:bCs/>
          <w:sz w:val="28"/>
          <w:szCs w:val="24"/>
        </w:rPr>
      </w:pPr>
      <w:r w:rsidRPr="009D1ADA">
        <w:rPr>
          <w:rFonts w:hAnsi="メイリオ" w:hint="eastAsia"/>
          <w:b/>
          <w:bCs/>
          <w:sz w:val="28"/>
          <w:szCs w:val="24"/>
        </w:rPr>
        <w:t>１</w:t>
      </w:r>
      <w:r w:rsidR="00E079FD" w:rsidRPr="009D1ADA">
        <w:rPr>
          <w:rFonts w:hAnsi="メイリオ" w:hint="eastAsia"/>
          <w:b/>
          <w:bCs/>
          <w:sz w:val="28"/>
          <w:szCs w:val="24"/>
        </w:rPr>
        <w:t xml:space="preserve">　</w:t>
      </w:r>
      <w:r w:rsidR="009D1ADA" w:rsidRPr="009D1ADA">
        <w:rPr>
          <w:rFonts w:hAnsi="メイリオ" w:hint="eastAsia"/>
          <w:b/>
          <w:bCs/>
          <w:sz w:val="28"/>
          <w:szCs w:val="24"/>
        </w:rPr>
        <w:t>提言にあたって</w:t>
      </w:r>
    </w:p>
    <w:p w14:paraId="49585019" w14:textId="13C2241D" w:rsidR="00370ADA" w:rsidRDefault="009D1ADA" w:rsidP="00054C62">
      <w:pPr>
        <w:autoSpaceDE w:val="0"/>
        <w:autoSpaceDN w:val="0"/>
        <w:ind w:leftChars="100" w:left="450" w:hangingChars="100" w:hanging="240"/>
        <w:rPr>
          <w:rFonts w:hAnsi="メイリオ"/>
          <w:bCs/>
          <w:sz w:val="24"/>
          <w:szCs w:val="24"/>
        </w:rPr>
      </w:pPr>
      <w:r>
        <w:rPr>
          <w:rFonts w:hAnsi="メイリオ" w:hint="eastAsia"/>
          <w:bCs/>
          <w:sz w:val="24"/>
          <w:szCs w:val="24"/>
        </w:rPr>
        <w:t>○</w:t>
      </w:r>
      <w:r w:rsidRPr="009D1ADA">
        <w:rPr>
          <w:rFonts w:hAnsi="メイリオ" w:hint="eastAsia"/>
          <w:bCs/>
          <w:sz w:val="24"/>
          <w:szCs w:val="24"/>
        </w:rPr>
        <w:t>急激な少子化が進行する中、府立高校の入学者選抜における志願倍率の二極化、障がいや家庭状況等による支援を要する生徒の</w:t>
      </w:r>
      <w:r w:rsidR="004F61E5">
        <w:rPr>
          <w:rFonts w:hAnsi="メイリオ" w:hint="eastAsia"/>
          <w:bCs/>
          <w:sz w:val="24"/>
          <w:szCs w:val="24"/>
        </w:rPr>
        <w:t>増加など、府立高校を取り巻く</w:t>
      </w:r>
      <w:bookmarkStart w:id="0" w:name="_GoBack"/>
      <w:bookmarkEnd w:id="0"/>
      <w:r w:rsidR="004F61E5">
        <w:rPr>
          <w:rFonts w:hAnsi="メイリオ" w:hint="eastAsia"/>
          <w:bCs/>
          <w:sz w:val="24"/>
          <w:szCs w:val="24"/>
        </w:rPr>
        <w:t>状況</w:t>
      </w:r>
      <w:r w:rsidRPr="009D1ADA">
        <w:rPr>
          <w:rFonts w:hAnsi="メイリオ" w:hint="eastAsia"/>
          <w:bCs/>
          <w:sz w:val="24"/>
          <w:szCs w:val="24"/>
        </w:rPr>
        <w:t>は</w:t>
      </w:r>
      <w:r w:rsidR="004F61E5">
        <w:rPr>
          <w:rFonts w:hAnsi="メイリオ" w:hint="eastAsia"/>
          <w:bCs/>
          <w:sz w:val="24"/>
          <w:szCs w:val="24"/>
        </w:rPr>
        <w:t>大きく変化している</w:t>
      </w:r>
      <w:r w:rsidRPr="009D1ADA">
        <w:rPr>
          <w:rFonts w:hAnsi="メイリオ" w:hint="eastAsia"/>
          <w:bCs/>
          <w:sz w:val="24"/>
          <w:szCs w:val="24"/>
        </w:rPr>
        <w:t>。</w:t>
      </w:r>
    </w:p>
    <w:p w14:paraId="2DC4DCBC" w14:textId="0C7A4290" w:rsidR="00E079FD" w:rsidRDefault="009D1ADA" w:rsidP="00370ADA">
      <w:pPr>
        <w:autoSpaceDE w:val="0"/>
        <w:autoSpaceDN w:val="0"/>
        <w:ind w:leftChars="100" w:left="450" w:hangingChars="100" w:hanging="240"/>
        <w:rPr>
          <w:rFonts w:hAnsi="メイリオ"/>
          <w:bCs/>
          <w:sz w:val="24"/>
          <w:szCs w:val="24"/>
        </w:rPr>
      </w:pPr>
      <w:r w:rsidRPr="009D1ADA">
        <w:rPr>
          <w:rFonts w:hAnsi="メイリオ" w:hint="eastAsia"/>
          <w:bCs/>
          <w:sz w:val="24"/>
          <w:szCs w:val="24"/>
        </w:rPr>
        <w:t>○そのような状況</w:t>
      </w:r>
      <w:r w:rsidR="004F61E5">
        <w:rPr>
          <w:rFonts w:hAnsi="メイリオ" w:hint="eastAsia"/>
          <w:bCs/>
          <w:sz w:val="24"/>
          <w:szCs w:val="24"/>
        </w:rPr>
        <w:t>を踏まえつつ</w:t>
      </w:r>
      <w:r w:rsidRPr="009D1ADA">
        <w:rPr>
          <w:rFonts w:hAnsi="メイリオ" w:hint="eastAsia"/>
          <w:bCs/>
          <w:sz w:val="24"/>
          <w:szCs w:val="24"/>
        </w:rPr>
        <w:t>、</w:t>
      </w:r>
      <w:r w:rsidR="004F61E5">
        <w:rPr>
          <w:rFonts w:hAnsi="メイリオ" w:hint="eastAsia"/>
          <w:bCs/>
          <w:sz w:val="24"/>
          <w:szCs w:val="24"/>
        </w:rPr>
        <w:t>「生徒の多</w:t>
      </w:r>
      <w:r w:rsidR="00A136E9">
        <w:rPr>
          <w:rFonts w:hAnsi="メイリオ" w:hint="eastAsia"/>
          <w:bCs/>
          <w:sz w:val="24"/>
          <w:szCs w:val="24"/>
        </w:rPr>
        <w:t>様性に応じて誰一人取り残すことのない教育」「個性や才能を伸ばし</w:t>
      </w:r>
      <w:r w:rsidR="004F61E5">
        <w:rPr>
          <w:rFonts w:hAnsi="メイリオ" w:hint="eastAsia"/>
          <w:bCs/>
          <w:sz w:val="24"/>
          <w:szCs w:val="24"/>
        </w:rPr>
        <w:t>自己肯定感をはぐくむ教育」をめざし、「教育の機会均等の確保」「教育の質の向上」「学校の特色</w:t>
      </w:r>
      <w:r w:rsidR="00A136E9">
        <w:rPr>
          <w:rFonts w:hAnsi="メイリオ" w:hint="eastAsia"/>
          <w:bCs/>
          <w:sz w:val="24"/>
          <w:szCs w:val="24"/>
        </w:rPr>
        <w:t>と</w:t>
      </w:r>
      <w:r w:rsidR="004F61E5">
        <w:rPr>
          <w:rFonts w:hAnsi="メイリオ" w:hint="eastAsia"/>
          <w:bCs/>
          <w:sz w:val="24"/>
          <w:szCs w:val="24"/>
        </w:rPr>
        <w:t>魅力づくり」の面から提言。</w:t>
      </w:r>
    </w:p>
    <w:p w14:paraId="79F3D938" w14:textId="77777777" w:rsidR="00E079FD" w:rsidRPr="00370ADA" w:rsidRDefault="00E079FD" w:rsidP="00DF66AF">
      <w:pPr>
        <w:autoSpaceDE w:val="0"/>
        <w:autoSpaceDN w:val="0"/>
        <w:rPr>
          <w:rFonts w:hAnsi="メイリオ"/>
          <w:bCs/>
          <w:sz w:val="24"/>
          <w:szCs w:val="24"/>
        </w:rPr>
      </w:pPr>
    </w:p>
    <w:p w14:paraId="1B229605" w14:textId="4D4AEF81" w:rsidR="00DF66AF" w:rsidRPr="009D1ADA" w:rsidRDefault="006E7F42" w:rsidP="00DF66AF">
      <w:pPr>
        <w:autoSpaceDE w:val="0"/>
        <w:autoSpaceDN w:val="0"/>
        <w:rPr>
          <w:rFonts w:hAnsi="メイリオ"/>
          <w:b/>
          <w:bCs/>
          <w:sz w:val="28"/>
          <w:szCs w:val="24"/>
        </w:rPr>
      </w:pPr>
      <w:r w:rsidRPr="009D1ADA">
        <w:rPr>
          <w:rFonts w:hAnsi="メイリオ" w:hint="eastAsia"/>
          <w:b/>
          <w:bCs/>
          <w:sz w:val="28"/>
          <w:szCs w:val="24"/>
        </w:rPr>
        <w:t>２　提言の概要</w:t>
      </w:r>
    </w:p>
    <w:p w14:paraId="7E5E01AD" w14:textId="0D7DF9E6" w:rsidR="009B4EA0" w:rsidRPr="00D82628" w:rsidRDefault="00D82628" w:rsidP="00DF66AF">
      <w:pPr>
        <w:autoSpaceDE w:val="0"/>
        <w:autoSpaceDN w:val="0"/>
        <w:rPr>
          <w:rFonts w:hAnsi="メイリオ"/>
          <w:b/>
          <w:bCs/>
          <w:sz w:val="24"/>
          <w:szCs w:val="24"/>
        </w:rPr>
      </w:pPr>
      <w:r>
        <w:rPr>
          <w:rFonts w:hAnsi="メイリオ" w:hint="eastAsia"/>
          <w:b/>
          <w:bCs/>
          <w:sz w:val="24"/>
          <w:szCs w:val="24"/>
        </w:rPr>
        <w:t>【</w:t>
      </w:r>
      <w:r w:rsidR="009B4EA0" w:rsidRPr="00D82628">
        <w:rPr>
          <w:rFonts w:hAnsi="メイリオ" w:hint="eastAsia"/>
          <w:b/>
          <w:bCs/>
          <w:sz w:val="24"/>
          <w:szCs w:val="24"/>
        </w:rPr>
        <w:t>生徒のニーズに応えていく就学機会の確保</w:t>
      </w:r>
      <w:r>
        <w:rPr>
          <w:rFonts w:hAnsi="メイリオ" w:hint="eastAsia"/>
          <w:b/>
          <w:bCs/>
          <w:sz w:val="24"/>
          <w:szCs w:val="24"/>
        </w:rPr>
        <w:t>】</w:t>
      </w:r>
    </w:p>
    <w:p w14:paraId="46ED5322" w14:textId="041AFA18" w:rsidR="003E668B" w:rsidRPr="00370ADA" w:rsidRDefault="009D1ADA" w:rsidP="00370ADA">
      <w:pPr>
        <w:pStyle w:val="Web"/>
        <w:kinsoku w:val="0"/>
        <w:overflowPunct w:val="0"/>
        <w:autoSpaceDE w:val="0"/>
        <w:autoSpaceDN w:val="0"/>
        <w:spacing w:before="0" w:beforeAutospacing="0" w:after="0" w:afterAutospacing="0" w:line="400" w:lineRule="exact"/>
        <w:ind w:leftChars="100" w:left="450" w:hangingChars="100" w:hanging="240"/>
        <w:textAlignment w:val="baseline"/>
        <w:rPr>
          <w:rFonts w:ascii="メイリオ" w:eastAsia="メイリオ" w:hAnsi="メイリオ" w:cstheme="minorBidi"/>
          <w:color w:val="000000" w:themeColor="text1"/>
          <w:kern w:val="24"/>
        </w:rPr>
      </w:pPr>
      <w:r>
        <w:rPr>
          <w:rFonts w:ascii="メイリオ" w:eastAsia="メイリオ" w:hAnsi="メイリオ" w:cstheme="minorBidi" w:hint="eastAsia"/>
          <w:color w:val="000000" w:themeColor="text1"/>
          <w:kern w:val="24"/>
        </w:rPr>
        <w:t>○</w:t>
      </w:r>
      <w:r w:rsidR="00A136E9" w:rsidRPr="00A136E9">
        <w:rPr>
          <w:rFonts w:ascii="メイリオ" w:eastAsia="メイリオ" w:hAnsi="メイリオ" w:cstheme="minorBidi" w:hint="eastAsia"/>
          <w:color w:val="000000" w:themeColor="text1"/>
          <w:kern w:val="24"/>
        </w:rPr>
        <w:t>自立支援コースや共生推進教室の成果や他府県の事例を踏まえながら、インクルーシブ教育システム</w:t>
      </w:r>
      <w:r w:rsidR="00A136E9" w:rsidRPr="00A136E9">
        <w:rPr>
          <w:rFonts w:ascii="メイリオ" w:eastAsia="メイリオ" w:hAnsi="メイリオ" w:cstheme="minorBidi"/>
          <w:color w:val="000000" w:themeColor="text1"/>
          <w:kern w:val="24"/>
        </w:rPr>
        <w:t>の考え方をより具体的・実践的に行う「ともに学び、ともに育つ」高校の設置</w:t>
      </w:r>
      <w:r w:rsidR="00A136E9">
        <w:rPr>
          <w:rFonts w:ascii="メイリオ" w:eastAsia="メイリオ" w:hAnsi="メイリオ" w:cstheme="minorBidi"/>
          <w:color w:val="000000" w:themeColor="text1"/>
          <w:kern w:val="24"/>
        </w:rPr>
        <w:t>等について</w:t>
      </w:r>
      <w:r w:rsidR="00A136E9" w:rsidRPr="00A136E9">
        <w:rPr>
          <w:rFonts w:ascii="メイリオ" w:eastAsia="メイリオ" w:hAnsi="メイリオ" w:cstheme="minorBidi"/>
          <w:color w:val="000000" w:themeColor="text1"/>
          <w:kern w:val="24"/>
        </w:rPr>
        <w:t>検討を行う</w:t>
      </w:r>
      <w:r w:rsidR="00A136E9">
        <w:rPr>
          <w:rFonts w:ascii="メイリオ" w:eastAsia="メイリオ" w:hAnsi="メイリオ" w:cstheme="minorBidi" w:hint="eastAsia"/>
          <w:color w:val="000000" w:themeColor="text1"/>
          <w:kern w:val="24"/>
        </w:rPr>
        <w:t>ことが必要</w:t>
      </w:r>
      <w:r w:rsidR="00A136E9" w:rsidRPr="00A136E9">
        <w:rPr>
          <w:rFonts w:ascii="メイリオ" w:eastAsia="メイリオ" w:hAnsi="メイリオ" w:cstheme="minorBidi"/>
          <w:color w:val="000000" w:themeColor="text1"/>
          <w:kern w:val="24"/>
        </w:rPr>
        <w:t>。</w:t>
      </w:r>
    </w:p>
    <w:p w14:paraId="126343DC" w14:textId="77777777" w:rsidR="009B4EA0" w:rsidRPr="00370ADA" w:rsidRDefault="009B4EA0" w:rsidP="00370ADA">
      <w:pPr>
        <w:autoSpaceDE w:val="0"/>
        <w:autoSpaceDN w:val="0"/>
        <w:spacing w:line="200" w:lineRule="exact"/>
        <w:rPr>
          <w:rFonts w:hAnsi="メイリオ"/>
          <w:sz w:val="24"/>
          <w:szCs w:val="24"/>
        </w:rPr>
      </w:pPr>
    </w:p>
    <w:p w14:paraId="052F0A0B" w14:textId="79F02D78" w:rsidR="009B4EA0" w:rsidRPr="00D82628" w:rsidRDefault="00D82628" w:rsidP="00DF66AF">
      <w:pPr>
        <w:autoSpaceDE w:val="0"/>
        <w:autoSpaceDN w:val="0"/>
        <w:rPr>
          <w:rFonts w:hAnsi="メイリオ"/>
          <w:b/>
          <w:bCs/>
          <w:sz w:val="24"/>
          <w:szCs w:val="24"/>
        </w:rPr>
      </w:pPr>
      <w:r>
        <w:rPr>
          <w:rFonts w:hAnsi="メイリオ" w:hint="eastAsia"/>
          <w:b/>
          <w:bCs/>
          <w:sz w:val="24"/>
          <w:szCs w:val="24"/>
        </w:rPr>
        <w:t>【</w:t>
      </w:r>
      <w:r w:rsidR="009B4EA0" w:rsidRPr="00D82628">
        <w:rPr>
          <w:rFonts w:hAnsi="メイリオ" w:hint="eastAsia"/>
          <w:b/>
          <w:bCs/>
          <w:sz w:val="24"/>
          <w:szCs w:val="24"/>
        </w:rPr>
        <w:t>生徒の状況に応じた学習・支援機能の充実</w:t>
      </w:r>
      <w:r>
        <w:rPr>
          <w:rFonts w:hAnsi="メイリオ" w:hint="eastAsia"/>
          <w:b/>
          <w:bCs/>
          <w:sz w:val="24"/>
          <w:szCs w:val="24"/>
        </w:rPr>
        <w:t>】</w:t>
      </w:r>
    </w:p>
    <w:p w14:paraId="25C51F25" w14:textId="77777777" w:rsidR="00370ADA" w:rsidRDefault="009D1ADA" w:rsidP="00370ADA">
      <w:pPr>
        <w:pStyle w:val="Web"/>
        <w:kinsoku w:val="0"/>
        <w:overflowPunct w:val="0"/>
        <w:autoSpaceDE w:val="0"/>
        <w:autoSpaceDN w:val="0"/>
        <w:spacing w:before="0" w:beforeAutospacing="0" w:after="0" w:afterAutospacing="0" w:line="400" w:lineRule="exact"/>
        <w:ind w:leftChars="100" w:left="450" w:right="-43" w:hangingChars="100" w:hanging="240"/>
        <w:textAlignment w:val="baseline"/>
        <w:rPr>
          <w:rFonts w:ascii="メイリオ" w:eastAsia="メイリオ" w:hAnsi="メイリオ" w:cstheme="minorBidi"/>
          <w:color w:val="000000" w:themeColor="text1"/>
          <w:kern w:val="24"/>
        </w:rPr>
      </w:pPr>
      <w:r>
        <w:rPr>
          <w:rFonts w:ascii="メイリオ" w:eastAsia="メイリオ" w:hAnsi="メイリオ" w:cstheme="minorBidi" w:hint="eastAsia"/>
          <w:color w:val="000000" w:themeColor="text1"/>
          <w:kern w:val="24"/>
        </w:rPr>
        <w:t>○</w:t>
      </w:r>
      <w:r w:rsidR="00A136E9">
        <w:rPr>
          <w:rFonts w:ascii="メイリオ" w:eastAsia="メイリオ" w:hAnsi="メイリオ" w:cstheme="minorBidi" w:hint="eastAsia"/>
          <w:color w:val="000000" w:themeColor="text1"/>
          <w:kern w:val="24"/>
        </w:rPr>
        <w:t>生徒の幅広い多様性への対応について</w:t>
      </w:r>
      <w:r w:rsidR="003E668B" w:rsidRPr="00D82628">
        <w:rPr>
          <w:rFonts w:ascii="メイリオ" w:eastAsia="メイリオ" w:hAnsi="メイリオ" w:cstheme="minorBidi" w:hint="eastAsia"/>
          <w:color w:val="000000" w:themeColor="text1"/>
          <w:kern w:val="24"/>
        </w:rPr>
        <w:t>、</w:t>
      </w:r>
      <w:r w:rsidR="00A136E9">
        <w:rPr>
          <w:rFonts w:ascii="メイリオ" w:eastAsia="メイリオ" w:hAnsi="メイリオ" w:cstheme="minorBidi" w:hint="eastAsia"/>
          <w:color w:val="000000" w:themeColor="text1"/>
          <w:kern w:val="24"/>
        </w:rPr>
        <w:t>スクールソーシャルワーカーをはじめ、</w:t>
      </w:r>
    </w:p>
    <w:p w14:paraId="2F2C2B71" w14:textId="6D886CDC" w:rsidR="00B16316" w:rsidRPr="00A136E9" w:rsidRDefault="003E668B" w:rsidP="00370ADA">
      <w:pPr>
        <w:pStyle w:val="Web"/>
        <w:kinsoku w:val="0"/>
        <w:overflowPunct w:val="0"/>
        <w:autoSpaceDE w:val="0"/>
        <w:autoSpaceDN w:val="0"/>
        <w:spacing w:before="0" w:beforeAutospacing="0" w:after="0" w:afterAutospacing="0" w:line="400" w:lineRule="exact"/>
        <w:ind w:leftChars="200" w:left="420" w:right="-2"/>
        <w:textAlignment w:val="baseline"/>
        <w:rPr>
          <w:rFonts w:ascii="メイリオ" w:eastAsia="メイリオ" w:hAnsi="メイリオ" w:cstheme="minorBidi"/>
          <w:color w:val="000000" w:themeColor="text1"/>
          <w:kern w:val="24"/>
        </w:rPr>
      </w:pPr>
      <w:r w:rsidRPr="00D82628">
        <w:rPr>
          <w:rFonts w:ascii="メイリオ" w:eastAsia="メイリオ" w:hAnsi="メイリオ" w:cstheme="minorBidi" w:hint="eastAsia"/>
          <w:color w:val="000000" w:themeColor="text1"/>
          <w:kern w:val="24"/>
        </w:rPr>
        <w:t>日本語支援、保健、医療、福祉等の専門人材が府立学校全体をカバーできる仕組み</w:t>
      </w:r>
      <w:r w:rsidR="00770F42" w:rsidRPr="00D82628">
        <w:rPr>
          <w:rFonts w:ascii="メイリオ" w:eastAsia="メイリオ" w:hAnsi="メイリオ" w:cstheme="minorBidi" w:hint="eastAsia"/>
          <w:color w:val="000000" w:themeColor="text1"/>
          <w:kern w:val="24"/>
        </w:rPr>
        <w:t>を</w:t>
      </w:r>
      <w:r w:rsidRPr="00D82628">
        <w:rPr>
          <w:rFonts w:ascii="メイリオ" w:eastAsia="メイリオ" w:hAnsi="メイリオ" w:cstheme="minorBidi" w:hint="eastAsia"/>
          <w:color w:val="000000" w:themeColor="text1"/>
          <w:kern w:val="24"/>
        </w:rPr>
        <w:t>整備</w:t>
      </w:r>
      <w:r w:rsidR="00770F42" w:rsidRPr="00D82628">
        <w:rPr>
          <w:rFonts w:ascii="メイリオ" w:eastAsia="メイリオ" w:hAnsi="メイリオ" w:cstheme="minorBidi" w:hint="eastAsia"/>
          <w:color w:val="000000" w:themeColor="text1"/>
          <w:kern w:val="24"/>
        </w:rPr>
        <w:t>する</w:t>
      </w:r>
      <w:r w:rsidR="005235A8" w:rsidRPr="00D82628">
        <w:rPr>
          <w:rFonts w:ascii="メイリオ" w:eastAsia="メイリオ" w:hAnsi="メイリオ" w:cstheme="minorBidi" w:hint="eastAsia"/>
          <w:color w:val="000000" w:themeColor="text1"/>
          <w:kern w:val="24"/>
        </w:rPr>
        <w:t>ことが</w:t>
      </w:r>
      <w:r w:rsidRPr="00D82628">
        <w:rPr>
          <w:rFonts w:ascii="メイリオ" w:eastAsia="メイリオ" w:hAnsi="メイリオ" w:cstheme="minorBidi" w:hint="eastAsia"/>
          <w:color w:val="000000" w:themeColor="text1"/>
          <w:kern w:val="24"/>
        </w:rPr>
        <w:t>重要。</w:t>
      </w:r>
    </w:p>
    <w:p w14:paraId="7D3ECEA8" w14:textId="6558BCF9" w:rsidR="009B4EA0" w:rsidRDefault="00D30481" w:rsidP="00D30481">
      <w:pPr>
        <w:autoSpaceDE w:val="0"/>
        <w:autoSpaceDN w:val="0"/>
        <w:ind w:leftChars="100" w:left="450" w:hangingChars="100" w:hanging="240"/>
        <w:rPr>
          <w:rFonts w:hAnsi="メイリオ"/>
          <w:sz w:val="24"/>
          <w:szCs w:val="24"/>
        </w:rPr>
      </w:pPr>
      <w:r>
        <w:rPr>
          <w:rFonts w:hAnsi="メイリオ" w:hint="eastAsia"/>
          <w:sz w:val="24"/>
          <w:szCs w:val="24"/>
        </w:rPr>
        <w:t>○</w:t>
      </w:r>
      <w:r w:rsidRPr="00D30481">
        <w:rPr>
          <w:rFonts w:hAnsi="メイリオ" w:hint="eastAsia"/>
          <w:sz w:val="24"/>
          <w:szCs w:val="24"/>
        </w:rPr>
        <w:t>大学や民間企業をはじめ外部との連携による多様な探究活動</w:t>
      </w:r>
      <w:r w:rsidR="00370ADA">
        <w:rPr>
          <w:rFonts w:hAnsi="メイリオ" w:hint="eastAsia"/>
          <w:sz w:val="24"/>
          <w:szCs w:val="24"/>
        </w:rPr>
        <w:t>など</w:t>
      </w:r>
      <w:r w:rsidRPr="00D30481">
        <w:rPr>
          <w:rFonts w:hAnsi="メイリオ" w:hint="eastAsia"/>
          <w:sz w:val="24"/>
          <w:szCs w:val="24"/>
        </w:rPr>
        <w:t>、</w:t>
      </w:r>
      <w:r w:rsidR="00370ADA">
        <w:rPr>
          <w:rFonts w:hAnsi="メイリオ" w:hint="eastAsia"/>
          <w:sz w:val="24"/>
          <w:szCs w:val="24"/>
        </w:rPr>
        <w:t>生徒の興味・関心等を高め、</w:t>
      </w:r>
      <w:r w:rsidRPr="00D30481">
        <w:rPr>
          <w:rFonts w:hAnsi="メイリオ" w:hint="eastAsia"/>
          <w:sz w:val="24"/>
          <w:szCs w:val="24"/>
        </w:rPr>
        <w:t>学習意欲の向上や進路希望の実現につながる多様な取組みを進めることが必要。</w:t>
      </w:r>
    </w:p>
    <w:p w14:paraId="1EE3ADAC" w14:textId="77777777" w:rsidR="00D30481" w:rsidRPr="00D82628" w:rsidRDefault="00D30481" w:rsidP="00370ADA">
      <w:pPr>
        <w:autoSpaceDE w:val="0"/>
        <w:autoSpaceDN w:val="0"/>
        <w:spacing w:line="200" w:lineRule="exact"/>
        <w:rPr>
          <w:rFonts w:hAnsi="メイリオ"/>
          <w:sz w:val="24"/>
          <w:szCs w:val="24"/>
        </w:rPr>
      </w:pPr>
    </w:p>
    <w:p w14:paraId="0C579D02" w14:textId="1C51ED61" w:rsidR="009B4EA0" w:rsidRPr="00D82628" w:rsidRDefault="00D82628" w:rsidP="00DF66AF">
      <w:pPr>
        <w:autoSpaceDE w:val="0"/>
        <w:autoSpaceDN w:val="0"/>
        <w:rPr>
          <w:rFonts w:hAnsi="メイリオ"/>
          <w:b/>
          <w:bCs/>
          <w:sz w:val="24"/>
          <w:szCs w:val="24"/>
        </w:rPr>
      </w:pPr>
      <w:r>
        <w:rPr>
          <w:rFonts w:hAnsi="メイリオ" w:hint="eastAsia"/>
          <w:b/>
          <w:bCs/>
          <w:sz w:val="24"/>
          <w:szCs w:val="24"/>
        </w:rPr>
        <w:t>【</w:t>
      </w:r>
      <w:r w:rsidR="009B4EA0" w:rsidRPr="00D82628">
        <w:rPr>
          <w:rFonts w:hAnsi="メイリオ" w:hint="eastAsia"/>
          <w:b/>
          <w:bCs/>
          <w:sz w:val="24"/>
          <w:szCs w:val="24"/>
        </w:rPr>
        <w:t>卒業後をみすえた進学・就職等の支援</w:t>
      </w:r>
      <w:r>
        <w:rPr>
          <w:rFonts w:hAnsi="メイリオ" w:hint="eastAsia"/>
          <w:b/>
          <w:bCs/>
          <w:sz w:val="24"/>
          <w:szCs w:val="24"/>
        </w:rPr>
        <w:t>】</w:t>
      </w:r>
    </w:p>
    <w:p w14:paraId="396BA5CD" w14:textId="0937EF98" w:rsidR="003E668B" w:rsidRPr="00A136E9" w:rsidRDefault="009D1ADA" w:rsidP="00370ADA">
      <w:pPr>
        <w:pStyle w:val="Web"/>
        <w:kinsoku w:val="0"/>
        <w:overflowPunct w:val="0"/>
        <w:autoSpaceDE w:val="0"/>
        <w:autoSpaceDN w:val="0"/>
        <w:spacing w:before="0" w:beforeAutospacing="0" w:after="0" w:afterAutospacing="0" w:line="400" w:lineRule="exact"/>
        <w:ind w:leftChars="100" w:left="450" w:hangingChars="100" w:hanging="240"/>
        <w:textAlignment w:val="baseline"/>
        <w:rPr>
          <w:rFonts w:ascii="メイリオ" w:eastAsia="メイリオ" w:hAnsi="メイリオ" w:cstheme="minorBidi"/>
          <w:color w:val="000000" w:themeColor="text1"/>
          <w:kern w:val="24"/>
        </w:rPr>
      </w:pPr>
      <w:r>
        <w:rPr>
          <w:rFonts w:ascii="メイリオ" w:eastAsia="メイリオ" w:hAnsi="メイリオ" w:cstheme="minorBidi" w:hint="eastAsia"/>
          <w:color w:val="000000" w:themeColor="text1"/>
          <w:kern w:val="24"/>
        </w:rPr>
        <w:t>○</w:t>
      </w:r>
      <w:r w:rsidR="00BC144A">
        <w:rPr>
          <w:rFonts w:ascii="メイリオ" w:eastAsia="メイリオ" w:hAnsi="メイリオ" w:cstheme="minorBidi" w:hint="eastAsia"/>
          <w:color w:val="000000" w:themeColor="text1"/>
          <w:kern w:val="24"/>
        </w:rPr>
        <w:t>進学や</w:t>
      </w:r>
      <w:r w:rsidR="003E668B" w:rsidRPr="00D82628">
        <w:rPr>
          <w:rFonts w:ascii="メイリオ" w:eastAsia="メイリオ" w:hAnsi="メイリオ" w:cstheme="minorBidi" w:hint="eastAsia"/>
          <w:color w:val="000000" w:themeColor="text1"/>
          <w:kern w:val="24"/>
        </w:rPr>
        <w:t>就職等を</w:t>
      </w:r>
      <w:r w:rsidR="00BC144A">
        <w:rPr>
          <w:rFonts w:ascii="メイリオ" w:eastAsia="メイリオ" w:hAnsi="メイリオ" w:cstheme="minorBidi" w:hint="eastAsia"/>
          <w:color w:val="000000" w:themeColor="text1"/>
          <w:kern w:val="24"/>
        </w:rPr>
        <w:t>みす</w:t>
      </w:r>
      <w:r w:rsidR="003E668B" w:rsidRPr="00D82628">
        <w:rPr>
          <w:rFonts w:ascii="メイリオ" w:eastAsia="メイリオ" w:hAnsi="メイリオ" w:cstheme="minorBidi" w:hint="eastAsia"/>
          <w:color w:val="000000" w:themeColor="text1"/>
          <w:kern w:val="24"/>
        </w:rPr>
        <w:t>え、社会の一員として</w:t>
      </w:r>
      <w:r w:rsidR="00BC144A">
        <w:rPr>
          <w:rFonts w:ascii="メイリオ" w:eastAsia="メイリオ" w:hAnsi="メイリオ" w:cstheme="minorBidi" w:hint="eastAsia"/>
          <w:color w:val="000000" w:themeColor="text1"/>
          <w:kern w:val="24"/>
        </w:rPr>
        <w:t>の</w:t>
      </w:r>
      <w:r w:rsidR="003E668B" w:rsidRPr="00D82628">
        <w:rPr>
          <w:rFonts w:ascii="メイリオ" w:eastAsia="メイリオ" w:hAnsi="メイリオ" w:cstheme="minorBidi" w:hint="eastAsia"/>
          <w:color w:val="000000" w:themeColor="text1"/>
          <w:kern w:val="24"/>
        </w:rPr>
        <w:t>役割を果たす</w:t>
      </w:r>
      <w:r w:rsidR="00BC144A">
        <w:rPr>
          <w:rFonts w:ascii="メイリオ" w:eastAsia="メイリオ" w:hAnsi="メイリオ" w:cstheme="minorBidi" w:hint="eastAsia"/>
          <w:color w:val="000000" w:themeColor="text1"/>
          <w:kern w:val="24"/>
        </w:rPr>
        <w:t>べく</w:t>
      </w:r>
      <w:r w:rsidR="003E668B" w:rsidRPr="00D82628">
        <w:rPr>
          <w:rFonts w:ascii="メイリオ" w:eastAsia="メイリオ" w:hAnsi="メイリオ" w:cstheme="minorBidi" w:hint="eastAsia"/>
          <w:color w:val="000000" w:themeColor="text1"/>
          <w:kern w:val="24"/>
        </w:rPr>
        <w:t>、入学当初からの系統的・継続的なキャリア教育</w:t>
      </w:r>
      <w:r w:rsidR="00BC144A">
        <w:rPr>
          <w:rFonts w:ascii="メイリオ" w:eastAsia="メイリオ" w:hAnsi="メイリオ" w:cstheme="minorBidi" w:hint="eastAsia"/>
          <w:color w:val="000000" w:themeColor="text1"/>
          <w:kern w:val="24"/>
        </w:rPr>
        <w:t>を通して</w:t>
      </w:r>
      <w:r w:rsidR="003E668B" w:rsidRPr="00D82628">
        <w:rPr>
          <w:rFonts w:ascii="メイリオ" w:eastAsia="メイリオ" w:hAnsi="メイリオ" w:cstheme="minorBidi" w:hint="eastAsia"/>
          <w:color w:val="000000" w:themeColor="text1"/>
          <w:kern w:val="24"/>
        </w:rPr>
        <w:t>、一人ひとりの個性、能力を最大限発揮し、自ら考え</w:t>
      </w:r>
      <w:r w:rsidR="00A136E9">
        <w:rPr>
          <w:rFonts w:ascii="メイリオ" w:eastAsia="メイリオ" w:hAnsi="メイリオ" w:cstheme="minorBidi" w:hint="eastAsia"/>
          <w:color w:val="000000" w:themeColor="text1"/>
          <w:kern w:val="24"/>
        </w:rPr>
        <w:t>・</w:t>
      </w:r>
      <w:r w:rsidR="003E668B" w:rsidRPr="00D82628">
        <w:rPr>
          <w:rFonts w:ascii="メイリオ" w:eastAsia="メイリオ" w:hAnsi="メイリオ" w:cstheme="minorBidi" w:hint="eastAsia"/>
          <w:color w:val="000000" w:themeColor="text1"/>
          <w:kern w:val="24"/>
        </w:rPr>
        <w:t>行動</w:t>
      </w:r>
      <w:r w:rsidR="00BC144A">
        <w:rPr>
          <w:rFonts w:ascii="メイリオ" w:eastAsia="メイリオ" w:hAnsi="メイリオ" w:cstheme="minorBidi" w:hint="eastAsia"/>
          <w:color w:val="000000" w:themeColor="text1"/>
          <w:kern w:val="24"/>
        </w:rPr>
        <w:t>する</w:t>
      </w:r>
      <w:r w:rsidR="003E668B" w:rsidRPr="00D82628">
        <w:rPr>
          <w:rFonts w:ascii="メイリオ" w:eastAsia="メイリオ" w:hAnsi="メイリオ" w:cstheme="minorBidi" w:hint="eastAsia"/>
          <w:color w:val="000000" w:themeColor="text1"/>
          <w:kern w:val="24"/>
        </w:rPr>
        <w:t>ために必要な能力や態度を育てることが重要。</w:t>
      </w:r>
    </w:p>
    <w:p w14:paraId="4E5250E8" w14:textId="77777777" w:rsidR="00CD4306" w:rsidRPr="00D82628" w:rsidRDefault="00CD4306" w:rsidP="00370ADA">
      <w:pPr>
        <w:autoSpaceDE w:val="0"/>
        <w:autoSpaceDN w:val="0"/>
        <w:spacing w:line="200" w:lineRule="exact"/>
        <w:rPr>
          <w:rFonts w:hAnsi="メイリオ"/>
          <w:sz w:val="24"/>
          <w:szCs w:val="24"/>
        </w:rPr>
      </w:pPr>
    </w:p>
    <w:p w14:paraId="0C7BC0CD" w14:textId="0BBC4811" w:rsidR="009B4EA0" w:rsidRPr="00D82628" w:rsidRDefault="00D82628" w:rsidP="00DF66AF">
      <w:pPr>
        <w:autoSpaceDE w:val="0"/>
        <w:autoSpaceDN w:val="0"/>
        <w:rPr>
          <w:rFonts w:hAnsi="メイリオ"/>
          <w:b/>
          <w:bCs/>
          <w:sz w:val="24"/>
          <w:szCs w:val="24"/>
        </w:rPr>
      </w:pPr>
      <w:r>
        <w:rPr>
          <w:rFonts w:hAnsi="メイリオ" w:hint="eastAsia"/>
          <w:b/>
          <w:bCs/>
          <w:sz w:val="24"/>
          <w:szCs w:val="24"/>
        </w:rPr>
        <w:t>【</w:t>
      </w:r>
      <w:r w:rsidR="009B4EA0" w:rsidRPr="00D82628">
        <w:rPr>
          <w:rFonts w:hAnsi="メイリオ" w:hint="eastAsia"/>
          <w:b/>
          <w:bCs/>
          <w:sz w:val="24"/>
          <w:szCs w:val="24"/>
        </w:rPr>
        <w:t>特色ある魅力づくりに向けた教育基盤の底上げ</w:t>
      </w:r>
      <w:r>
        <w:rPr>
          <w:rFonts w:hAnsi="メイリオ" w:hint="eastAsia"/>
          <w:b/>
          <w:bCs/>
          <w:sz w:val="24"/>
          <w:szCs w:val="24"/>
        </w:rPr>
        <w:t>】</w:t>
      </w:r>
    </w:p>
    <w:p w14:paraId="0E0867BB" w14:textId="4D2E4EC0" w:rsidR="009B4EA0" w:rsidRPr="00D82628" w:rsidRDefault="009D1ADA" w:rsidP="00D82628">
      <w:pPr>
        <w:autoSpaceDE w:val="0"/>
        <w:autoSpaceDN w:val="0"/>
        <w:ind w:leftChars="100" w:left="450" w:hangingChars="100" w:hanging="240"/>
        <w:rPr>
          <w:rFonts w:hAnsi="メイリオ"/>
          <w:sz w:val="24"/>
          <w:szCs w:val="24"/>
        </w:rPr>
      </w:pPr>
      <w:r>
        <w:rPr>
          <w:rFonts w:hAnsi="メイリオ" w:hint="eastAsia"/>
          <w:sz w:val="24"/>
          <w:szCs w:val="24"/>
        </w:rPr>
        <w:t>○</w:t>
      </w:r>
      <w:r w:rsidR="00A136E9">
        <w:rPr>
          <w:rFonts w:hAnsi="メイリオ" w:hint="eastAsia"/>
          <w:sz w:val="24"/>
          <w:szCs w:val="24"/>
        </w:rPr>
        <w:t>どの学校でも様々な学習や体験</w:t>
      </w:r>
      <w:r w:rsidR="00176225" w:rsidRPr="00D82628">
        <w:rPr>
          <w:rFonts w:hAnsi="メイリオ" w:hint="eastAsia"/>
          <w:sz w:val="24"/>
          <w:szCs w:val="24"/>
        </w:rPr>
        <w:t>ができる教育基盤を</w:t>
      </w:r>
      <w:r w:rsidR="00A136E9">
        <w:rPr>
          <w:rFonts w:hAnsi="メイリオ" w:hint="eastAsia"/>
          <w:sz w:val="24"/>
          <w:szCs w:val="24"/>
        </w:rPr>
        <w:t>さらに充実</w:t>
      </w:r>
      <w:r w:rsidR="00176225" w:rsidRPr="00D82628">
        <w:rPr>
          <w:rFonts w:hAnsi="メイリオ" w:hint="eastAsia"/>
          <w:sz w:val="24"/>
          <w:szCs w:val="24"/>
        </w:rPr>
        <w:t>すべく、高校・支援学校全体のネットワーク化を図り</w:t>
      </w:r>
      <w:r w:rsidR="009B4EA0" w:rsidRPr="00D82628">
        <w:rPr>
          <w:rFonts w:hAnsi="メイリオ" w:hint="eastAsia"/>
          <w:sz w:val="24"/>
          <w:szCs w:val="24"/>
        </w:rPr>
        <w:t>、</w:t>
      </w:r>
      <w:r w:rsidR="00176225" w:rsidRPr="00D82628">
        <w:rPr>
          <w:rFonts w:hAnsi="メイリオ" w:hint="eastAsia"/>
          <w:sz w:val="24"/>
          <w:szCs w:val="24"/>
        </w:rPr>
        <w:t>各校の</w:t>
      </w:r>
      <w:r w:rsidR="007F1798">
        <w:rPr>
          <w:rFonts w:hAnsi="メイリオ" w:hint="eastAsia"/>
          <w:sz w:val="24"/>
          <w:szCs w:val="24"/>
        </w:rPr>
        <w:t>特色ある</w:t>
      </w:r>
      <w:r w:rsidR="006E7F42" w:rsidRPr="00D82628">
        <w:rPr>
          <w:rFonts w:hAnsi="メイリオ" w:hint="eastAsia"/>
          <w:sz w:val="24"/>
          <w:szCs w:val="24"/>
        </w:rPr>
        <w:t>教育活動</w:t>
      </w:r>
      <w:r w:rsidR="00797B57" w:rsidRPr="00D82628">
        <w:rPr>
          <w:rFonts w:hAnsi="メイリオ" w:hint="eastAsia"/>
          <w:sz w:val="24"/>
          <w:szCs w:val="24"/>
        </w:rPr>
        <w:t>等を</w:t>
      </w:r>
      <w:r w:rsidR="009B4EA0" w:rsidRPr="00D82628">
        <w:rPr>
          <w:rFonts w:hAnsi="メイリオ" w:hint="eastAsia"/>
          <w:sz w:val="24"/>
          <w:szCs w:val="24"/>
        </w:rPr>
        <w:t>共有・活用</w:t>
      </w:r>
      <w:r w:rsidR="00176225" w:rsidRPr="00D82628">
        <w:rPr>
          <w:rFonts w:hAnsi="メイリオ" w:hint="eastAsia"/>
          <w:sz w:val="24"/>
          <w:szCs w:val="24"/>
        </w:rPr>
        <w:t>する</w:t>
      </w:r>
      <w:r w:rsidR="00B16316" w:rsidRPr="00D82628">
        <w:rPr>
          <w:rFonts w:hAnsi="メイリオ" w:hint="eastAsia"/>
          <w:sz w:val="24"/>
          <w:szCs w:val="24"/>
        </w:rPr>
        <w:t>仕組みについて</w:t>
      </w:r>
      <w:r w:rsidR="009B4EA0" w:rsidRPr="00D82628">
        <w:rPr>
          <w:rFonts w:hAnsi="メイリオ" w:hint="eastAsia"/>
          <w:sz w:val="24"/>
          <w:szCs w:val="24"/>
        </w:rPr>
        <w:t>検討を行う</w:t>
      </w:r>
      <w:r w:rsidR="00176225" w:rsidRPr="00D82628">
        <w:rPr>
          <w:rFonts w:hAnsi="メイリオ" w:hint="eastAsia"/>
          <w:sz w:val="24"/>
          <w:szCs w:val="24"/>
        </w:rPr>
        <w:t>ことが</w:t>
      </w:r>
      <w:r w:rsidR="00797B57" w:rsidRPr="00D82628">
        <w:rPr>
          <w:rFonts w:hAnsi="メイリオ" w:hint="eastAsia"/>
          <w:sz w:val="24"/>
          <w:szCs w:val="24"/>
        </w:rPr>
        <w:t>必要</w:t>
      </w:r>
      <w:r w:rsidR="00CF2734" w:rsidRPr="00D82628">
        <w:rPr>
          <w:rFonts w:hAnsi="メイリオ" w:hint="eastAsia"/>
          <w:sz w:val="24"/>
          <w:szCs w:val="24"/>
        </w:rPr>
        <w:t>。</w:t>
      </w:r>
    </w:p>
    <w:p w14:paraId="259C5D36" w14:textId="77777777" w:rsidR="00D3355D" w:rsidRPr="00D82628" w:rsidRDefault="00D3355D" w:rsidP="00370ADA">
      <w:pPr>
        <w:autoSpaceDE w:val="0"/>
        <w:autoSpaceDN w:val="0"/>
        <w:spacing w:line="200" w:lineRule="exact"/>
        <w:rPr>
          <w:rFonts w:hAnsi="メイリオ"/>
          <w:sz w:val="24"/>
          <w:szCs w:val="24"/>
        </w:rPr>
      </w:pPr>
    </w:p>
    <w:p w14:paraId="1B07CEDB" w14:textId="74A52AA9" w:rsidR="009B4EA0" w:rsidRPr="00D82628" w:rsidRDefault="00D82628" w:rsidP="00DF66AF">
      <w:pPr>
        <w:autoSpaceDE w:val="0"/>
        <w:autoSpaceDN w:val="0"/>
        <w:rPr>
          <w:rFonts w:hAnsi="メイリオ"/>
          <w:b/>
          <w:bCs/>
          <w:sz w:val="24"/>
          <w:szCs w:val="24"/>
        </w:rPr>
      </w:pPr>
      <w:r>
        <w:rPr>
          <w:rFonts w:hAnsi="メイリオ" w:hint="eastAsia"/>
          <w:b/>
          <w:bCs/>
          <w:sz w:val="24"/>
          <w:szCs w:val="24"/>
        </w:rPr>
        <w:t>【</w:t>
      </w:r>
      <w:r w:rsidR="009B4EA0" w:rsidRPr="00D82628">
        <w:rPr>
          <w:rFonts w:hAnsi="メイリオ" w:hint="eastAsia"/>
          <w:b/>
          <w:bCs/>
          <w:sz w:val="24"/>
          <w:szCs w:val="24"/>
        </w:rPr>
        <w:t>学校運営を支える仕組みの充実</w:t>
      </w:r>
      <w:r>
        <w:rPr>
          <w:rFonts w:hAnsi="メイリオ" w:hint="eastAsia"/>
          <w:b/>
          <w:bCs/>
          <w:sz w:val="24"/>
          <w:szCs w:val="24"/>
        </w:rPr>
        <w:t>】</w:t>
      </w:r>
    </w:p>
    <w:p w14:paraId="6261FA1E" w14:textId="63DB67D9" w:rsidR="00551C1B" w:rsidRPr="00D82628" w:rsidRDefault="009D1ADA" w:rsidP="00D82628">
      <w:pPr>
        <w:autoSpaceDE w:val="0"/>
        <w:autoSpaceDN w:val="0"/>
        <w:ind w:leftChars="100" w:left="450" w:hangingChars="100" w:hanging="240"/>
        <w:rPr>
          <w:rFonts w:hAnsi="メイリオ"/>
          <w:sz w:val="24"/>
          <w:szCs w:val="24"/>
        </w:rPr>
      </w:pPr>
      <w:r>
        <w:rPr>
          <w:rFonts w:hAnsi="メイリオ" w:hint="eastAsia"/>
          <w:sz w:val="24"/>
          <w:szCs w:val="24"/>
        </w:rPr>
        <w:t>○</w:t>
      </w:r>
      <w:r w:rsidR="001D0BF0" w:rsidRPr="00D82628">
        <w:rPr>
          <w:rFonts w:hAnsi="メイリオ" w:hint="eastAsia"/>
          <w:sz w:val="24"/>
          <w:szCs w:val="24"/>
        </w:rPr>
        <w:t>各校</w:t>
      </w:r>
      <w:r w:rsidR="00A136E9">
        <w:rPr>
          <w:rFonts w:hAnsi="メイリオ" w:hint="eastAsia"/>
          <w:sz w:val="24"/>
          <w:szCs w:val="24"/>
        </w:rPr>
        <w:t>における魅力的な取組みや学校生活に係る様々な情報等</w:t>
      </w:r>
      <w:r w:rsidR="00EA1F95" w:rsidRPr="00D82628">
        <w:rPr>
          <w:rFonts w:hAnsi="メイリオ" w:hint="eastAsia"/>
          <w:sz w:val="24"/>
          <w:szCs w:val="24"/>
        </w:rPr>
        <w:t>について、</w:t>
      </w:r>
      <w:r w:rsidR="009B4EA0" w:rsidRPr="00D82628">
        <w:rPr>
          <w:rFonts w:hAnsi="メイリオ" w:hint="eastAsia"/>
          <w:sz w:val="24"/>
          <w:szCs w:val="24"/>
        </w:rPr>
        <w:t>生徒・保護者</w:t>
      </w:r>
      <w:r w:rsidR="00EA1F95" w:rsidRPr="00D82628">
        <w:rPr>
          <w:rFonts w:hAnsi="メイリオ" w:hint="eastAsia"/>
          <w:sz w:val="24"/>
          <w:szCs w:val="24"/>
        </w:rPr>
        <w:t>・府民</w:t>
      </w:r>
      <w:r w:rsidR="00A136E9">
        <w:rPr>
          <w:rFonts w:hAnsi="メイリオ" w:hint="eastAsia"/>
          <w:sz w:val="24"/>
          <w:szCs w:val="24"/>
        </w:rPr>
        <w:t>に、様々な手段・媒体を用いて分かりやすく広報を行い</w:t>
      </w:r>
      <w:r w:rsidR="009B4EA0" w:rsidRPr="00D82628">
        <w:rPr>
          <w:rFonts w:hAnsi="メイリオ" w:hint="eastAsia"/>
          <w:sz w:val="24"/>
          <w:szCs w:val="24"/>
        </w:rPr>
        <w:t>、</w:t>
      </w:r>
      <w:r w:rsidR="00A136E9">
        <w:rPr>
          <w:rFonts w:hAnsi="メイリオ" w:hint="eastAsia"/>
          <w:sz w:val="24"/>
          <w:szCs w:val="24"/>
        </w:rPr>
        <w:t>理解・協力を得る</w:t>
      </w:r>
      <w:r w:rsidR="009B4EA0" w:rsidRPr="00D82628">
        <w:rPr>
          <w:rFonts w:hAnsi="メイリオ" w:hint="eastAsia"/>
          <w:sz w:val="24"/>
          <w:szCs w:val="24"/>
        </w:rPr>
        <w:t>こと</w:t>
      </w:r>
      <w:r w:rsidR="005235A8" w:rsidRPr="00D82628">
        <w:rPr>
          <w:rFonts w:hAnsi="メイリオ" w:hint="eastAsia"/>
          <w:sz w:val="24"/>
          <w:szCs w:val="24"/>
        </w:rPr>
        <w:t>が</w:t>
      </w:r>
      <w:r w:rsidR="00CF2734" w:rsidRPr="00D82628">
        <w:rPr>
          <w:rFonts w:hAnsi="メイリオ" w:hint="eastAsia"/>
          <w:sz w:val="24"/>
          <w:szCs w:val="24"/>
        </w:rPr>
        <w:t>重要</w:t>
      </w:r>
      <w:r w:rsidR="009B4EA0" w:rsidRPr="00D82628">
        <w:rPr>
          <w:rFonts w:hAnsi="メイリオ" w:hint="eastAsia"/>
          <w:sz w:val="24"/>
          <w:szCs w:val="24"/>
        </w:rPr>
        <w:t>。</w:t>
      </w:r>
    </w:p>
    <w:sectPr w:rsidR="00551C1B" w:rsidRPr="00D82628" w:rsidSect="00CF6849">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567" w:footer="56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0BFCE" w14:textId="77777777" w:rsidR="008D295B" w:rsidRDefault="008D295B" w:rsidP="003E668B">
      <w:pPr>
        <w:spacing w:line="240" w:lineRule="auto"/>
      </w:pPr>
      <w:r>
        <w:separator/>
      </w:r>
    </w:p>
  </w:endnote>
  <w:endnote w:type="continuationSeparator" w:id="0">
    <w:p w14:paraId="41F38530" w14:textId="77777777" w:rsidR="008D295B" w:rsidRDefault="008D295B" w:rsidP="003E6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7B79C" w14:textId="77777777" w:rsidR="00F17378" w:rsidRDefault="00F173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701590"/>
      <w:docPartObj>
        <w:docPartGallery w:val="Page Numbers (Bottom of Page)"/>
        <w:docPartUnique/>
      </w:docPartObj>
    </w:sdtPr>
    <w:sdtEndPr/>
    <w:sdtContent>
      <w:p w14:paraId="242DD653" w14:textId="74622607" w:rsidR="00F17378" w:rsidRDefault="00F17378" w:rsidP="00F17378">
        <w:pPr>
          <w:pStyle w:val="a5"/>
          <w:jc w:val="center"/>
        </w:pPr>
        <w:r>
          <w:rPr>
            <w:rFonts w:hint="eastAsia"/>
          </w:rPr>
          <w:t>１－２</w:t>
        </w:r>
      </w:p>
    </w:sdtContent>
  </w:sdt>
  <w:p w14:paraId="347A47EC" w14:textId="77777777" w:rsidR="00F17378" w:rsidRDefault="00F173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17981" w14:textId="77777777" w:rsidR="00F17378" w:rsidRDefault="00F173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B8623" w14:textId="77777777" w:rsidR="008D295B" w:rsidRDefault="008D295B" w:rsidP="003E668B">
      <w:pPr>
        <w:spacing w:line="240" w:lineRule="auto"/>
      </w:pPr>
      <w:r>
        <w:separator/>
      </w:r>
    </w:p>
  </w:footnote>
  <w:footnote w:type="continuationSeparator" w:id="0">
    <w:p w14:paraId="7F06109F" w14:textId="77777777" w:rsidR="008D295B" w:rsidRDefault="008D295B" w:rsidP="003E66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48454" w14:textId="77777777" w:rsidR="00F17378" w:rsidRDefault="00F173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72B3F" w14:textId="77777777" w:rsidR="00F17378" w:rsidRDefault="00F1737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F8057" w14:textId="77777777" w:rsidR="00F17378" w:rsidRDefault="00F173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A0"/>
    <w:rsid w:val="000420AF"/>
    <w:rsid w:val="00054C62"/>
    <w:rsid w:val="0014180F"/>
    <w:rsid w:val="00176225"/>
    <w:rsid w:val="001D0BF0"/>
    <w:rsid w:val="002820C6"/>
    <w:rsid w:val="00296B78"/>
    <w:rsid w:val="002B14B9"/>
    <w:rsid w:val="00370ADA"/>
    <w:rsid w:val="003E668B"/>
    <w:rsid w:val="004E3E15"/>
    <w:rsid w:val="004F61E5"/>
    <w:rsid w:val="005235A8"/>
    <w:rsid w:val="00551C1B"/>
    <w:rsid w:val="005664A7"/>
    <w:rsid w:val="006E7F42"/>
    <w:rsid w:val="006F2F36"/>
    <w:rsid w:val="00770F42"/>
    <w:rsid w:val="00797B57"/>
    <w:rsid w:val="007E16AB"/>
    <w:rsid w:val="007F1798"/>
    <w:rsid w:val="00894354"/>
    <w:rsid w:val="008B5DA5"/>
    <w:rsid w:val="008D295B"/>
    <w:rsid w:val="00911B65"/>
    <w:rsid w:val="00947073"/>
    <w:rsid w:val="009B4EA0"/>
    <w:rsid w:val="009D1ADA"/>
    <w:rsid w:val="009F1019"/>
    <w:rsid w:val="00A136E9"/>
    <w:rsid w:val="00B02477"/>
    <w:rsid w:val="00B16316"/>
    <w:rsid w:val="00B30C24"/>
    <w:rsid w:val="00BA78C6"/>
    <w:rsid w:val="00BC144A"/>
    <w:rsid w:val="00CD0F12"/>
    <w:rsid w:val="00CD4306"/>
    <w:rsid w:val="00CE35D2"/>
    <w:rsid w:val="00CF2734"/>
    <w:rsid w:val="00CF6849"/>
    <w:rsid w:val="00D30481"/>
    <w:rsid w:val="00D3355D"/>
    <w:rsid w:val="00D82628"/>
    <w:rsid w:val="00D94E79"/>
    <w:rsid w:val="00DF66AF"/>
    <w:rsid w:val="00E079FD"/>
    <w:rsid w:val="00EA1F95"/>
    <w:rsid w:val="00F17378"/>
    <w:rsid w:val="00F3683C"/>
    <w:rsid w:val="00F95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72DB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68B"/>
    <w:pPr>
      <w:tabs>
        <w:tab w:val="center" w:pos="4252"/>
        <w:tab w:val="right" w:pos="8504"/>
      </w:tabs>
      <w:snapToGrid w:val="0"/>
    </w:pPr>
  </w:style>
  <w:style w:type="character" w:customStyle="1" w:styleId="a4">
    <w:name w:val="ヘッダー (文字)"/>
    <w:basedOn w:val="a0"/>
    <w:link w:val="a3"/>
    <w:uiPriority w:val="99"/>
    <w:rsid w:val="003E668B"/>
  </w:style>
  <w:style w:type="paragraph" w:styleId="a5">
    <w:name w:val="footer"/>
    <w:basedOn w:val="a"/>
    <w:link w:val="a6"/>
    <w:uiPriority w:val="99"/>
    <w:unhideWhenUsed/>
    <w:rsid w:val="003E668B"/>
    <w:pPr>
      <w:tabs>
        <w:tab w:val="center" w:pos="4252"/>
        <w:tab w:val="right" w:pos="8504"/>
      </w:tabs>
      <w:snapToGrid w:val="0"/>
    </w:pPr>
  </w:style>
  <w:style w:type="character" w:customStyle="1" w:styleId="a6">
    <w:name w:val="フッター (文字)"/>
    <w:basedOn w:val="a0"/>
    <w:link w:val="a5"/>
    <w:uiPriority w:val="99"/>
    <w:rsid w:val="003E668B"/>
  </w:style>
  <w:style w:type="paragraph" w:styleId="Web">
    <w:name w:val="Normal (Web)"/>
    <w:basedOn w:val="a"/>
    <w:uiPriority w:val="99"/>
    <w:unhideWhenUsed/>
    <w:rsid w:val="003E668B"/>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F1798"/>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17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0A686-9423-43EE-AC31-C56D146C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2022-01-02T14:38:00Z</dcterms:created>
  <dcterms:modified xsi:type="dcterms:W3CDTF">2022-01-19T03:52:00Z</dcterms:modified>
</cp:coreProperties>
</file>