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CC" w:rsidRPr="00D131A9" w:rsidRDefault="00A776CC" w:rsidP="00A776CC">
      <w:pPr>
        <w:rPr>
          <w:rFonts w:ascii="ＭＳ Ｐゴシック" w:eastAsia="ＭＳ Ｐゴシック" w:hAnsi="ＭＳ Ｐゴシック" w:cs="Meiryo UI"/>
          <w:color w:val="000000" w:themeColor="text1"/>
          <w:sz w:val="20"/>
        </w:rPr>
      </w:pPr>
      <w:r w:rsidRPr="00D131A9">
        <w:rPr>
          <w:rFonts w:ascii="ＭＳ Ｐゴシック" w:eastAsia="ＭＳ Ｐゴシック" w:hAnsi="ＭＳ Ｐゴシック" w:cs="Meiryo UI" w:hint="eastAsia"/>
          <w:b/>
          <w:bCs/>
          <w:color w:val="000000" w:themeColor="text1"/>
          <w:kern w:val="24"/>
          <w:sz w:val="28"/>
          <w:szCs w:val="48"/>
        </w:rPr>
        <w:t>【3】　補正項目</w:t>
      </w:r>
    </w:p>
    <w:p w:rsidR="005267F1" w:rsidRPr="00D131A9" w:rsidRDefault="001E114D" w:rsidP="001E114D">
      <w:pPr>
        <w:pStyle w:val="Web"/>
        <w:spacing w:before="0" w:beforeAutospacing="0" w:after="0" w:afterAutospacing="0"/>
        <w:ind w:right="-59"/>
        <w:jc w:val="right"/>
        <w:rPr>
          <w:rFonts w:asciiTheme="majorEastAsia" w:eastAsiaTheme="majorEastAsia" w:hAnsiTheme="majorEastAsia" w:cs="Meiryo UI"/>
          <w:bCs/>
          <w:color w:val="000000" w:themeColor="text1"/>
          <w:kern w:val="24"/>
          <w:sz w:val="22"/>
        </w:rPr>
      </w:pPr>
      <w:r w:rsidRPr="00D131A9">
        <w:rPr>
          <w:rFonts w:asciiTheme="majorEastAsia" w:eastAsiaTheme="majorEastAsia" w:hAnsiTheme="majorEastAsia" w:cs="Meiryo UI" w:hint="eastAsia"/>
          <w:bCs/>
          <w:color w:val="000000" w:themeColor="text1"/>
          <w:kern w:val="24"/>
          <w:sz w:val="22"/>
        </w:rPr>
        <w:t>（単位：千円）</w:t>
      </w:r>
    </w:p>
    <w:p w:rsidR="005E16D5" w:rsidRPr="00D131A9" w:rsidRDefault="005E16D5" w:rsidP="005E16D5">
      <w:pPr>
        <w:ind w:firstLineChars="50" w:firstLine="141"/>
        <w:rPr>
          <w:rFonts w:ascii="ＭＳ Ｐゴシック" w:eastAsia="ＭＳ Ｐゴシック" w:hAnsi="ＭＳ Ｐゴシック" w:cs="Meiryo UI"/>
          <w:b/>
          <w:color w:val="000000" w:themeColor="text1"/>
          <w:sz w:val="28"/>
        </w:rPr>
      </w:pPr>
      <w:r w:rsidRPr="00D131A9">
        <w:rPr>
          <w:rFonts w:ascii="ＭＳ Ｐゴシック" w:eastAsia="ＭＳ Ｐゴシック" w:hAnsi="ＭＳ Ｐゴシック" w:cs="Meiryo UI" w:hint="eastAsia"/>
          <w:b/>
          <w:color w:val="000000" w:themeColor="text1"/>
          <w:sz w:val="28"/>
        </w:rPr>
        <w:t>１　国補正予算関係</w:t>
      </w:r>
      <w:r w:rsidR="00BC2B05">
        <w:rPr>
          <w:rFonts w:ascii="ＭＳ Ｐゴシック" w:eastAsia="ＭＳ Ｐゴシック" w:hAnsi="ＭＳ Ｐゴシック" w:cs="Meiryo UI" w:hint="eastAsia"/>
          <w:b/>
          <w:color w:val="000000" w:themeColor="text1"/>
          <w:sz w:val="28"/>
        </w:rPr>
        <w:t xml:space="preserve">　　　　　　　　　　　　　　　　　　　　　　　　　　　　　　</w:t>
      </w:r>
      <w:r w:rsidR="00BC2B05" w:rsidRPr="00BC2B05">
        <w:rPr>
          <w:rFonts w:asciiTheme="majorEastAsia" w:eastAsiaTheme="majorEastAsia" w:hAnsiTheme="majorEastAsia" w:cs="Meiryo UI" w:hint="eastAsia"/>
          <w:b/>
          <w:color w:val="000000" w:themeColor="text1"/>
          <w:sz w:val="28"/>
          <w:szCs w:val="30"/>
        </w:rPr>
        <w:t>39,923,2</w:t>
      </w:r>
      <w:bookmarkStart w:id="0" w:name="_GoBack"/>
      <w:bookmarkEnd w:id="0"/>
      <w:r w:rsidR="00BC2B05" w:rsidRPr="00BC2B05">
        <w:rPr>
          <w:rFonts w:asciiTheme="majorEastAsia" w:eastAsiaTheme="majorEastAsia" w:hAnsiTheme="majorEastAsia" w:cs="Meiryo UI" w:hint="eastAsia"/>
          <w:b/>
          <w:color w:val="000000" w:themeColor="text1"/>
          <w:sz w:val="28"/>
          <w:szCs w:val="30"/>
        </w:rPr>
        <w:t>92</w:t>
      </w:r>
    </w:p>
    <w:p w:rsidR="003D0C23" w:rsidRPr="00D131A9" w:rsidRDefault="003D0C23" w:rsidP="003D0C23">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0F68F6" w:rsidRPr="00D131A9" w:rsidRDefault="000F68F6" w:rsidP="003D0C23">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r w:rsidRPr="00D131A9">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59264" behindDoc="0" locked="0" layoutInCell="1" allowOverlap="1" wp14:anchorId="53368834" wp14:editId="6E14265A">
                <wp:simplePos x="0" y="0"/>
                <wp:positionH relativeFrom="column">
                  <wp:posOffset>102397</wp:posOffset>
                </wp:positionH>
                <wp:positionV relativeFrom="paragraph">
                  <wp:posOffset>189865</wp:posOffset>
                </wp:positionV>
                <wp:extent cx="45720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7200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A275E" w:rsidRPr="00BF74CD" w:rsidRDefault="0042265A" w:rsidP="00BF74CD">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一億総</w:t>
                            </w:r>
                            <w:r w:rsidR="003A275E" w:rsidRPr="00BF74CD">
                              <w:rPr>
                                <w:rFonts w:asciiTheme="majorEastAsia" w:eastAsiaTheme="majorEastAsia" w:hAnsiTheme="majorEastAsia" w:cs="Meiryo UI" w:hint="eastAsia"/>
                                <w:bCs/>
                                <w:kern w:val="24"/>
                                <w:sz w:val="26"/>
                                <w:szCs w:val="26"/>
                              </w:rPr>
                              <w:t>活躍社会の実現に向けて緊急に実施すべき対策等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8.05pt;margin-top:14.95pt;width:5in;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" fillcolor="white [3201]" strokecolor="black [3200]">
                <v:textbox>
                  <w:txbxContent>
                    <w:p w:rsidR="003A275E" w:rsidRPr="00BF74CD" w:rsidRDefault="0042265A" w:rsidP="00BF74CD">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一億総</w:t>
                      </w:r>
                      <w:r w:rsidR="003A275E" w:rsidRPr="00BF74CD">
                        <w:rPr>
                          <w:rFonts w:asciiTheme="majorEastAsia" w:eastAsiaTheme="majorEastAsia" w:hAnsiTheme="majorEastAsia" w:cs="Meiryo UI" w:hint="eastAsia"/>
                          <w:bCs/>
                          <w:kern w:val="24"/>
                          <w:sz w:val="26"/>
                          <w:szCs w:val="26"/>
                        </w:rPr>
                        <w:t>活躍社会の実現に向けて緊急に実施すべき対策等</w:t>
                      </w:r>
                    </w:p>
                  </w:txbxContent>
                </v:textbox>
              </v:rect>
            </w:pict>
          </mc:Fallback>
        </mc:AlternateContent>
      </w:r>
    </w:p>
    <w:p w:rsidR="001E114D" w:rsidRPr="00D131A9" w:rsidRDefault="00BF74CD" w:rsidP="00BD38D9">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D131A9">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74624" behindDoc="0" locked="0" layoutInCell="1" allowOverlap="1" wp14:anchorId="4A171F3C" wp14:editId="74161ADC">
                <wp:simplePos x="0" y="0"/>
                <wp:positionH relativeFrom="column">
                  <wp:posOffset>4971262</wp:posOffset>
                </wp:positionH>
                <wp:positionV relativeFrom="paragraph">
                  <wp:posOffset>6525</wp:posOffset>
                </wp:positionV>
                <wp:extent cx="1169035" cy="40068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A275E" w:rsidRPr="00B7567B" w:rsidRDefault="00FD0D98" w:rsidP="00137854">
                            <w:pPr>
                              <w:snapToGrid w:val="0"/>
                              <w:jc w:val="right"/>
                              <w:rPr>
                                <w:sz w:val="26"/>
                                <w:szCs w:val="26"/>
                              </w:rPr>
                            </w:pPr>
                            <w:r>
                              <w:rPr>
                                <w:rFonts w:asciiTheme="majorEastAsia" w:eastAsiaTheme="majorEastAsia" w:hAnsiTheme="majorEastAsia" w:cs="Meiryo UI"/>
                                <w:bCs/>
                                <w:kern w:val="24"/>
                                <w:sz w:val="26"/>
                                <w:szCs w:val="26"/>
                              </w:rPr>
                              <w:t>30,</w:t>
                            </w:r>
                            <w:r>
                              <w:rPr>
                                <w:rFonts w:asciiTheme="majorEastAsia" w:eastAsiaTheme="majorEastAsia" w:hAnsiTheme="majorEastAsia" w:cs="Meiryo UI" w:hint="eastAsia"/>
                                <w:bCs/>
                                <w:kern w:val="24"/>
                                <w:sz w:val="26"/>
                                <w:szCs w:val="26"/>
                              </w:rPr>
                              <w:t>751</w:t>
                            </w:r>
                            <w:r>
                              <w:rPr>
                                <w:rFonts w:asciiTheme="majorEastAsia" w:eastAsiaTheme="majorEastAsia" w:hAnsiTheme="majorEastAsia" w:cs="Meiryo UI"/>
                                <w:bCs/>
                                <w:kern w:val="24"/>
                                <w:sz w:val="26"/>
                                <w:szCs w:val="26"/>
                              </w:rPr>
                              <w:t>,</w:t>
                            </w:r>
                            <w:r>
                              <w:rPr>
                                <w:rFonts w:asciiTheme="majorEastAsia" w:eastAsiaTheme="majorEastAsia" w:hAnsiTheme="majorEastAsia" w:cs="Meiryo UI" w:hint="eastAsia"/>
                                <w:bCs/>
                                <w:kern w:val="24"/>
                                <w:sz w:val="26"/>
                                <w:szCs w:val="26"/>
                              </w:rPr>
                              <w:t>884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391.45pt;margin-top:.5pt;width:92.05pt;height:3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" filled="f" stroked="f" strokeweight="2pt">
                <v:textbox>
                  <w:txbxContent>
                    <w:p w:rsidR="003A275E" w:rsidRPr="00B7567B" w:rsidRDefault="00FD0D98" w:rsidP="00137854">
                      <w:pPr>
                        <w:snapToGrid w:val="0"/>
                        <w:jc w:val="right"/>
                        <w:rPr>
                          <w:sz w:val="26"/>
                          <w:szCs w:val="26"/>
                        </w:rPr>
                      </w:pPr>
                      <w:r>
                        <w:rPr>
                          <w:rFonts w:asciiTheme="majorEastAsia" w:eastAsiaTheme="majorEastAsia" w:hAnsiTheme="majorEastAsia" w:cs="Meiryo UI"/>
                          <w:bCs/>
                          <w:kern w:val="24"/>
                          <w:sz w:val="26"/>
                          <w:szCs w:val="26"/>
                        </w:rPr>
                        <w:t>30,</w:t>
                      </w:r>
                      <w:r>
                        <w:rPr>
                          <w:rFonts w:asciiTheme="majorEastAsia" w:eastAsiaTheme="majorEastAsia" w:hAnsiTheme="majorEastAsia" w:cs="Meiryo UI" w:hint="eastAsia"/>
                          <w:bCs/>
                          <w:kern w:val="24"/>
                          <w:sz w:val="26"/>
                          <w:szCs w:val="26"/>
                        </w:rPr>
                        <w:t>751</w:t>
                      </w:r>
                      <w:r>
                        <w:rPr>
                          <w:rFonts w:asciiTheme="majorEastAsia" w:eastAsiaTheme="majorEastAsia" w:hAnsiTheme="majorEastAsia" w:cs="Meiryo UI"/>
                          <w:bCs/>
                          <w:kern w:val="24"/>
                          <w:sz w:val="26"/>
                          <w:szCs w:val="26"/>
                        </w:rPr>
                        <w:t>,</w:t>
                      </w:r>
                      <w:r>
                        <w:rPr>
                          <w:rFonts w:asciiTheme="majorEastAsia" w:eastAsiaTheme="majorEastAsia" w:hAnsiTheme="majorEastAsia" w:cs="Meiryo UI" w:hint="eastAsia"/>
                          <w:bCs/>
                          <w:kern w:val="24"/>
                          <w:sz w:val="26"/>
                          <w:szCs w:val="26"/>
                        </w:rPr>
                        <w:t>884</w:t>
                      </w:r>
                    </w:p>
                  </w:txbxContent>
                </v:textbox>
              </v:rect>
            </w:pict>
          </mc:Fallback>
        </mc:AlternateContent>
      </w:r>
    </w:p>
    <w:p w:rsidR="00F12F9A" w:rsidRPr="00D131A9" w:rsidRDefault="00F12F9A" w:rsidP="00BD38D9">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DF2E69" w:rsidRPr="00D131A9" w:rsidRDefault="00DF2E69" w:rsidP="003D0C23">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6"/>
          <w:szCs w:val="26"/>
        </w:rPr>
      </w:pPr>
    </w:p>
    <w:p w:rsidR="003D0C23" w:rsidRPr="00D131A9" w:rsidRDefault="003D0C23" w:rsidP="003D0C23">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6"/>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4"/>
        <w:gridCol w:w="6237"/>
        <w:gridCol w:w="567"/>
        <w:gridCol w:w="850"/>
        <w:gridCol w:w="1134"/>
      </w:tblGrid>
      <w:tr w:rsidR="00D131A9" w:rsidRPr="00D131A9" w:rsidTr="00D131A9">
        <w:tc>
          <w:tcPr>
            <w:tcW w:w="458" w:type="dxa"/>
          </w:tcPr>
          <w:p w:rsidR="00DF2E69" w:rsidRPr="00D131A9" w:rsidRDefault="00DF2E69" w:rsidP="00226A3A">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3"/>
          </w:tcPr>
          <w:p w:rsidR="00DF2E69" w:rsidRPr="00D131A9" w:rsidRDefault="00DF2E69" w:rsidP="00226A3A">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「希望出生率1.8」実現のための緊急対策等</w:t>
            </w:r>
          </w:p>
        </w:tc>
        <w:tc>
          <w:tcPr>
            <w:tcW w:w="2551" w:type="dxa"/>
            <w:gridSpan w:val="3"/>
          </w:tcPr>
          <w:p w:rsidR="00DF2E69" w:rsidRPr="00D131A9" w:rsidRDefault="00FD0D98" w:rsidP="00226A3A">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color w:val="000000" w:themeColor="text1"/>
                <w:sz w:val="24"/>
                <w:szCs w:val="24"/>
              </w:rPr>
              <w:t>9,</w:t>
            </w:r>
            <w:r w:rsidRPr="00D131A9">
              <w:rPr>
                <w:rFonts w:asciiTheme="majorEastAsia" w:eastAsiaTheme="majorEastAsia" w:hAnsiTheme="majorEastAsia" w:hint="eastAsia"/>
                <w:color w:val="000000" w:themeColor="text1"/>
                <w:sz w:val="24"/>
                <w:szCs w:val="24"/>
              </w:rPr>
              <w:t>492</w:t>
            </w:r>
            <w:r w:rsidRPr="00D131A9">
              <w:rPr>
                <w:rFonts w:asciiTheme="majorEastAsia" w:eastAsiaTheme="majorEastAsia" w:hAnsiTheme="majorEastAsia"/>
                <w:color w:val="000000" w:themeColor="text1"/>
                <w:sz w:val="24"/>
                <w:szCs w:val="24"/>
              </w:rPr>
              <w:t>,</w:t>
            </w:r>
            <w:r w:rsidRPr="00D131A9">
              <w:rPr>
                <w:rFonts w:asciiTheme="majorEastAsia" w:eastAsiaTheme="majorEastAsia" w:hAnsiTheme="majorEastAsia" w:hint="eastAsia"/>
                <w:color w:val="000000" w:themeColor="text1"/>
                <w:sz w:val="24"/>
                <w:szCs w:val="24"/>
              </w:rPr>
              <w:t>421</w:t>
            </w:r>
          </w:p>
        </w:tc>
      </w:tr>
      <w:tr w:rsidR="00D131A9" w:rsidRPr="00D131A9" w:rsidTr="00D131A9">
        <w:tc>
          <w:tcPr>
            <w:tcW w:w="567" w:type="dxa"/>
            <w:gridSpan w:val="2"/>
          </w:tcPr>
          <w:p w:rsidR="00DF2E69" w:rsidRPr="00D131A9" w:rsidRDefault="00DF2E69" w:rsidP="00226A3A">
            <w:pPr>
              <w:jc w:val="distribute"/>
              <w:rPr>
                <w:rFonts w:asciiTheme="majorEastAsia" w:eastAsiaTheme="majorEastAsia" w:hAnsiTheme="majorEastAsia"/>
                <w:color w:val="000000" w:themeColor="text1"/>
                <w:sz w:val="20"/>
                <w:szCs w:val="24"/>
              </w:rPr>
            </w:pPr>
          </w:p>
        </w:tc>
        <w:tc>
          <w:tcPr>
            <w:tcW w:w="7938" w:type="dxa"/>
            <w:gridSpan w:val="4"/>
          </w:tcPr>
          <w:p w:rsidR="00DF2E69" w:rsidRPr="00D131A9" w:rsidRDefault="00DF2E69" w:rsidP="00FD0D98">
            <w:pPr>
              <w:ind w:firstLineChars="100" w:firstLine="200"/>
              <w:rPr>
                <w:rFonts w:ascii="ＭＳ Ｐ明朝" w:eastAsia="ＭＳ Ｐ明朝" w:hAnsi="ＭＳ Ｐ明朝"/>
                <w:color w:val="000000" w:themeColor="text1"/>
                <w:sz w:val="20"/>
                <w:szCs w:val="24"/>
              </w:rPr>
            </w:pPr>
          </w:p>
        </w:tc>
        <w:tc>
          <w:tcPr>
            <w:tcW w:w="1134" w:type="dxa"/>
          </w:tcPr>
          <w:p w:rsidR="00DF2E69" w:rsidRPr="00D131A9" w:rsidRDefault="00DF2E69" w:rsidP="00226A3A">
            <w:pPr>
              <w:jc w:val="right"/>
              <w:rPr>
                <w:rFonts w:asciiTheme="majorEastAsia" w:eastAsiaTheme="majorEastAsia" w:hAnsiTheme="majorEastAsia"/>
                <w:color w:val="000000" w:themeColor="text1"/>
                <w:sz w:val="24"/>
                <w:szCs w:val="24"/>
              </w:rPr>
            </w:pPr>
          </w:p>
        </w:tc>
      </w:tr>
      <w:tr w:rsidR="00D131A9" w:rsidRPr="00D131A9" w:rsidTr="00D131A9">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4"/>
                <w:szCs w:val="24"/>
              </w:rPr>
            </w:pPr>
          </w:p>
        </w:tc>
        <w:tc>
          <w:tcPr>
            <w:tcW w:w="7088" w:type="dxa"/>
            <w:gridSpan w:val="3"/>
          </w:tcPr>
          <w:p w:rsidR="007573D5" w:rsidRPr="00D131A9" w:rsidRDefault="00DD2FDA" w:rsidP="008403B5">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・認可保育所等</w:t>
            </w:r>
            <w:r w:rsidR="007573D5" w:rsidRPr="00D131A9">
              <w:rPr>
                <w:rFonts w:ascii="ＭＳ Ｐゴシック" w:eastAsia="ＭＳ Ｐゴシック" w:hAnsi="ＭＳ Ｐゴシック" w:hint="eastAsia"/>
                <w:color w:val="000000" w:themeColor="text1"/>
                <w:sz w:val="22"/>
                <w:szCs w:val="24"/>
              </w:rPr>
              <w:t>の整備</w:t>
            </w:r>
          </w:p>
        </w:tc>
        <w:tc>
          <w:tcPr>
            <w:tcW w:w="1984" w:type="dxa"/>
            <w:gridSpan w:val="2"/>
          </w:tcPr>
          <w:p w:rsidR="007573D5" w:rsidRPr="00D131A9" w:rsidRDefault="007573D5" w:rsidP="00A23D4F">
            <w:pPr>
              <w:jc w:val="right"/>
              <w:rPr>
                <w:rFonts w:ascii="ＭＳ Ｐ明朝" w:eastAsia="ＭＳ Ｐ明朝" w:hAnsi="ＭＳ Ｐ明朝"/>
                <w:color w:val="000000" w:themeColor="text1"/>
                <w:szCs w:val="24"/>
              </w:rPr>
            </w:pPr>
            <w:r w:rsidRPr="00D131A9">
              <w:rPr>
                <w:rFonts w:ascii="ＭＳ Ｐ明朝" w:eastAsia="ＭＳ Ｐ明朝" w:hAnsi="ＭＳ Ｐ明朝"/>
                <w:color w:val="000000" w:themeColor="text1"/>
                <w:szCs w:val="24"/>
              </w:rPr>
              <w:t>5,500,000</w:t>
            </w:r>
          </w:p>
        </w:tc>
      </w:tr>
      <w:tr w:rsidR="00D131A9" w:rsidRPr="00D131A9" w:rsidTr="00D131A9">
        <w:tc>
          <w:tcPr>
            <w:tcW w:w="9639" w:type="dxa"/>
            <w:gridSpan w:val="7"/>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【福祉部】</w:t>
            </w:r>
            <w:r w:rsidRPr="00D131A9">
              <w:rPr>
                <w:rFonts w:ascii="ＭＳ Ｐ明朝" w:eastAsia="ＭＳ Ｐ明朝" w:hAnsi="ＭＳ Ｐ明朝" w:hint="eastAsia"/>
                <w:color w:val="000000" w:themeColor="text1"/>
                <w:sz w:val="22"/>
                <w:szCs w:val="24"/>
              </w:rPr>
              <w:t xml:space="preserve">　</w:t>
            </w:r>
          </w:p>
        </w:tc>
      </w:tr>
      <w:tr w:rsidR="00D131A9" w:rsidRPr="00D131A9" w:rsidTr="00D131A9">
        <w:trPr>
          <w:trHeight w:val="623"/>
        </w:trPr>
        <w:tc>
          <w:tcPr>
            <w:tcW w:w="851" w:type="dxa"/>
            <w:gridSpan w:val="3"/>
            <w:vAlign w:val="center"/>
          </w:tcPr>
          <w:p w:rsidR="007573D5" w:rsidRPr="00D131A9" w:rsidRDefault="007573D5" w:rsidP="00A23D4F">
            <w:pPr>
              <w:ind w:right="1320"/>
              <w:rPr>
                <w:rFonts w:asciiTheme="minorEastAsia" w:hAnsiTheme="minorEastAsia"/>
                <w:color w:val="000000" w:themeColor="text1"/>
                <w:sz w:val="22"/>
                <w:szCs w:val="24"/>
              </w:rPr>
            </w:pPr>
          </w:p>
        </w:tc>
        <w:tc>
          <w:tcPr>
            <w:tcW w:w="7654" w:type="dxa"/>
            <w:gridSpan w:val="3"/>
          </w:tcPr>
          <w:p w:rsidR="007573D5" w:rsidRPr="00D131A9" w:rsidRDefault="007573D5"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待機児童解消を確実なものとするため、認可保育所、認定こども園等の整備を前倒しして行えるよう安心こども基金を積み増し。</w:t>
            </w:r>
          </w:p>
          <w:p w:rsidR="00712668" w:rsidRPr="00D348F7" w:rsidRDefault="00712668" w:rsidP="00D348F7">
            <w:pPr>
              <w:snapToGrid w:val="0"/>
              <w:ind w:right="-28" w:firstLineChars="100" w:firstLine="180"/>
              <w:rPr>
                <w:rFonts w:asciiTheme="minorEastAsia" w:hAnsiTheme="minorEastAsia"/>
                <w:color w:val="000000" w:themeColor="text1"/>
                <w:sz w:val="18"/>
                <w:szCs w:val="24"/>
              </w:rPr>
            </w:pPr>
          </w:p>
        </w:tc>
        <w:tc>
          <w:tcPr>
            <w:tcW w:w="1134" w:type="dxa"/>
            <w:vAlign w:val="center"/>
          </w:tcPr>
          <w:p w:rsidR="007573D5" w:rsidRPr="00D131A9" w:rsidRDefault="007573D5" w:rsidP="00A23D4F">
            <w:pPr>
              <w:ind w:right="1320"/>
              <w:rPr>
                <w:rFonts w:asciiTheme="minorEastAsia" w:hAnsiTheme="minorEastAsia"/>
                <w:color w:val="000000" w:themeColor="text1"/>
                <w:sz w:val="18"/>
                <w:szCs w:val="24"/>
              </w:rPr>
            </w:pPr>
          </w:p>
        </w:tc>
      </w:tr>
      <w:tr w:rsidR="00D131A9" w:rsidRPr="00D131A9" w:rsidTr="00D131A9">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2"/>
                <w:szCs w:val="24"/>
              </w:rPr>
            </w:pPr>
          </w:p>
        </w:tc>
        <w:tc>
          <w:tcPr>
            <w:tcW w:w="6521" w:type="dxa"/>
            <w:gridSpan w:val="2"/>
          </w:tcPr>
          <w:p w:rsidR="007573D5" w:rsidRPr="00D131A9" w:rsidRDefault="007573D5" w:rsidP="00A23D4F">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・児童養護施設等の小規模化等のための整備</w:t>
            </w:r>
          </w:p>
        </w:tc>
        <w:tc>
          <w:tcPr>
            <w:tcW w:w="2551" w:type="dxa"/>
            <w:gridSpan w:val="3"/>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207,165</w:t>
            </w:r>
          </w:p>
        </w:tc>
      </w:tr>
      <w:tr w:rsidR="00D131A9" w:rsidRPr="00D131A9" w:rsidTr="00D131A9">
        <w:tc>
          <w:tcPr>
            <w:tcW w:w="9639" w:type="dxa"/>
            <w:gridSpan w:val="7"/>
          </w:tcPr>
          <w:p w:rsidR="007573D5" w:rsidRPr="00D131A9" w:rsidRDefault="007573D5" w:rsidP="00A23D4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【福祉部】</w:t>
            </w:r>
          </w:p>
        </w:tc>
      </w:tr>
      <w:tr w:rsidR="00D131A9" w:rsidRPr="00D131A9" w:rsidTr="00D131A9">
        <w:trPr>
          <w:trHeight w:val="759"/>
        </w:trPr>
        <w:tc>
          <w:tcPr>
            <w:tcW w:w="851" w:type="dxa"/>
            <w:gridSpan w:val="3"/>
          </w:tcPr>
          <w:p w:rsidR="007573D5" w:rsidRPr="00D131A9" w:rsidRDefault="007573D5" w:rsidP="00A23D4F">
            <w:pPr>
              <w:jc w:val="right"/>
              <w:rPr>
                <w:rFonts w:asciiTheme="minorEastAsia" w:hAnsiTheme="minorEastAsia"/>
                <w:color w:val="000000" w:themeColor="text1"/>
                <w:sz w:val="22"/>
                <w:szCs w:val="24"/>
              </w:rPr>
            </w:pPr>
          </w:p>
        </w:tc>
        <w:tc>
          <w:tcPr>
            <w:tcW w:w="7654" w:type="dxa"/>
            <w:gridSpan w:val="3"/>
          </w:tcPr>
          <w:p w:rsidR="007573D5" w:rsidRPr="00D131A9" w:rsidRDefault="007573D5" w:rsidP="00FD0D98">
            <w:pPr>
              <w:ind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子どもをより家庭的な養育環境のもとで育てることができるよう、児童養護施設等の小規模化、機能の分散化に係る整備費について補助</w:t>
            </w:r>
            <w:r w:rsidR="00DD2FDA" w:rsidRPr="00D131A9">
              <w:rPr>
                <w:rFonts w:asciiTheme="minorEastAsia" w:hAnsiTheme="minorEastAsia" w:hint="eastAsia"/>
                <w:color w:val="000000" w:themeColor="text1"/>
                <w:sz w:val="20"/>
                <w:szCs w:val="24"/>
              </w:rPr>
              <w:t>（国1/2、府1/4、事業者1/4）</w:t>
            </w:r>
            <w:r w:rsidRPr="00D131A9">
              <w:rPr>
                <w:rFonts w:asciiTheme="minorEastAsia" w:hAnsiTheme="minorEastAsia" w:hint="eastAsia"/>
                <w:color w:val="000000" w:themeColor="text1"/>
                <w:sz w:val="20"/>
                <w:szCs w:val="24"/>
              </w:rPr>
              <w:t>。</w:t>
            </w:r>
          </w:p>
          <w:p w:rsidR="007573D5" w:rsidRPr="00D348F7" w:rsidRDefault="007573D5" w:rsidP="00D348F7">
            <w:pPr>
              <w:snapToGrid w:val="0"/>
              <w:ind w:firstLineChars="100" w:firstLine="160"/>
              <w:rPr>
                <w:rFonts w:asciiTheme="minorEastAsia" w:hAnsiTheme="minorEastAsia"/>
                <w:color w:val="000000" w:themeColor="text1"/>
                <w:sz w:val="16"/>
                <w:szCs w:val="24"/>
              </w:rPr>
            </w:pPr>
          </w:p>
        </w:tc>
        <w:tc>
          <w:tcPr>
            <w:tcW w:w="1134" w:type="dxa"/>
          </w:tcPr>
          <w:p w:rsidR="007573D5" w:rsidRPr="00D131A9" w:rsidRDefault="007573D5" w:rsidP="00A23D4F">
            <w:pPr>
              <w:ind w:right="880"/>
              <w:rPr>
                <w:rFonts w:asciiTheme="minorEastAsia" w:hAnsiTheme="minorEastAsia"/>
                <w:color w:val="000000" w:themeColor="text1"/>
                <w:sz w:val="22"/>
                <w:szCs w:val="24"/>
              </w:rPr>
            </w:pPr>
          </w:p>
        </w:tc>
      </w:tr>
      <w:tr w:rsidR="00D131A9" w:rsidRPr="00D131A9" w:rsidTr="00D131A9">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2"/>
                <w:szCs w:val="24"/>
              </w:rPr>
            </w:pPr>
          </w:p>
        </w:tc>
        <w:tc>
          <w:tcPr>
            <w:tcW w:w="6521" w:type="dxa"/>
            <w:gridSpan w:val="2"/>
          </w:tcPr>
          <w:p w:rsidR="007573D5" w:rsidRPr="00D131A9" w:rsidRDefault="007573D5" w:rsidP="00A23D4F">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・保育人材確保のための取組の推進</w:t>
            </w:r>
          </w:p>
        </w:tc>
        <w:tc>
          <w:tcPr>
            <w:tcW w:w="2551" w:type="dxa"/>
            <w:gridSpan w:val="3"/>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2,436,696</w:t>
            </w:r>
          </w:p>
        </w:tc>
      </w:tr>
      <w:tr w:rsidR="00D131A9" w:rsidRPr="00D131A9" w:rsidTr="00D131A9">
        <w:tc>
          <w:tcPr>
            <w:tcW w:w="9639" w:type="dxa"/>
            <w:gridSpan w:val="7"/>
            <w:vAlign w:val="center"/>
          </w:tcPr>
          <w:p w:rsidR="007573D5" w:rsidRPr="00D131A9" w:rsidRDefault="007573D5" w:rsidP="00A23D4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【府民文化部・福祉部】</w:t>
            </w:r>
          </w:p>
        </w:tc>
      </w:tr>
      <w:tr w:rsidR="00D131A9" w:rsidRPr="00D131A9" w:rsidTr="00D131A9">
        <w:trPr>
          <w:trHeight w:val="95"/>
        </w:trPr>
        <w:tc>
          <w:tcPr>
            <w:tcW w:w="851" w:type="dxa"/>
            <w:gridSpan w:val="3"/>
            <w:vAlign w:val="center"/>
          </w:tcPr>
          <w:p w:rsidR="007573D5" w:rsidRPr="00D131A9" w:rsidRDefault="007573D5" w:rsidP="00A23D4F">
            <w:pPr>
              <w:jc w:val="right"/>
              <w:rPr>
                <w:rFonts w:asciiTheme="minorEastAsia" w:hAnsiTheme="minorEastAsia"/>
                <w:color w:val="000000" w:themeColor="text1"/>
                <w:sz w:val="22"/>
                <w:szCs w:val="24"/>
              </w:rPr>
            </w:pPr>
          </w:p>
        </w:tc>
        <w:tc>
          <w:tcPr>
            <w:tcW w:w="7654" w:type="dxa"/>
            <w:gridSpan w:val="3"/>
          </w:tcPr>
          <w:p w:rsidR="007573D5" w:rsidRPr="00D131A9" w:rsidRDefault="007573D5"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保育士等の確保及び勤務環境改善を図るため、保育士資格取得修学資金等の貸付や、保育士の業務負担軽減のための保育補助者雇上費の貸付を実施。</w:t>
            </w:r>
          </w:p>
          <w:p w:rsidR="007573D5" w:rsidRPr="00D131A9" w:rsidRDefault="007573D5"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また、</w:t>
            </w:r>
            <w:r w:rsidR="00DD2FDA" w:rsidRPr="00D131A9">
              <w:rPr>
                <w:rFonts w:ascii="ＭＳ Ｐ明朝" w:eastAsia="ＭＳ Ｐ明朝" w:hAnsi="ＭＳ Ｐ明朝" w:hint="eastAsia"/>
                <w:color w:val="000000" w:themeColor="text1"/>
                <w:sz w:val="20"/>
                <w:szCs w:val="20"/>
              </w:rPr>
              <w:t>保育士等の待遇改善を図るため、認定こども園等に対する保育士の人件</w:t>
            </w:r>
            <w:r w:rsidRPr="00D131A9">
              <w:rPr>
                <w:rFonts w:ascii="ＭＳ Ｐ明朝" w:eastAsia="ＭＳ Ｐ明朝" w:hAnsi="ＭＳ Ｐ明朝" w:hint="eastAsia"/>
                <w:color w:val="000000" w:themeColor="text1"/>
                <w:sz w:val="20"/>
                <w:szCs w:val="20"/>
              </w:rPr>
              <w:t>費について、国家公務員の給与改定に準じた内容（平均1.9%の改善）を公定価格に反映。</w:t>
            </w:r>
          </w:p>
          <w:p w:rsidR="007573D5" w:rsidRPr="00D348F7" w:rsidRDefault="007573D5"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7573D5" w:rsidRPr="00D131A9" w:rsidRDefault="007573D5" w:rsidP="00A23D4F">
            <w:pPr>
              <w:ind w:right="900"/>
              <w:rPr>
                <w:rFonts w:asciiTheme="minorEastAsia" w:hAnsiTheme="minorEastAsia"/>
                <w:color w:val="000000" w:themeColor="text1"/>
                <w:sz w:val="18"/>
                <w:szCs w:val="24"/>
              </w:rPr>
            </w:pPr>
          </w:p>
          <w:p w:rsidR="007573D5" w:rsidRPr="00D131A9" w:rsidRDefault="007573D5" w:rsidP="00A23D4F">
            <w:pPr>
              <w:ind w:right="180"/>
              <w:jc w:val="right"/>
              <w:rPr>
                <w:rFonts w:asciiTheme="minorEastAsia" w:hAnsiTheme="minorEastAsia"/>
                <w:color w:val="000000" w:themeColor="text1"/>
                <w:sz w:val="18"/>
                <w:szCs w:val="24"/>
              </w:rPr>
            </w:pPr>
          </w:p>
        </w:tc>
      </w:tr>
      <w:tr w:rsidR="00D131A9" w:rsidRPr="00D131A9" w:rsidTr="00D131A9">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2"/>
                <w:szCs w:val="24"/>
              </w:rPr>
            </w:pPr>
          </w:p>
        </w:tc>
        <w:tc>
          <w:tcPr>
            <w:tcW w:w="6521" w:type="dxa"/>
            <w:gridSpan w:val="2"/>
          </w:tcPr>
          <w:p w:rsidR="007573D5" w:rsidRPr="00D131A9" w:rsidRDefault="007573D5" w:rsidP="00A23D4F">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・結婚に伴う新生活の支援</w:t>
            </w:r>
          </w:p>
        </w:tc>
        <w:tc>
          <w:tcPr>
            <w:tcW w:w="2551" w:type="dxa"/>
            <w:gridSpan w:val="3"/>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26,730</w:t>
            </w:r>
          </w:p>
        </w:tc>
      </w:tr>
      <w:tr w:rsidR="00D131A9" w:rsidRPr="00D131A9" w:rsidTr="00D131A9">
        <w:tc>
          <w:tcPr>
            <w:tcW w:w="9639" w:type="dxa"/>
            <w:gridSpan w:val="7"/>
            <w:vAlign w:val="center"/>
          </w:tcPr>
          <w:p w:rsidR="007573D5" w:rsidRPr="00D131A9" w:rsidRDefault="007573D5" w:rsidP="00A23D4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【福祉部】</w:t>
            </w:r>
          </w:p>
        </w:tc>
      </w:tr>
      <w:tr w:rsidR="00D131A9" w:rsidRPr="00D131A9" w:rsidTr="00D131A9">
        <w:trPr>
          <w:trHeight w:val="817"/>
        </w:trPr>
        <w:tc>
          <w:tcPr>
            <w:tcW w:w="851" w:type="dxa"/>
            <w:gridSpan w:val="3"/>
            <w:vAlign w:val="center"/>
          </w:tcPr>
          <w:p w:rsidR="007573D5" w:rsidRPr="00D131A9" w:rsidRDefault="007573D5" w:rsidP="00A23D4F">
            <w:pPr>
              <w:jc w:val="right"/>
              <w:rPr>
                <w:rFonts w:asciiTheme="minorEastAsia" w:hAnsiTheme="minorEastAsia"/>
                <w:color w:val="000000" w:themeColor="text1"/>
                <w:sz w:val="22"/>
                <w:szCs w:val="24"/>
              </w:rPr>
            </w:pPr>
          </w:p>
        </w:tc>
        <w:tc>
          <w:tcPr>
            <w:tcW w:w="7654" w:type="dxa"/>
            <w:gridSpan w:val="3"/>
          </w:tcPr>
          <w:p w:rsidR="007573D5" w:rsidRPr="00D131A9" w:rsidRDefault="007573D5"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経済的理由で結婚に踏み出せない低所得者を対象に、結婚に伴う新生活を経済的に支援する施策（新居の住居費や引越し費用の支援）を新たに開始した市町村に対して緊急に補助（国3/4、市町村1/4）。</w:t>
            </w:r>
          </w:p>
          <w:p w:rsidR="007573D5" w:rsidRPr="00D348F7" w:rsidRDefault="007573D5"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7573D5" w:rsidRPr="00D131A9" w:rsidRDefault="007573D5" w:rsidP="00A23D4F">
            <w:pPr>
              <w:ind w:right="900"/>
              <w:rPr>
                <w:rFonts w:asciiTheme="minorEastAsia" w:hAnsiTheme="minorEastAsia"/>
                <w:color w:val="000000" w:themeColor="text1"/>
                <w:sz w:val="18"/>
                <w:szCs w:val="24"/>
              </w:rPr>
            </w:pPr>
          </w:p>
          <w:p w:rsidR="007573D5" w:rsidRPr="00D131A9" w:rsidRDefault="007573D5" w:rsidP="00A23D4F">
            <w:pPr>
              <w:ind w:right="180"/>
              <w:jc w:val="right"/>
              <w:rPr>
                <w:rFonts w:asciiTheme="minorEastAsia" w:hAnsiTheme="minorEastAsia"/>
                <w:color w:val="000000" w:themeColor="text1"/>
                <w:sz w:val="18"/>
                <w:szCs w:val="24"/>
              </w:rPr>
            </w:pPr>
          </w:p>
        </w:tc>
      </w:tr>
      <w:tr w:rsidR="00D131A9" w:rsidRPr="00D131A9" w:rsidTr="00D131A9">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2"/>
                <w:szCs w:val="24"/>
              </w:rPr>
            </w:pPr>
          </w:p>
        </w:tc>
        <w:tc>
          <w:tcPr>
            <w:tcW w:w="6521" w:type="dxa"/>
            <w:gridSpan w:val="2"/>
          </w:tcPr>
          <w:p w:rsidR="007573D5" w:rsidRPr="00D131A9" w:rsidRDefault="00DD2FDA" w:rsidP="00A23D4F">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・ひとり親家庭</w:t>
            </w:r>
            <w:r w:rsidR="007573D5" w:rsidRPr="00D131A9">
              <w:rPr>
                <w:rFonts w:ascii="ＭＳ Ｐゴシック" w:eastAsia="ＭＳ Ｐゴシック" w:hAnsi="ＭＳ Ｐゴシック" w:hint="eastAsia"/>
                <w:color w:val="000000" w:themeColor="text1"/>
                <w:sz w:val="22"/>
                <w:szCs w:val="24"/>
              </w:rPr>
              <w:t>への</w:t>
            </w:r>
            <w:r w:rsidRPr="00D131A9">
              <w:rPr>
                <w:rFonts w:ascii="ＭＳ Ｐゴシック" w:eastAsia="ＭＳ Ｐゴシック" w:hAnsi="ＭＳ Ｐゴシック" w:hint="eastAsia"/>
                <w:color w:val="000000" w:themeColor="text1"/>
                <w:sz w:val="22"/>
                <w:szCs w:val="24"/>
              </w:rPr>
              <w:t>自立</w:t>
            </w:r>
            <w:r w:rsidR="007573D5" w:rsidRPr="00D131A9">
              <w:rPr>
                <w:rFonts w:ascii="ＭＳ Ｐゴシック" w:eastAsia="ＭＳ Ｐゴシック" w:hAnsi="ＭＳ Ｐゴシック" w:hint="eastAsia"/>
                <w:color w:val="000000" w:themeColor="text1"/>
                <w:sz w:val="22"/>
                <w:szCs w:val="24"/>
              </w:rPr>
              <w:t>支援</w:t>
            </w:r>
            <w:r w:rsidRPr="00D131A9">
              <w:rPr>
                <w:rFonts w:ascii="ＭＳ Ｐゴシック" w:eastAsia="ＭＳ Ｐゴシック" w:hAnsi="ＭＳ Ｐゴシック" w:hint="eastAsia"/>
                <w:color w:val="000000" w:themeColor="text1"/>
                <w:sz w:val="22"/>
                <w:szCs w:val="24"/>
              </w:rPr>
              <w:t>資金の貸付</w:t>
            </w:r>
          </w:p>
        </w:tc>
        <w:tc>
          <w:tcPr>
            <w:tcW w:w="2551" w:type="dxa"/>
            <w:gridSpan w:val="3"/>
          </w:tcPr>
          <w:p w:rsidR="007573D5" w:rsidRPr="00D131A9" w:rsidRDefault="00A93BA5" w:rsidP="00A23D4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3</w:t>
            </w:r>
            <w:r w:rsidR="007573D5" w:rsidRPr="00D131A9">
              <w:rPr>
                <w:rFonts w:ascii="ＭＳ Ｐ明朝" w:eastAsia="ＭＳ Ｐ明朝" w:hAnsi="ＭＳ Ｐ明朝"/>
                <w:color w:val="000000" w:themeColor="text1"/>
                <w:sz w:val="22"/>
                <w:szCs w:val="24"/>
              </w:rPr>
              <w:t>8</w:t>
            </w:r>
            <w:r w:rsidR="00FD0D98" w:rsidRPr="00D131A9">
              <w:rPr>
                <w:rFonts w:ascii="ＭＳ Ｐ明朝" w:eastAsia="ＭＳ Ｐ明朝" w:hAnsi="ＭＳ Ｐ明朝" w:hint="eastAsia"/>
                <w:color w:val="000000" w:themeColor="text1"/>
                <w:sz w:val="22"/>
                <w:szCs w:val="24"/>
              </w:rPr>
              <w:t>8</w:t>
            </w:r>
            <w:r w:rsidR="007573D5" w:rsidRPr="00D131A9">
              <w:rPr>
                <w:rFonts w:ascii="ＭＳ Ｐ明朝" w:eastAsia="ＭＳ Ｐ明朝" w:hAnsi="ＭＳ Ｐ明朝"/>
                <w:color w:val="000000" w:themeColor="text1"/>
                <w:sz w:val="22"/>
                <w:szCs w:val="24"/>
              </w:rPr>
              <w:t>,035</w:t>
            </w:r>
          </w:p>
        </w:tc>
      </w:tr>
      <w:tr w:rsidR="00D131A9" w:rsidRPr="00D131A9" w:rsidTr="00D131A9">
        <w:tc>
          <w:tcPr>
            <w:tcW w:w="9639" w:type="dxa"/>
            <w:gridSpan w:val="7"/>
            <w:vAlign w:val="center"/>
          </w:tcPr>
          <w:p w:rsidR="007573D5" w:rsidRPr="00D131A9" w:rsidRDefault="007573D5" w:rsidP="00A23D4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【福祉部】</w:t>
            </w:r>
          </w:p>
        </w:tc>
      </w:tr>
      <w:tr w:rsidR="00D131A9" w:rsidRPr="00D131A9" w:rsidTr="00D131A9">
        <w:trPr>
          <w:trHeight w:val="95"/>
        </w:trPr>
        <w:tc>
          <w:tcPr>
            <w:tcW w:w="851" w:type="dxa"/>
            <w:gridSpan w:val="3"/>
            <w:vAlign w:val="center"/>
          </w:tcPr>
          <w:p w:rsidR="007573D5" w:rsidRPr="00D131A9" w:rsidRDefault="007573D5" w:rsidP="00A23D4F">
            <w:pPr>
              <w:jc w:val="right"/>
              <w:rPr>
                <w:rFonts w:asciiTheme="minorEastAsia" w:hAnsiTheme="minorEastAsia"/>
                <w:color w:val="000000" w:themeColor="text1"/>
                <w:sz w:val="22"/>
                <w:szCs w:val="24"/>
              </w:rPr>
            </w:pPr>
          </w:p>
        </w:tc>
        <w:tc>
          <w:tcPr>
            <w:tcW w:w="7654" w:type="dxa"/>
            <w:gridSpan w:val="3"/>
          </w:tcPr>
          <w:p w:rsidR="007573D5" w:rsidRPr="00D131A9" w:rsidRDefault="007573D5"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ひとり親家庭の親の自立促進を図るため、高等職業訓練促進給付金を活用して養成機関に在学し、資格取得をめざす際の入学準備金や就職準備金を貸付け。</w:t>
            </w:r>
          </w:p>
          <w:p w:rsidR="007573D5" w:rsidRPr="00D348F7" w:rsidRDefault="007573D5"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7573D5" w:rsidRPr="00D131A9" w:rsidRDefault="007573D5" w:rsidP="00A23D4F">
            <w:pPr>
              <w:ind w:right="900"/>
              <w:rPr>
                <w:rFonts w:asciiTheme="minorEastAsia" w:hAnsiTheme="minorEastAsia"/>
                <w:color w:val="000000" w:themeColor="text1"/>
                <w:sz w:val="18"/>
                <w:szCs w:val="24"/>
              </w:rPr>
            </w:pPr>
          </w:p>
          <w:p w:rsidR="007573D5" w:rsidRPr="00D131A9" w:rsidRDefault="007573D5" w:rsidP="00A23D4F">
            <w:pPr>
              <w:ind w:right="180"/>
              <w:jc w:val="right"/>
              <w:rPr>
                <w:rFonts w:asciiTheme="minorEastAsia" w:hAnsiTheme="minorEastAsia"/>
                <w:color w:val="000000" w:themeColor="text1"/>
                <w:sz w:val="18"/>
                <w:szCs w:val="24"/>
              </w:rPr>
            </w:pPr>
          </w:p>
        </w:tc>
      </w:tr>
      <w:tr w:rsidR="00D131A9" w:rsidRPr="00D131A9" w:rsidTr="00D131A9">
        <w:tc>
          <w:tcPr>
            <w:tcW w:w="567" w:type="dxa"/>
            <w:gridSpan w:val="2"/>
          </w:tcPr>
          <w:p w:rsidR="005334A5" w:rsidRPr="00D131A9" w:rsidRDefault="005334A5" w:rsidP="00CC460F">
            <w:pPr>
              <w:jc w:val="left"/>
              <w:rPr>
                <w:rFonts w:ascii="ＭＳ ゴシック" w:eastAsia="ＭＳ ゴシック" w:hAnsi="ＭＳ ゴシック"/>
                <w:color w:val="000000" w:themeColor="text1"/>
                <w:sz w:val="22"/>
                <w:szCs w:val="24"/>
              </w:rPr>
            </w:pPr>
          </w:p>
        </w:tc>
        <w:tc>
          <w:tcPr>
            <w:tcW w:w="6521" w:type="dxa"/>
            <w:gridSpan w:val="2"/>
          </w:tcPr>
          <w:p w:rsidR="005334A5" w:rsidRPr="00D131A9" w:rsidRDefault="005334A5" w:rsidP="00CC460F">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・不妊治療への助成拡大</w:t>
            </w:r>
          </w:p>
        </w:tc>
        <w:tc>
          <w:tcPr>
            <w:tcW w:w="2551" w:type="dxa"/>
            <w:gridSpan w:val="3"/>
          </w:tcPr>
          <w:p w:rsidR="005334A5" w:rsidRPr="00D131A9" w:rsidRDefault="005334A5" w:rsidP="00CC460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38,250</w:t>
            </w:r>
          </w:p>
        </w:tc>
      </w:tr>
      <w:tr w:rsidR="00D131A9" w:rsidRPr="00D131A9" w:rsidTr="00D131A9">
        <w:tc>
          <w:tcPr>
            <w:tcW w:w="9639" w:type="dxa"/>
            <w:gridSpan w:val="7"/>
            <w:vAlign w:val="center"/>
          </w:tcPr>
          <w:p w:rsidR="005334A5" w:rsidRPr="00D131A9" w:rsidRDefault="005334A5" w:rsidP="00CC460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【健康医療部】</w:t>
            </w:r>
          </w:p>
        </w:tc>
      </w:tr>
      <w:tr w:rsidR="00D131A9" w:rsidRPr="00D131A9" w:rsidTr="00D131A9">
        <w:trPr>
          <w:trHeight w:val="95"/>
        </w:trPr>
        <w:tc>
          <w:tcPr>
            <w:tcW w:w="851" w:type="dxa"/>
            <w:gridSpan w:val="3"/>
            <w:vAlign w:val="center"/>
          </w:tcPr>
          <w:p w:rsidR="005334A5" w:rsidRPr="00D131A9" w:rsidRDefault="005334A5" w:rsidP="00CC460F">
            <w:pPr>
              <w:jc w:val="right"/>
              <w:rPr>
                <w:rFonts w:asciiTheme="minorEastAsia" w:hAnsiTheme="minorEastAsia"/>
                <w:color w:val="000000" w:themeColor="text1"/>
                <w:sz w:val="22"/>
                <w:szCs w:val="24"/>
              </w:rPr>
            </w:pPr>
          </w:p>
        </w:tc>
        <w:tc>
          <w:tcPr>
            <w:tcW w:w="7654" w:type="dxa"/>
            <w:gridSpan w:val="3"/>
          </w:tcPr>
          <w:p w:rsidR="005334A5" w:rsidRPr="00D131A9" w:rsidRDefault="005334A5"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特定不妊治療（体外受精及び顕微授精）にかかる初回の助成費の増額及び男性不妊治療の助成を拡大</w:t>
            </w:r>
            <w:r w:rsidR="00DD2FDA" w:rsidRPr="00D131A9">
              <w:rPr>
                <w:rFonts w:ascii="ＭＳ Ｐ明朝" w:eastAsia="ＭＳ Ｐ明朝" w:hAnsi="ＭＳ Ｐ明朝" w:hint="eastAsia"/>
                <w:color w:val="000000" w:themeColor="text1"/>
                <w:sz w:val="20"/>
                <w:szCs w:val="20"/>
              </w:rPr>
              <w:t>（国1/2、府1/2）</w:t>
            </w:r>
            <w:r w:rsidRPr="00D131A9">
              <w:rPr>
                <w:rFonts w:ascii="ＭＳ Ｐ明朝" w:eastAsia="ＭＳ Ｐ明朝" w:hAnsi="ＭＳ Ｐ明朝" w:hint="eastAsia"/>
                <w:color w:val="000000" w:themeColor="text1"/>
                <w:sz w:val="20"/>
                <w:szCs w:val="20"/>
              </w:rPr>
              <w:t>。</w:t>
            </w:r>
          </w:p>
          <w:p w:rsidR="003D0C23" w:rsidRPr="00D131A9" w:rsidRDefault="003D0C23" w:rsidP="003D0C23">
            <w:pPr>
              <w:rPr>
                <w:rFonts w:ascii="ＭＳ Ｐ明朝" w:eastAsia="ＭＳ Ｐ明朝" w:hAnsi="ＭＳ Ｐ明朝"/>
                <w:color w:val="000000" w:themeColor="text1"/>
                <w:sz w:val="20"/>
                <w:szCs w:val="20"/>
              </w:rPr>
            </w:pPr>
          </w:p>
        </w:tc>
        <w:tc>
          <w:tcPr>
            <w:tcW w:w="1134" w:type="dxa"/>
            <w:vAlign w:val="center"/>
          </w:tcPr>
          <w:p w:rsidR="005334A5" w:rsidRPr="00D131A9" w:rsidRDefault="005334A5" w:rsidP="00CC460F">
            <w:pPr>
              <w:ind w:right="900"/>
              <w:rPr>
                <w:rFonts w:asciiTheme="minorEastAsia" w:hAnsiTheme="minorEastAsia"/>
                <w:color w:val="000000" w:themeColor="text1"/>
                <w:sz w:val="18"/>
                <w:szCs w:val="24"/>
              </w:rPr>
            </w:pPr>
          </w:p>
          <w:p w:rsidR="005334A5" w:rsidRPr="00D131A9" w:rsidRDefault="005334A5" w:rsidP="00CC460F">
            <w:pPr>
              <w:ind w:right="180"/>
              <w:jc w:val="right"/>
              <w:rPr>
                <w:rFonts w:asciiTheme="minorEastAsia" w:hAnsiTheme="minorEastAsia"/>
                <w:color w:val="000000" w:themeColor="text1"/>
                <w:sz w:val="18"/>
                <w:szCs w:val="24"/>
              </w:rPr>
            </w:pPr>
          </w:p>
        </w:tc>
      </w:tr>
      <w:tr w:rsidR="00D131A9" w:rsidRPr="00D131A9" w:rsidTr="00D131A9">
        <w:tc>
          <w:tcPr>
            <w:tcW w:w="567" w:type="dxa"/>
            <w:gridSpan w:val="2"/>
          </w:tcPr>
          <w:p w:rsidR="0096487B" w:rsidRPr="00D131A9" w:rsidRDefault="0096487B" w:rsidP="00AD2786">
            <w:pPr>
              <w:jc w:val="left"/>
              <w:rPr>
                <w:rFonts w:ascii="ＭＳ ゴシック" w:eastAsia="ＭＳ ゴシック" w:hAnsi="ＭＳ ゴシック"/>
                <w:color w:val="000000" w:themeColor="text1"/>
                <w:sz w:val="22"/>
                <w:szCs w:val="24"/>
                <w:highlight w:val="yellow"/>
              </w:rPr>
            </w:pPr>
          </w:p>
        </w:tc>
        <w:tc>
          <w:tcPr>
            <w:tcW w:w="6521" w:type="dxa"/>
            <w:gridSpan w:val="2"/>
          </w:tcPr>
          <w:p w:rsidR="0096487B" w:rsidRPr="00D131A9" w:rsidRDefault="0096487B" w:rsidP="00AD2786">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・少子化対策の強化</w:t>
            </w:r>
          </w:p>
        </w:tc>
        <w:tc>
          <w:tcPr>
            <w:tcW w:w="2551" w:type="dxa"/>
            <w:gridSpan w:val="3"/>
          </w:tcPr>
          <w:p w:rsidR="0096487B" w:rsidRPr="00D131A9" w:rsidRDefault="0096487B" w:rsidP="00AD2786">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hint="eastAsia"/>
                <w:color w:val="000000" w:themeColor="text1"/>
                <w:sz w:val="22"/>
                <w:szCs w:val="24"/>
              </w:rPr>
              <w:t>192</w:t>
            </w:r>
            <w:r w:rsidRPr="00D131A9">
              <w:rPr>
                <w:rFonts w:ascii="ＭＳ Ｐ明朝" w:eastAsia="ＭＳ Ｐ明朝" w:hAnsi="ＭＳ Ｐ明朝"/>
                <w:color w:val="000000" w:themeColor="text1"/>
                <w:sz w:val="22"/>
                <w:szCs w:val="24"/>
              </w:rPr>
              <w:t>,</w:t>
            </w:r>
            <w:r w:rsidRPr="00D131A9">
              <w:rPr>
                <w:rFonts w:ascii="ＭＳ Ｐ明朝" w:eastAsia="ＭＳ Ｐ明朝" w:hAnsi="ＭＳ Ｐ明朝" w:hint="eastAsia"/>
                <w:color w:val="000000" w:themeColor="text1"/>
                <w:sz w:val="22"/>
                <w:szCs w:val="24"/>
              </w:rPr>
              <w:t>965</w:t>
            </w:r>
          </w:p>
        </w:tc>
      </w:tr>
      <w:tr w:rsidR="00D131A9" w:rsidRPr="00D131A9" w:rsidTr="00D131A9">
        <w:tc>
          <w:tcPr>
            <w:tcW w:w="9639" w:type="dxa"/>
            <w:gridSpan w:val="7"/>
            <w:vAlign w:val="center"/>
          </w:tcPr>
          <w:p w:rsidR="0096487B" w:rsidRPr="00D131A9" w:rsidRDefault="0096487B" w:rsidP="00AD2786">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【福祉部】</w:t>
            </w:r>
          </w:p>
        </w:tc>
      </w:tr>
      <w:tr w:rsidR="00D131A9" w:rsidRPr="00D131A9" w:rsidTr="00D131A9">
        <w:trPr>
          <w:trHeight w:val="95"/>
        </w:trPr>
        <w:tc>
          <w:tcPr>
            <w:tcW w:w="851" w:type="dxa"/>
            <w:gridSpan w:val="3"/>
            <w:vAlign w:val="center"/>
          </w:tcPr>
          <w:p w:rsidR="0096487B" w:rsidRPr="00D131A9" w:rsidRDefault="0096487B" w:rsidP="00AD2786">
            <w:pPr>
              <w:jc w:val="right"/>
              <w:rPr>
                <w:rFonts w:asciiTheme="minorEastAsia" w:hAnsiTheme="minorEastAsia"/>
                <w:color w:val="000000" w:themeColor="text1"/>
                <w:sz w:val="22"/>
                <w:szCs w:val="24"/>
                <w:highlight w:val="yellow"/>
              </w:rPr>
            </w:pPr>
          </w:p>
        </w:tc>
        <w:tc>
          <w:tcPr>
            <w:tcW w:w="7654" w:type="dxa"/>
            <w:gridSpan w:val="3"/>
          </w:tcPr>
          <w:p w:rsidR="0096487B" w:rsidRPr="00D131A9" w:rsidRDefault="0096487B" w:rsidP="00AD2786">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子育てに温かい社会づくり・機運の醸成の取組を行う市町村に対する補助や家庭養護推進のため委託里親の支援を実施。</w:t>
            </w:r>
          </w:p>
          <w:p w:rsidR="0096487B" w:rsidRPr="00D348F7" w:rsidRDefault="0096487B"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96487B" w:rsidRPr="00D131A9" w:rsidRDefault="0096487B" w:rsidP="00AD2786">
            <w:pPr>
              <w:ind w:right="900"/>
              <w:rPr>
                <w:rFonts w:asciiTheme="minorEastAsia" w:hAnsiTheme="minorEastAsia"/>
                <w:color w:val="000000" w:themeColor="text1"/>
                <w:sz w:val="18"/>
                <w:szCs w:val="24"/>
                <w:highlight w:val="yellow"/>
              </w:rPr>
            </w:pPr>
          </w:p>
          <w:p w:rsidR="0096487B" w:rsidRPr="00D131A9" w:rsidRDefault="0096487B" w:rsidP="00AD2786">
            <w:pPr>
              <w:ind w:right="180"/>
              <w:jc w:val="right"/>
              <w:rPr>
                <w:rFonts w:asciiTheme="minorEastAsia" w:hAnsiTheme="minorEastAsia"/>
                <w:color w:val="000000" w:themeColor="text1"/>
                <w:sz w:val="18"/>
                <w:szCs w:val="24"/>
                <w:highlight w:val="yellow"/>
              </w:rPr>
            </w:pPr>
          </w:p>
        </w:tc>
      </w:tr>
      <w:tr w:rsidR="00D131A9" w:rsidRPr="00D131A9" w:rsidTr="00D131A9">
        <w:tc>
          <w:tcPr>
            <w:tcW w:w="567" w:type="dxa"/>
            <w:gridSpan w:val="2"/>
          </w:tcPr>
          <w:p w:rsidR="00DD2FDA" w:rsidRPr="00D131A9" w:rsidRDefault="00DD2FDA" w:rsidP="007271B6">
            <w:pPr>
              <w:jc w:val="left"/>
              <w:rPr>
                <w:rFonts w:ascii="ＭＳ ゴシック" w:eastAsia="ＭＳ ゴシック" w:hAnsi="ＭＳ ゴシック"/>
                <w:color w:val="000000" w:themeColor="text1"/>
                <w:sz w:val="22"/>
                <w:szCs w:val="24"/>
                <w:highlight w:val="yellow"/>
              </w:rPr>
            </w:pPr>
          </w:p>
        </w:tc>
        <w:tc>
          <w:tcPr>
            <w:tcW w:w="6521" w:type="dxa"/>
            <w:gridSpan w:val="2"/>
          </w:tcPr>
          <w:p w:rsidR="00DD2FDA" w:rsidRPr="00D131A9" w:rsidRDefault="00DD2FDA" w:rsidP="007271B6">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w:t>
            </w:r>
            <w:r w:rsidR="00BC5298" w:rsidRPr="00D131A9">
              <w:rPr>
                <w:rFonts w:ascii="ＭＳ Ｐゴシック" w:eastAsia="ＭＳ Ｐゴシック" w:hAnsi="ＭＳ Ｐゴシック" w:hint="eastAsia"/>
                <w:color w:val="000000" w:themeColor="text1"/>
                <w:sz w:val="22"/>
                <w:szCs w:val="24"/>
              </w:rPr>
              <w:t>子ども施設と地域の共生支援</w:t>
            </w:r>
          </w:p>
        </w:tc>
        <w:tc>
          <w:tcPr>
            <w:tcW w:w="2551" w:type="dxa"/>
            <w:gridSpan w:val="3"/>
          </w:tcPr>
          <w:p w:rsidR="00DD2FDA" w:rsidRPr="00D131A9" w:rsidRDefault="00DD2FDA" w:rsidP="007271B6">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hint="eastAsia"/>
                <w:color w:val="000000" w:themeColor="text1"/>
                <w:sz w:val="22"/>
                <w:szCs w:val="24"/>
              </w:rPr>
              <w:t>11</w:t>
            </w:r>
            <w:r w:rsidRPr="00D131A9">
              <w:rPr>
                <w:rFonts w:ascii="ＭＳ Ｐ明朝" w:eastAsia="ＭＳ Ｐ明朝" w:hAnsi="ＭＳ Ｐ明朝"/>
                <w:color w:val="000000" w:themeColor="text1"/>
                <w:sz w:val="22"/>
                <w:szCs w:val="24"/>
              </w:rPr>
              <w:t>,</w:t>
            </w:r>
            <w:r w:rsidRPr="00D131A9">
              <w:rPr>
                <w:rFonts w:ascii="ＭＳ Ｐ明朝" w:eastAsia="ＭＳ Ｐ明朝" w:hAnsi="ＭＳ Ｐ明朝" w:hint="eastAsia"/>
                <w:color w:val="000000" w:themeColor="text1"/>
                <w:sz w:val="22"/>
                <w:szCs w:val="24"/>
              </w:rPr>
              <w:t>581</w:t>
            </w:r>
          </w:p>
        </w:tc>
      </w:tr>
      <w:tr w:rsidR="00D131A9" w:rsidRPr="00D131A9" w:rsidTr="00D131A9">
        <w:tc>
          <w:tcPr>
            <w:tcW w:w="9639" w:type="dxa"/>
            <w:gridSpan w:val="7"/>
            <w:vAlign w:val="center"/>
          </w:tcPr>
          <w:p w:rsidR="00DD2FDA" w:rsidRPr="00D131A9" w:rsidRDefault="00DD2FDA" w:rsidP="007271B6">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【環境農林水産部】</w:t>
            </w:r>
          </w:p>
        </w:tc>
      </w:tr>
      <w:tr w:rsidR="00D131A9" w:rsidRPr="00D131A9" w:rsidTr="00D131A9">
        <w:trPr>
          <w:trHeight w:val="95"/>
        </w:trPr>
        <w:tc>
          <w:tcPr>
            <w:tcW w:w="851" w:type="dxa"/>
            <w:gridSpan w:val="3"/>
            <w:vAlign w:val="center"/>
          </w:tcPr>
          <w:p w:rsidR="00DD2FDA" w:rsidRPr="00D131A9" w:rsidRDefault="00DD2FDA" w:rsidP="007271B6">
            <w:pPr>
              <w:jc w:val="right"/>
              <w:rPr>
                <w:rFonts w:asciiTheme="minorEastAsia" w:hAnsiTheme="minorEastAsia"/>
                <w:color w:val="000000" w:themeColor="text1"/>
                <w:sz w:val="22"/>
                <w:szCs w:val="24"/>
                <w:highlight w:val="yellow"/>
              </w:rPr>
            </w:pPr>
          </w:p>
        </w:tc>
        <w:tc>
          <w:tcPr>
            <w:tcW w:w="7654" w:type="dxa"/>
            <w:gridSpan w:val="3"/>
          </w:tcPr>
          <w:p w:rsidR="00DD2FDA" w:rsidRPr="00D131A9" w:rsidRDefault="00DD2FDA" w:rsidP="00DD2FDA">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保育所や幼稚園等における騒音苦情を未然に防止するための啓発等を実施。</w:t>
            </w:r>
          </w:p>
          <w:p w:rsidR="00DD2FDA" w:rsidRPr="00D348F7" w:rsidRDefault="00DD2FDA"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DD2FDA" w:rsidRPr="00D131A9" w:rsidRDefault="00DD2FDA" w:rsidP="007271B6">
            <w:pPr>
              <w:ind w:right="900"/>
              <w:rPr>
                <w:rFonts w:asciiTheme="minorEastAsia" w:hAnsiTheme="minorEastAsia"/>
                <w:color w:val="000000" w:themeColor="text1"/>
                <w:sz w:val="18"/>
                <w:szCs w:val="24"/>
                <w:highlight w:val="yellow"/>
              </w:rPr>
            </w:pPr>
          </w:p>
          <w:p w:rsidR="00DD2FDA" w:rsidRPr="00D131A9" w:rsidRDefault="00DD2FDA" w:rsidP="007271B6">
            <w:pPr>
              <w:ind w:right="180"/>
              <w:jc w:val="right"/>
              <w:rPr>
                <w:rFonts w:asciiTheme="minorEastAsia" w:hAnsiTheme="minorEastAsia"/>
                <w:color w:val="000000" w:themeColor="text1"/>
                <w:sz w:val="18"/>
                <w:szCs w:val="24"/>
                <w:highlight w:val="yellow"/>
              </w:rPr>
            </w:pPr>
          </w:p>
        </w:tc>
      </w:tr>
      <w:tr w:rsidR="00D131A9" w:rsidRPr="00D131A9" w:rsidTr="00D131A9">
        <w:tc>
          <w:tcPr>
            <w:tcW w:w="567" w:type="dxa"/>
            <w:gridSpan w:val="2"/>
          </w:tcPr>
          <w:p w:rsidR="00DD2FDA" w:rsidRPr="00D131A9" w:rsidRDefault="00DD2FDA" w:rsidP="00A23D4F">
            <w:pPr>
              <w:jc w:val="left"/>
              <w:rPr>
                <w:rFonts w:ascii="ＭＳ ゴシック" w:eastAsia="ＭＳ ゴシック" w:hAnsi="ＭＳ ゴシック"/>
                <w:color w:val="000000" w:themeColor="text1"/>
                <w:sz w:val="22"/>
                <w:szCs w:val="24"/>
              </w:rPr>
            </w:pPr>
          </w:p>
        </w:tc>
        <w:tc>
          <w:tcPr>
            <w:tcW w:w="6521" w:type="dxa"/>
            <w:gridSpan w:val="2"/>
          </w:tcPr>
          <w:p w:rsidR="00DD2FDA" w:rsidRPr="00D131A9" w:rsidRDefault="00DD2FDA" w:rsidP="00DD2FDA">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・児童養護施設退所者等への自立支援資金の貸付</w:t>
            </w:r>
          </w:p>
        </w:tc>
        <w:tc>
          <w:tcPr>
            <w:tcW w:w="2551" w:type="dxa"/>
            <w:gridSpan w:val="3"/>
          </w:tcPr>
          <w:p w:rsidR="00DD2FDA" w:rsidRPr="00D131A9" w:rsidRDefault="00DD2FDA" w:rsidP="00A23D4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528,802</w:t>
            </w:r>
          </w:p>
        </w:tc>
      </w:tr>
      <w:tr w:rsidR="00D131A9" w:rsidRPr="00D131A9" w:rsidTr="00D131A9">
        <w:tc>
          <w:tcPr>
            <w:tcW w:w="9639" w:type="dxa"/>
            <w:gridSpan w:val="7"/>
            <w:vAlign w:val="center"/>
          </w:tcPr>
          <w:p w:rsidR="00DD2FDA" w:rsidRPr="00D131A9" w:rsidRDefault="00DD2FDA" w:rsidP="00A23D4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【福祉部】</w:t>
            </w:r>
          </w:p>
        </w:tc>
      </w:tr>
      <w:tr w:rsidR="00D131A9" w:rsidRPr="00D131A9" w:rsidTr="00D131A9">
        <w:trPr>
          <w:trHeight w:val="95"/>
        </w:trPr>
        <w:tc>
          <w:tcPr>
            <w:tcW w:w="851" w:type="dxa"/>
            <w:gridSpan w:val="3"/>
            <w:vAlign w:val="center"/>
          </w:tcPr>
          <w:p w:rsidR="00DD2FDA" w:rsidRPr="00D131A9" w:rsidRDefault="00DD2FDA" w:rsidP="00A23D4F">
            <w:pPr>
              <w:jc w:val="right"/>
              <w:rPr>
                <w:rFonts w:asciiTheme="minorEastAsia" w:hAnsiTheme="minorEastAsia"/>
                <w:color w:val="000000" w:themeColor="text1"/>
                <w:sz w:val="22"/>
                <w:szCs w:val="24"/>
              </w:rPr>
            </w:pPr>
          </w:p>
        </w:tc>
        <w:tc>
          <w:tcPr>
            <w:tcW w:w="7654" w:type="dxa"/>
            <w:gridSpan w:val="3"/>
          </w:tcPr>
          <w:p w:rsidR="00DD2FDA" w:rsidRPr="00D131A9" w:rsidRDefault="00DD2FDA"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児童養護施設等を退所し就職や進学する者等の安定した生活基盤を築くことができるよう家賃相当額及び生活費の貸付を行うとともに、児童養護施設等に入所中の子ども等を対象に就職に必要な各種資格を取得するための資金を貸付け。</w:t>
            </w:r>
          </w:p>
          <w:p w:rsidR="00DD2FDA" w:rsidRPr="00D348F7" w:rsidRDefault="00DD2FDA"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DD2FDA" w:rsidRPr="00D131A9" w:rsidRDefault="00DD2FDA" w:rsidP="00A23D4F">
            <w:pPr>
              <w:ind w:right="900"/>
              <w:rPr>
                <w:rFonts w:asciiTheme="minorEastAsia" w:hAnsiTheme="minorEastAsia"/>
                <w:color w:val="000000" w:themeColor="text1"/>
                <w:sz w:val="18"/>
                <w:szCs w:val="24"/>
              </w:rPr>
            </w:pPr>
          </w:p>
          <w:p w:rsidR="00DD2FDA" w:rsidRPr="00D131A9" w:rsidRDefault="00DD2FDA" w:rsidP="00A23D4F">
            <w:pPr>
              <w:ind w:right="180"/>
              <w:jc w:val="right"/>
              <w:rPr>
                <w:rFonts w:asciiTheme="minorEastAsia" w:hAnsiTheme="minorEastAsia"/>
                <w:color w:val="000000" w:themeColor="text1"/>
                <w:sz w:val="18"/>
                <w:szCs w:val="24"/>
              </w:rPr>
            </w:pPr>
          </w:p>
        </w:tc>
      </w:tr>
      <w:tr w:rsidR="00D131A9" w:rsidRPr="00D131A9" w:rsidTr="00D131A9">
        <w:tc>
          <w:tcPr>
            <w:tcW w:w="567" w:type="dxa"/>
            <w:gridSpan w:val="2"/>
          </w:tcPr>
          <w:p w:rsidR="00DD2FDA" w:rsidRPr="00D131A9" w:rsidRDefault="00DD2FDA" w:rsidP="00A23D4F">
            <w:pPr>
              <w:jc w:val="left"/>
              <w:rPr>
                <w:rFonts w:ascii="ＭＳ ゴシック" w:eastAsia="ＭＳ ゴシック" w:hAnsi="ＭＳ ゴシック"/>
                <w:color w:val="000000" w:themeColor="text1"/>
                <w:sz w:val="22"/>
                <w:szCs w:val="24"/>
              </w:rPr>
            </w:pPr>
          </w:p>
        </w:tc>
        <w:tc>
          <w:tcPr>
            <w:tcW w:w="6521" w:type="dxa"/>
            <w:gridSpan w:val="2"/>
          </w:tcPr>
          <w:p w:rsidR="00DD2FDA" w:rsidRPr="00D131A9" w:rsidRDefault="00DD2FDA" w:rsidP="00DD2FDA">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・子どもの生活に関する実態調査</w:t>
            </w:r>
            <w:r w:rsidR="0096487B" w:rsidRPr="00D131A9">
              <w:rPr>
                <w:rFonts w:ascii="ＭＳ Ｐゴシック" w:eastAsia="ＭＳ Ｐゴシック" w:hAnsi="ＭＳ Ｐゴシック" w:hint="eastAsia"/>
                <w:color w:val="000000" w:themeColor="text1"/>
                <w:sz w:val="22"/>
                <w:szCs w:val="24"/>
              </w:rPr>
              <w:t>等</w:t>
            </w:r>
          </w:p>
        </w:tc>
        <w:tc>
          <w:tcPr>
            <w:tcW w:w="2551" w:type="dxa"/>
            <w:gridSpan w:val="3"/>
          </w:tcPr>
          <w:p w:rsidR="00DD2FDA" w:rsidRPr="00D131A9" w:rsidRDefault="00DD2FDA" w:rsidP="00A23D4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136,292</w:t>
            </w:r>
          </w:p>
        </w:tc>
      </w:tr>
      <w:tr w:rsidR="00D131A9" w:rsidRPr="00D131A9" w:rsidTr="00D131A9">
        <w:tc>
          <w:tcPr>
            <w:tcW w:w="9639" w:type="dxa"/>
            <w:gridSpan w:val="7"/>
            <w:vAlign w:val="center"/>
          </w:tcPr>
          <w:p w:rsidR="00DD2FDA" w:rsidRPr="00D131A9" w:rsidRDefault="00DD2FDA" w:rsidP="00A23D4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【福祉部】</w:t>
            </w:r>
          </w:p>
        </w:tc>
      </w:tr>
      <w:tr w:rsidR="00D131A9" w:rsidRPr="00D131A9" w:rsidTr="00D131A9">
        <w:trPr>
          <w:trHeight w:val="95"/>
        </w:trPr>
        <w:tc>
          <w:tcPr>
            <w:tcW w:w="851" w:type="dxa"/>
            <w:gridSpan w:val="3"/>
            <w:vAlign w:val="center"/>
          </w:tcPr>
          <w:p w:rsidR="00DD2FDA" w:rsidRPr="00D131A9" w:rsidRDefault="00DD2FDA" w:rsidP="00A23D4F">
            <w:pPr>
              <w:jc w:val="right"/>
              <w:rPr>
                <w:rFonts w:asciiTheme="minorEastAsia" w:hAnsiTheme="minorEastAsia"/>
                <w:color w:val="000000" w:themeColor="text1"/>
                <w:sz w:val="22"/>
                <w:szCs w:val="24"/>
              </w:rPr>
            </w:pPr>
          </w:p>
        </w:tc>
        <w:tc>
          <w:tcPr>
            <w:tcW w:w="7654" w:type="dxa"/>
            <w:gridSpan w:val="3"/>
          </w:tcPr>
          <w:p w:rsidR="00DD2FDA" w:rsidRPr="00D131A9" w:rsidRDefault="00DD2FDA"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子どもの貧困対策の効果的な支援のあり方を検証するため、生活習慣や学習環境について「子どもの生活に関する実態調査」を実施。</w:t>
            </w:r>
          </w:p>
          <w:p w:rsidR="00DD2FDA" w:rsidRPr="00D131A9" w:rsidRDefault="00DD2FDA"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また、子どもの未来を応援する地域ネットワークを形成し、地域の実情を踏まえた施策を実施する市町村に対し補助（国3/4・市町村1/4、国1/2・市町村1/2）。</w:t>
            </w:r>
          </w:p>
          <w:p w:rsidR="00DD2FDA" w:rsidRPr="00D348F7" w:rsidRDefault="00DD2FDA" w:rsidP="00D348F7">
            <w:pPr>
              <w:snapToGrid w:val="0"/>
              <w:ind w:firstLineChars="100" w:firstLine="160"/>
              <w:rPr>
                <w:rFonts w:ascii="ＭＳ Ｐ明朝" w:eastAsia="ＭＳ Ｐ明朝" w:hAnsi="ＭＳ Ｐ明朝"/>
                <w:color w:val="000000" w:themeColor="text1"/>
                <w:sz w:val="16"/>
                <w:szCs w:val="20"/>
              </w:rPr>
            </w:pPr>
          </w:p>
        </w:tc>
        <w:tc>
          <w:tcPr>
            <w:tcW w:w="1134" w:type="dxa"/>
            <w:vAlign w:val="center"/>
          </w:tcPr>
          <w:p w:rsidR="00DD2FDA" w:rsidRPr="00D131A9" w:rsidRDefault="00DD2FDA" w:rsidP="00A23D4F">
            <w:pPr>
              <w:ind w:right="900"/>
              <w:rPr>
                <w:rFonts w:asciiTheme="minorEastAsia" w:hAnsiTheme="minorEastAsia"/>
                <w:color w:val="000000" w:themeColor="text1"/>
                <w:sz w:val="18"/>
                <w:szCs w:val="24"/>
              </w:rPr>
            </w:pPr>
          </w:p>
          <w:p w:rsidR="00DD2FDA" w:rsidRPr="00D131A9" w:rsidRDefault="00DD2FDA" w:rsidP="00A23D4F">
            <w:pPr>
              <w:ind w:right="180"/>
              <w:jc w:val="right"/>
              <w:rPr>
                <w:rFonts w:asciiTheme="minorEastAsia" w:hAnsiTheme="minorEastAsia"/>
                <w:color w:val="000000" w:themeColor="text1"/>
                <w:sz w:val="18"/>
                <w:szCs w:val="24"/>
              </w:rPr>
            </w:pPr>
          </w:p>
        </w:tc>
      </w:tr>
      <w:tr w:rsidR="00D131A9" w:rsidRPr="00D131A9" w:rsidTr="00D131A9">
        <w:tc>
          <w:tcPr>
            <w:tcW w:w="567" w:type="dxa"/>
            <w:gridSpan w:val="2"/>
          </w:tcPr>
          <w:p w:rsidR="00DD2FDA" w:rsidRPr="00D131A9" w:rsidRDefault="00DD2FDA" w:rsidP="00CC460F">
            <w:pPr>
              <w:jc w:val="left"/>
              <w:rPr>
                <w:rFonts w:ascii="ＭＳ ゴシック" w:eastAsia="ＭＳ ゴシック" w:hAnsi="ＭＳ ゴシック"/>
                <w:color w:val="000000" w:themeColor="text1"/>
                <w:sz w:val="22"/>
                <w:szCs w:val="24"/>
              </w:rPr>
            </w:pPr>
          </w:p>
        </w:tc>
        <w:tc>
          <w:tcPr>
            <w:tcW w:w="6521" w:type="dxa"/>
            <w:gridSpan w:val="2"/>
          </w:tcPr>
          <w:p w:rsidR="00DD2FDA" w:rsidRPr="00D131A9" w:rsidRDefault="00DD2FDA" w:rsidP="00CC460F">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・不登校児童生徒への支援</w:t>
            </w:r>
          </w:p>
        </w:tc>
        <w:tc>
          <w:tcPr>
            <w:tcW w:w="2551" w:type="dxa"/>
            <w:gridSpan w:val="3"/>
          </w:tcPr>
          <w:p w:rsidR="00DD2FDA" w:rsidRPr="00D131A9" w:rsidRDefault="00DD2FDA" w:rsidP="00CC460F">
            <w:pPr>
              <w:jc w:val="right"/>
              <w:rPr>
                <w:rFonts w:ascii="ＭＳ Ｐ明朝" w:eastAsia="ＭＳ Ｐ明朝" w:hAnsi="ＭＳ Ｐ明朝"/>
                <w:color w:val="000000" w:themeColor="text1"/>
                <w:sz w:val="22"/>
                <w:szCs w:val="24"/>
              </w:rPr>
            </w:pPr>
            <w:r w:rsidRPr="00D131A9">
              <w:rPr>
                <w:rFonts w:ascii="ＭＳ Ｐ明朝" w:eastAsia="ＭＳ Ｐ明朝" w:hAnsi="ＭＳ Ｐ明朝"/>
                <w:color w:val="000000" w:themeColor="text1"/>
                <w:sz w:val="22"/>
                <w:szCs w:val="24"/>
              </w:rPr>
              <w:t>25,905</w:t>
            </w:r>
          </w:p>
        </w:tc>
      </w:tr>
      <w:tr w:rsidR="00D131A9" w:rsidRPr="00D131A9" w:rsidTr="00D131A9">
        <w:tc>
          <w:tcPr>
            <w:tcW w:w="9639" w:type="dxa"/>
            <w:gridSpan w:val="7"/>
            <w:vAlign w:val="center"/>
          </w:tcPr>
          <w:p w:rsidR="00DD2FDA" w:rsidRPr="00D131A9" w:rsidRDefault="00DD2FDA" w:rsidP="00CC460F">
            <w:pPr>
              <w:jc w:val="right"/>
              <w:rPr>
                <w:rFonts w:asciiTheme="minorEastAsia" w:hAnsiTheme="minorEastAsia"/>
                <w:color w:val="000000" w:themeColor="text1"/>
                <w:sz w:val="22"/>
                <w:szCs w:val="24"/>
              </w:rPr>
            </w:pPr>
            <w:r w:rsidRPr="00D131A9">
              <w:rPr>
                <w:rFonts w:asciiTheme="minorEastAsia" w:hAnsiTheme="minorEastAsia" w:hint="eastAsia"/>
                <w:color w:val="000000" w:themeColor="text1"/>
                <w:sz w:val="22"/>
                <w:szCs w:val="24"/>
              </w:rPr>
              <w:t>【教育委員会】</w:t>
            </w:r>
          </w:p>
        </w:tc>
      </w:tr>
      <w:tr w:rsidR="00D131A9" w:rsidRPr="00D131A9" w:rsidTr="00D131A9">
        <w:trPr>
          <w:trHeight w:val="95"/>
        </w:trPr>
        <w:tc>
          <w:tcPr>
            <w:tcW w:w="851" w:type="dxa"/>
            <w:gridSpan w:val="3"/>
            <w:vAlign w:val="center"/>
          </w:tcPr>
          <w:p w:rsidR="00DD2FDA" w:rsidRPr="00D131A9" w:rsidRDefault="00DD2FDA" w:rsidP="00CC460F">
            <w:pPr>
              <w:jc w:val="right"/>
              <w:rPr>
                <w:rFonts w:asciiTheme="minorEastAsia" w:hAnsiTheme="minorEastAsia"/>
                <w:color w:val="000000" w:themeColor="text1"/>
                <w:sz w:val="22"/>
                <w:szCs w:val="24"/>
              </w:rPr>
            </w:pPr>
          </w:p>
        </w:tc>
        <w:tc>
          <w:tcPr>
            <w:tcW w:w="7654" w:type="dxa"/>
            <w:gridSpan w:val="3"/>
          </w:tcPr>
          <w:p w:rsidR="00DD2FDA" w:rsidRPr="00D131A9" w:rsidRDefault="00DD2FDA" w:rsidP="00FD0D98">
            <w:pPr>
              <w:ind w:firstLineChars="100" w:firstLine="200"/>
              <w:rPr>
                <w:rFonts w:ascii="ＭＳ Ｐ明朝" w:eastAsia="ＭＳ Ｐ明朝" w:hAnsi="ＭＳ Ｐ明朝"/>
                <w:color w:val="000000" w:themeColor="text1"/>
                <w:sz w:val="20"/>
                <w:szCs w:val="20"/>
              </w:rPr>
            </w:pPr>
            <w:r w:rsidRPr="00D131A9">
              <w:rPr>
                <w:rFonts w:ascii="ＭＳ Ｐ明朝" w:eastAsia="ＭＳ Ｐ明朝" w:hAnsi="ＭＳ Ｐ明朝" w:hint="eastAsia"/>
                <w:color w:val="000000" w:themeColor="text1"/>
                <w:sz w:val="20"/>
                <w:szCs w:val="20"/>
              </w:rPr>
              <w:t>不登校児童生徒の状況に応じた総合的な教育支援体制を構築するために市町村に委託してモデル的な取組みを実施するとともに、教育センターに設置している適応指導教室の機能を充実。</w:t>
            </w:r>
          </w:p>
          <w:p w:rsidR="00DD2FDA" w:rsidRPr="00D131A9" w:rsidRDefault="00DD2FDA" w:rsidP="00712668">
            <w:pPr>
              <w:snapToGrid w:val="0"/>
              <w:ind w:firstLineChars="100" w:firstLine="200"/>
              <w:rPr>
                <w:rFonts w:ascii="ＭＳ Ｐ明朝" w:eastAsia="ＭＳ Ｐ明朝" w:hAnsi="ＭＳ Ｐ明朝"/>
                <w:color w:val="000000" w:themeColor="text1"/>
                <w:sz w:val="20"/>
                <w:szCs w:val="20"/>
              </w:rPr>
            </w:pPr>
          </w:p>
        </w:tc>
        <w:tc>
          <w:tcPr>
            <w:tcW w:w="1134" w:type="dxa"/>
            <w:vAlign w:val="center"/>
          </w:tcPr>
          <w:p w:rsidR="00DD2FDA" w:rsidRPr="00D131A9" w:rsidRDefault="00DD2FDA" w:rsidP="00CC460F">
            <w:pPr>
              <w:ind w:right="900"/>
              <w:rPr>
                <w:rFonts w:asciiTheme="minorEastAsia" w:hAnsiTheme="minorEastAsia"/>
                <w:color w:val="000000" w:themeColor="text1"/>
                <w:sz w:val="18"/>
                <w:szCs w:val="24"/>
              </w:rPr>
            </w:pPr>
          </w:p>
          <w:p w:rsidR="00DD2FDA" w:rsidRPr="00D131A9" w:rsidRDefault="00DD2FDA" w:rsidP="00CC460F">
            <w:pPr>
              <w:ind w:right="180"/>
              <w:jc w:val="right"/>
              <w:rPr>
                <w:rFonts w:asciiTheme="minorEastAsia" w:hAnsiTheme="minorEastAsia"/>
                <w:color w:val="000000" w:themeColor="text1"/>
                <w:sz w:val="18"/>
                <w:szCs w:val="24"/>
              </w:rPr>
            </w:pPr>
          </w:p>
        </w:tc>
      </w:tr>
    </w:tbl>
    <w:p w:rsidR="00DF2E69" w:rsidRPr="00D131A9" w:rsidRDefault="00DF2E69" w:rsidP="007D0391">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4"/>
        <w:gridCol w:w="6237"/>
        <w:gridCol w:w="567"/>
        <w:gridCol w:w="850"/>
        <w:gridCol w:w="1134"/>
      </w:tblGrid>
      <w:tr w:rsidR="00D131A9" w:rsidRPr="00D131A9" w:rsidTr="003D0C23">
        <w:tc>
          <w:tcPr>
            <w:tcW w:w="458" w:type="dxa"/>
          </w:tcPr>
          <w:p w:rsidR="00D55602" w:rsidRPr="00D131A9" w:rsidRDefault="00D55602" w:rsidP="000F4943">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3"/>
          </w:tcPr>
          <w:p w:rsidR="00D55602" w:rsidRPr="00D131A9" w:rsidRDefault="00D55602" w:rsidP="000F4943">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「介護離職ゼロ」実現のための緊急対策等</w:t>
            </w:r>
          </w:p>
        </w:tc>
        <w:tc>
          <w:tcPr>
            <w:tcW w:w="2551" w:type="dxa"/>
            <w:gridSpan w:val="3"/>
          </w:tcPr>
          <w:p w:rsidR="00D55602" w:rsidRPr="00D131A9" w:rsidRDefault="00D55602" w:rsidP="000F4943">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color w:val="000000" w:themeColor="text1"/>
                <w:sz w:val="24"/>
                <w:szCs w:val="24"/>
              </w:rPr>
              <w:t>12,005,020</w:t>
            </w:r>
          </w:p>
        </w:tc>
      </w:tr>
      <w:tr w:rsidR="00D131A9" w:rsidRPr="00D131A9" w:rsidTr="003D0C23">
        <w:tc>
          <w:tcPr>
            <w:tcW w:w="567" w:type="dxa"/>
            <w:gridSpan w:val="2"/>
          </w:tcPr>
          <w:p w:rsidR="00D55602" w:rsidRPr="00D131A9" w:rsidRDefault="00D55602" w:rsidP="000F4943">
            <w:pPr>
              <w:jc w:val="distribute"/>
              <w:rPr>
                <w:rFonts w:asciiTheme="majorEastAsia" w:eastAsiaTheme="majorEastAsia" w:hAnsiTheme="majorEastAsia"/>
                <w:color w:val="000000" w:themeColor="text1"/>
                <w:sz w:val="20"/>
                <w:szCs w:val="24"/>
              </w:rPr>
            </w:pPr>
          </w:p>
        </w:tc>
        <w:tc>
          <w:tcPr>
            <w:tcW w:w="7938" w:type="dxa"/>
            <w:gridSpan w:val="4"/>
          </w:tcPr>
          <w:p w:rsidR="00D55602" w:rsidRPr="00D131A9" w:rsidRDefault="00D55602" w:rsidP="00FD0D98">
            <w:pPr>
              <w:ind w:firstLineChars="100" w:firstLine="200"/>
              <w:rPr>
                <w:rFonts w:ascii="ＭＳ Ｐ明朝" w:eastAsia="ＭＳ Ｐ明朝" w:hAnsi="ＭＳ Ｐ明朝"/>
                <w:color w:val="000000" w:themeColor="text1"/>
                <w:sz w:val="20"/>
                <w:szCs w:val="24"/>
              </w:rPr>
            </w:pPr>
          </w:p>
        </w:tc>
        <w:tc>
          <w:tcPr>
            <w:tcW w:w="1134" w:type="dxa"/>
          </w:tcPr>
          <w:p w:rsidR="00D55602" w:rsidRPr="00D131A9" w:rsidRDefault="00D55602" w:rsidP="000F4943">
            <w:pPr>
              <w:jc w:val="right"/>
              <w:rPr>
                <w:rFonts w:asciiTheme="majorEastAsia" w:eastAsiaTheme="majorEastAsia" w:hAnsiTheme="majorEastAsia"/>
                <w:color w:val="000000" w:themeColor="text1"/>
                <w:sz w:val="24"/>
                <w:szCs w:val="24"/>
              </w:rPr>
            </w:pPr>
          </w:p>
        </w:tc>
      </w:tr>
      <w:tr w:rsidR="00D131A9" w:rsidRPr="00D131A9" w:rsidTr="003D0C23">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4"/>
                <w:szCs w:val="24"/>
              </w:rPr>
            </w:pPr>
          </w:p>
        </w:tc>
        <w:tc>
          <w:tcPr>
            <w:tcW w:w="7088" w:type="dxa"/>
            <w:gridSpan w:val="3"/>
          </w:tcPr>
          <w:p w:rsidR="007573D5" w:rsidRPr="00D131A9" w:rsidRDefault="007573D5" w:rsidP="00A23D4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・地域医療介護総合確保基金（介護分）の積み増し</w:t>
            </w:r>
          </w:p>
        </w:tc>
        <w:tc>
          <w:tcPr>
            <w:tcW w:w="1984" w:type="dxa"/>
            <w:gridSpan w:val="2"/>
          </w:tcPr>
          <w:p w:rsidR="007573D5" w:rsidRPr="00D131A9" w:rsidRDefault="007573D5" w:rsidP="00A23D4F">
            <w:pPr>
              <w:jc w:val="right"/>
              <w:rPr>
                <w:rFonts w:ascii="ＭＳ Ｐ明朝" w:eastAsia="ＭＳ Ｐ明朝" w:hAnsi="ＭＳ Ｐ明朝"/>
                <w:color w:val="000000" w:themeColor="text1"/>
                <w:szCs w:val="24"/>
              </w:rPr>
            </w:pPr>
            <w:r w:rsidRPr="00D131A9">
              <w:rPr>
                <w:rFonts w:ascii="ＭＳ Ｐ明朝" w:eastAsia="ＭＳ Ｐ明朝" w:hAnsi="ＭＳ Ｐ明朝"/>
                <w:color w:val="000000" w:themeColor="text1"/>
                <w:szCs w:val="24"/>
              </w:rPr>
              <w:t>9,884,000</w:t>
            </w:r>
          </w:p>
        </w:tc>
      </w:tr>
      <w:tr w:rsidR="00D131A9" w:rsidRPr="00D131A9" w:rsidTr="003D0C23">
        <w:tc>
          <w:tcPr>
            <w:tcW w:w="9639" w:type="dxa"/>
            <w:gridSpan w:val="7"/>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【福祉部】</w:t>
            </w:r>
            <w:r w:rsidRPr="00D131A9">
              <w:rPr>
                <w:rFonts w:ascii="ＭＳ Ｐ明朝" w:eastAsia="ＭＳ Ｐ明朝" w:hAnsi="ＭＳ Ｐ明朝" w:hint="eastAsia"/>
                <w:color w:val="000000" w:themeColor="text1"/>
                <w:sz w:val="22"/>
                <w:szCs w:val="24"/>
              </w:rPr>
              <w:t xml:space="preserve">　</w:t>
            </w:r>
          </w:p>
        </w:tc>
      </w:tr>
      <w:tr w:rsidR="00D131A9" w:rsidRPr="00D131A9" w:rsidTr="003D0C23">
        <w:trPr>
          <w:trHeight w:val="833"/>
        </w:trPr>
        <w:tc>
          <w:tcPr>
            <w:tcW w:w="851" w:type="dxa"/>
            <w:gridSpan w:val="3"/>
            <w:vAlign w:val="center"/>
          </w:tcPr>
          <w:p w:rsidR="007573D5" w:rsidRPr="00D131A9" w:rsidRDefault="007573D5" w:rsidP="00A23D4F">
            <w:pPr>
              <w:ind w:right="1320"/>
              <w:rPr>
                <w:rFonts w:asciiTheme="minorEastAsia" w:hAnsiTheme="minorEastAsia"/>
                <w:color w:val="000000" w:themeColor="text1"/>
                <w:sz w:val="22"/>
                <w:szCs w:val="24"/>
              </w:rPr>
            </w:pPr>
          </w:p>
        </w:tc>
        <w:tc>
          <w:tcPr>
            <w:tcW w:w="7654" w:type="dxa"/>
            <w:gridSpan w:val="3"/>
          </w:tcPr>
          <w:p w:rsidR="007573D5" w:rsidRPr="00D131A9" w:rsidRDefault="007573D5"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安心につながる社会保障（介護離職ゼロ）の実現に向け、介護</w:t>
            </w:r>
            <w:r w:rsidR="00DD2FDA" w:rsidRPr="00D131A9">
              <w:rPr>
                <w:rFonts w:asciiTheme="minorEastAsia" w:hAnsiTheme="minorEastAsia" w:hint="eastAsia"/>
                <w:color w:val="000000" w:themeColor="text1"/>
                <w:sz w:val="20"/>
                <w:szCs w:val="24"/>
              </w:rPr>
              <w:t>サービスを利用できず</w:t>
            </w:r>
            <w:r w:rsidRPr="00D131A9">
              <w:rPr>
                <w:rFonts w:asciiTheme="minorEastAsia" w:hAnsiTheme="minorEastAsia" w:hint="eastAsia"/>
                <w:color w:val="000000" w:themeColor="text1"/>
                <w:sz w:val="20"/>
                <w:szCs w:val="24"/>
              </w:rPr>
              <w:t>離職</w:t>
            </w:r>
            <w:r w:rsidR="00DD2FDA" w:rsidRPr="00D131A9">
              <w:rPr>
                <w:rFonts w:asciiTheme="minorEastAsia" w:hAnsiTheme="minorEastAsia" w:hint="eastAsia"/>
                <w:color w:val="000000" w:themeColor="text1"/>
                <w:sz w:val="20"/>
                <w:szCs w:val="24"/>
              </w:rPr>
              <w:t>することを防止し、</w:t>
            </w:r>
            <w:r w:rsidRPr="00D131A9">
              <w:rPr>
                <w:rFonts w:asciiTheme="minorEastAsia" w:hAnsiTheme="minorEastAsia" w:hint="eastAsia"/>
                <w:color w:val="000000" w:themeColor="text1"/>
                <w:sz w:val="20"/>
                <w:szCs w:val="24"/>
              </w:rPr>
              <w:t>自宅待機高齢者を解消するため、地域医療介護総合確保基金を積み増し。</w:t>
            </w:r>
          </w:p>
          <w:p w:rsidR="007573D5" w:rsidRPr="00D131A9" w:rsidRDefault="007573D5"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（施設整備分85.0億円、人材確保分13.8億円）</w:t>
            </w:r>
          </w:p>
          <w:p w:rsidR="007573D5" w:rsidRPr="00D348F7" w:rsidRDefault="007573D5" w:rsidP="00D348F7">
            <w:pPr>
              <w:snapToGrid w:val="0"/>
              <w:ind w:right="-28" w:firstLineChars="100" w:firstLine="160"/>
              <w:rPr>
                <w:rFonts w:asciiTheme="minorEastAsia" w:hAnsiTheme="minorEastAsia"/>
                <w:color w:val="000000" w:themeColor="text1"/>
                <w:sz w:val="16"/>
                <w:szCs w:val="24"/>
              </w:rPr>
            </w:pPr>
          </w:p>
        </w:tc>
        <w:tc>
          <w:tcPr>
            <w:tcW w:w="1134" w:type="dxa"/>
            <w:vAlign w:val="center"/>
          </w:tcPr>
          <w:p w:rsidR="007573D5" w:rsidRPr="00D131A9" w:rsidRDefault="007573D5" w:rsidP="00A23D4F">
            <w:pPr>
              <w:ind w:right="1320"/>
              <w:rPr>
                <w:rFonts w:asciiTheme="minorEastAsia" w:hAnsiTheme="minorEastAsia"/>
                <w:color w:val="000000" w:themeColor="text1"/>
                <w:sz w:val="18"/>
                <w:szCs w:val="24"/>
              </w:rPr>
            </w:pPr>
          </w:p>
          <w:p w:rsidR="007573D5" w:rsidRPr="00D131A9" w:rsidRDefault="007573D5" w:rsidP="00A23D4F">
            <w:pPr>
              <w:ind w:right="1320"/>
              <w:rPr>
                <w:rFonts w:asciiTheme="minorEastAsia" w:hAnsiTheme="minorEastAsia"/>
                <w:color w:val="000000" w:themeColor="text1"/>
                <w:sz w:val="18"/>
                <w:szCs w:val="24"/>
              </w:rPr>
            </w:pPr>
          </w:p>
        </w:tc>
      </w:tr>
      <w:tr w:rsidR="00D131A9" w:rsidRPr="00D131A9" w:rsidTr="003D0C23">
        <w:tc>
          <w:tcPr>
            <w:tcW w:w="567" w:type="dxa"/>
            <w:gridSpan w:val="2"/>
          </w:tcPr>
          <w:p w:rsidR="007573D5" w:rsidRPr="00D131A9" w:rsidRDefault="007573D5" w:rsidP="00A23D4F">
            <w:pPr>
              <w:jc w:val="left"/>
              <w:rPr>
                <w:rFonts w:ascii="ＭＳ ゴシック" w:eastAsia="ＭＳ ゴシック" w:hAnsi="ＭＳ ゴシック"/>
                <w:color w:val="000000" w:themeColor="text1"/>
                <w:sz w:val="24"/>
                <w:szCs w:val="24"/>
              </w:rPr>
            </w:pPr>
          </w:p>
        </w:tc>
        <w:tc>
          <w:tcPr>
            <w:tcW w:w="7088" w:type="dxa"/>
            <w:gridSpan w:val="3"/>
          </w:tcPr>
          <w:p w:rsidR="007573D5" w:rsidRPr="00D131A9" w:rsidRDefault="007573D5" w:rsidP="00A23D4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・介護福祉士資格取得のための修学資金等の貸付</w:t>
            </w:r>
          </w:p>
        </w:tc>
        <w:tc>
          <w:tcPr>
            <w:tcW w:w="1984" w:type="dxa"/>
            <w:gridSpan w:val="2"/>
          </w:tcPr>
          <w:p w:rsidR="007573D5" w:rsidRPr="00D131A9" w:rsidRDefault="007573D5" w:rsidP="00A23D4F">
            <w:pPr>
              <w:jc w:val="right"/>
              <w:rPr>
                <w:rFonts w:ascii="ＭＳ Ｐ明朝" w:eastAsia="ＭＳ Ｐ明朝" w:hAnsi="ＭＳ Ｐ明朝"/>
                <w:color w:val="000000" w:themeColor="text1"/>
                <w:szCs w:val="24"/>
              </w:rPr>
            </w:pPr>
            <w:r w:rsidRPr="00D131A9">
              <w:rPr>
                <w:rFonts w:ascii="ＭＳ Ｐ明朝" w:eastAsia="ＭＳ Ｐ明朝" w:hAnsi="ＭＳ Ｐ明朝"/>
                <w:color w:val="000000" w:themeColor="text1"/>
                <w:szCs w:val="24"/>
              </w:rPr>
              <w:t>2,121,020</w:t>
            </w:r>
          </w:p>
        </w:tc>
      </w:tr>
      <w:tr w:rsidR="00D131A9" w:rsidRPr="00D131A9" w:rsidTr="003D0C23">
        <w:tc>
          <w:tcPr>
            <w:tcW w:w="9639" w:type="dxa"/>
            <w:gridSpan w:val="7"/>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【福祉部】</w:t>
            </w:r>
            <w:r w:rsidRPr="00D131A9">
              <w:rPr>
                <w:rFonts w:ascii="ＭＳ Ｐ明朝" w:eastAsia="ＭＳ Ｐ明朝" w:hAnsi="ＭＳ Ｐ明朝" w:hint="eastAsia"/>
                <w:color w:val="000000" w:themeColor="text1"/>
                <w:sz w:val="22"/>
                <w:szCs w:val="24"/>
              </w:rPr>
              <w:t xml:space="preserve">　</w:t>
            </w:r>
          </w:p>
        </w:tc>
      </w:tr>
      <w:tr w:rsidR="00FD0D98" w:rsidRPr="00D131A9" w:rsidTr="003D0C23">
        <w:trPr>
          <w:trHeight w:val="833"/>
        </w:trPr>
        <w:tc>
          <w:tcPr>
            <w:tcW w:w="851" w:type="dxa"/>
            <w:gridSpan w:val="3"/>
            <w:vAlign w:val="center"/>
          </w:tcPr>
          <w:p w:rsidR="007573D5" w:rsidRPr="00D131A9" w:rsidRDefault="007573D5" w:rsidP="00A23D4F">
            <w:pPr>
              <w:ind w:right="1320"/>
              <w:rPr>
                <w:rFonts w:asciiTheme="minorEastAsia" w:hAnsiTheme="minorEastAsia"/>
                <w:color w:val="000000" w:themeColor="text1"/>
                <w:sz w:val="22"/>
                <w:szCs w:val="24"/>
              </w:rPr>
            </w:pPr>
          </w:p>
        </w:tc>
        <w:tc>
          <w:tcPr>
            <w:tcW w:w="7654" w:type="dxa"/>
            <w:gridSpan w:val="3"/>
          </w:tcPr>
          <w:p w:rsidR="007573D5" w:rsidRPr="00D131A9" w:rsidRDefault="007573D5" w:rsidP="00FD0D98">
            <w:pPr>
              <w:tabs>
                <w:tab w:val="left" w:pos="5207"/>
              </w:tabs>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介護人材確保のため、潜在介護人材が再就職する際の準備金等及び介護福祉士資格を取得するための修学資金を貸付け。</w:t>
            </w:r>
          </w:p>
        </w:tc>
        <w:tc>
          <w:tcPr>
            <w:tcW w:w="1134" w:type="dxa"/>
            <w:vAlign w:val="center"/>
          </w:tcPr>
          <w:p w:rsidR="007573D5" w:rsidRPr="00D131A9" w:rsidRDefault="007573D5" w:rsidP="00A23D4F">
            <w:pPr>
              <w:ind w:right="1320"/>
              <w:rPr>
                <w:rFonts w:asciiTheme="minorEastAsia" w:hAnsiTheme="minorEastAsia"/>
                <w:color w:val="000000" w:themeColor="text1"/>
                <w:sz w:val="18"/>
                <w:szCs w:val="24"/>
              </w:rPr>
            </w:pPr>
          </w:p>
          <w:p w:rsidR="007573D5" w:rsidRPr="00D131A9" w:rsidRDefault="007573D5" w:rsidP="00A23D4F">
            <w:pPr>
              <w:ind w:right="1320"/>
              <w:rPr>
                <w:rFonts w:asciiTheme="minorEastAsia" w:hAnsiTheme="minorEastAsia"/>
                <w:color w:val="000000" w:themeColor="text1"/>
                <w:sz w:val="18"/>
                <w:szCs w:val="24"/>
              </w:rPr>
            </w:pPr>
          </w:p>
        </w:tc>
      </w:tr>
    </w:tbl>
    <w:p w:rsidR="00D55602" w:rsidRDefault="00D55602" w:rsidP="00D55602">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D131A9" w:rsidRDefault="00D131A9" w:rsidP="00D55602">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D131A9" w:rsidRDefault="00D131A9" w:rsidP="00D55602">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D348F7" w:rsidRDefault="00D348F7" w:rsidP="00D55602">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D348F7" w:rsidRDefault="00D348F7" w:rsidP="00D55602">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4"/>
        <w:gridCol w:w="6237"/>
        <w:gridCol w:w="567"/>
        <w:gridCol w:w="850"/>
        <w:gridCol w:w="1134"/>
      </w:tblGrid>
      <w:tr w:rsidR="00D131A9" w:rsidRPr="00D131A9" w:rsidTr="00D131A9">
        <w:tc>
          <w:tcPr>
            <w:tcW w:w="458" w:type="dxa"/>
          </w:tcPr>
          <w:p w:rsidR="00DD2FDA" w:rsidRPr="00D131A9" w:rsidRDefault="00DD2FDA" w:rsidP="007271B6">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lastRenderedPageBreak/>
              <w:t>○</w:t>
            </w:r>
          </w:p>
        </w:tc>
        <w:tc>
          <w:tcPr>
            <w:tcW w:w="6630" w:type="dxa"/>
            <w:gridSpan w:val="3"/>
          </w:tcPr>
          <w:p w:rsidR="00DD2FDA" w:rsidRPr="00D131A9" w:rsidRDefault="00DD2FDA" w:rsidP="007271B6">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女性の活躍推進</w:t>
            </w:r>
          </w:p>
        </w:tc>
        <w:tc>
          <w:tcPr>
            <w:tcW w:w="2551" w:type="dxa"/>
            <w:gridSpan w:val="3"/>
          </w:tcPr>
          <w:p w:rsidR="00DD2FDA" w:rsidRPr="00D131A9" w:rsidRDefault="00DD2FDA" w:rsidP="007271B6">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hint="eastAsia"/>
                <w:color w:val="000000" w:themeColor="text1"/>
                <w:sz w:val="24"/>
                <w:szCs w:val="24"/>
              </w:rPr>
              <w:t>61</w:t>
            </w:r>
            <w:r w:rsidRPr="00D131A9">
              <w:rPr>
                <w:rFonts w:asciiTheme="majorEastAsia" w:eastAsiaTheme="majorEastAsia" w:hAnsiTheme="majorEastAsia"/>
                <w:color w:val="000000" w:themeColor="text1"/>
                <w:sz w:val="24"/>
                <w:szCs w:val="24"/>
              </w:rPr>
              <w:t>,</w:t>
            </w:r>
            <w:r w:rsidRPr="00D131A9">
              <w:rPr>
                <w:rFonts w:asciiTheme="majorEastAsia" w:eastAsiaTheme="majorEastAsia" w:hAnsiTheme="majorEastAsia" w:hint="eastAsia"/>
                <w:color w:val="000000" w:themeColor="text1"/>
                <w:sz w:val="24"/>
                <w:szCs w:val="24"/>
              </w:rPr>
              <w:t>495</w:t>
            </w:r>
          </w:p>
        </w:tc>
      </w:tr>
      <w:tr w:rsidR="00D131A9" w:rsidRPr="00D131A9" w:rsidTr="00D131A9">
        <w:tc>
          <w:tcPr>
            <w:tcW w:w="567" w:type="dxa"/>
            <w:gridSpan w:val="2"/>
          </w:tcPr>
          <w:p w:rsidR="00DD2FDA" w:rsidRPr="00D131A9" w:rsidRDefault="00DD2FDA" w:rsidP="007271B6">
            <w:pPr>
              <w:jc w:val="distribute"/>
              <w:rPr>
                <w:rFonts w:asciiTheme="majorEastAsia" w:eastAsiaTheme="majorEastAsia" w:hAnsiTheme="majorEastAsia"/>
                <w:color w:val="000000" w:themeColor="text1"/>
                <w:sz w:val="20"/>
                <w:szCs w:val="24"/>
              </w:rPr>
            </w:pPr>
          </w:p>
        </w:tc>
        <w:tc>
          <w:tcPr>
            <w:tcW w:w="7938" w:type="dxa"/>
            <w:gridSpan w:val="4"/>
          </w:tcPr>
          <w:p w:rsidR="00DD2FDA" w:rsidRPr="00D131A9" w:rsidRDefault="00DD2FDA" w:rsidP="007271B6">
            <w:pPr>
              <w:ind w:firstLineChars="100" w:firstLine="200"/>
              <w:rPr>
                <w:rFonts w:ascii="ＭＳ Ｐ明朝" w:eastAsia="ＭＳ Ｐ明朝" w:hAnsi="ＭＳ Ｐ明朝"/>
                <w:color w:val="000000" w:themeColor="text1"/>
                <w:sz w:val="20"/>
                <w:szCs w:val="24"/>
              </w:rPr>
            </w:pPr>
          </w:p>
        </w:tc>
        <w:tc>
          <w:tcPr>
            <w:tcW w:w="1134" w:type="dxa"/>
          </w:tcPr>
          <w:p w:rsidR="00DD2FDA" w:rsidRPr="00D131A9" w:rsidRDefault="00DD2FDA" w:rsidP="007271B6">
            <w:pPr>
              <w:jc w:val="right"/>
              <w:rPr>
                <w:rFonts w:asciiTheme="majorEastAsia" w:eastAsiaTheme="majorEastAsia" w:hAnsiTheme="majorEastAsia"/>
                <w:color w:val="000000" w:themeColor="text1"/>
                <w:sz w:val="24"/>
                <w:szCs w:val="24"/>
              </w:rPr>
            </w:pPr>
          </w:p>
        </w:tc>
      </w:tr>
      <w:tr w:rsidR="00D131A9" w:rsidRPr="00D131A9" w:rsidTr="00D131A9">
        <w:tc>
          <w:tcPr>
            <w:tcW w:w="567" w:type="dxa"/>
            <w:gridSpan w:val="2"/>
          </w:tcPr>
          <w:p w:rsidR="00D131A9" w:rsidRPr="00D131A9" w:rsidRDefault="00D131A9" w:rsidP="00854B97">
            <w:pPr>
              <w:jc w:val="left"/>
              <w:rPr>
                <w:rFonts w:ascii="ＭＳ ゴシック" w:eastAsia="ＭＳ ゴシック" w:hAnsi="ＭＳ ゴシック"/>
                <w:color w:val="000000" w:themeColor="text1"/>
                <w:sz w:val="24"/>
                <w:szCs w:val="24"/>
              </w:rPr>
            </w:pPr>
          </w:p>
        </w:tc>
        <w:tc>
          <w:tcPr>
            <w:tcW w:w="7088" w:type="dxa"/>
            <w:gridSpan w:val="3"/>
          </w:tcPr>
          <w:p w:rsidR="00D131A9" w:rsidRPr="00D131A9" w:rsidRDefault="00D131A9" w:rsidP="00854B97">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・産官学協働による女性活躍</w:t>
            </w:r>
            <w:r w:rsidR="008403B5">
              <w:rPr>
                <w:rFonts w:ascii="ＭＳ Ｐゴシック" w:eastAsia="ＭＳ Ｐゴシック" w:hAnsi="ＭＳ Ｐゴシック" w:hint="eastAsia"/>
                <w:color w:val="000000" w:themeColor="text1"/>
                <w:sz w:val="22"/>
                <w:szCs w:val="24"/>
              </w:rPr>
              <w:t>の</w:t>
            </w:r>
            <w:r w:rsidRPr="00D131A9">
              <w:rPr>
                <w:rFonts w:ascii="ＭＳ Ｐゴシック" w:eastAsia="ＭＳ Ｐゴシック" w:hAnsi="ＭＳ Ｐゴシック" w:hint="eastAsia"/>
                <w:color w:val="000000" w:themeColor="text1"/>
                <w:sz w:val="22"/>
                <w:szCs w:val="24"/>
              </w:rPr>
              <w:t>支援</w:t>
            </w:r>
          </w:p>
        </w:tc>
        <w:tc>
          <w:tcPr>
            <w:tcW w:w="1984" w:type="dxa"/>
            <w:gridSpan w:val="2"/>
          </w:tcPr>
          <w:p w:rsidR="00D131A9" w:rsidRPr="00D131A9" w:rsidRDefault="00D131A9" w:rsidP="00854B97">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7</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368</w:t>
            </w:r>
          </w:p>
        </w:tc>
      </w:tr>
      <w:tr w:rsidR="00D131A9" w:rsidRPr="00D131A9" w:rsidTr="00D131A9">
        <w:tc>
          <w:tcPr>
            <w:tcW w:w="9639" w:type="dxa"/>
            <w:gridSpan w:val="7"/>
          </w:tcPr>
          <w:p w:rsidR="00D131A9" w:rsidRPr="00D131A9" w:rsidRDefault="00D131A9" w:rsidP="00854B97">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【府民文化部】</w:t>
            </w:r>
            <w:r w:rsidRPr="00D131A9">
              <w:rPr>
                <w:rFonts w:ascii="ＭＳ Ｐ明朝" w:eastAsia="ＭＳ Ｐ明朝" w:hAnsi="ＭＳ Ｐ明朝" w:hint="eastAsia"/>
                <w:color w:val="000000" w:themeColor="text1"/>
                <w:sz w:val="22"/>
                <w:szCs w:val="24"/>
              </w:rPr>
              <w:t xml:space="preserve">　</w:t>
            </w:r>
          </w:p>
        </w:tc>
      </w:tr>
      <w:tr w:rsidR="00D131A9" w:rsidRPr="00D131A9" w:rsidTr="00D131A9">
        <w:trPr>
          <w:trHeight w:val="833"/>
        </w:trPr>
        <w:tc>
          <w:tcPr>
            <w:tcW w:w="851" w:type="dxa"/>
            <w:gridSpan w:val="3"/>
            <w:vAlign w:val="center"/>
          </w:tcPr>
          <w:p w:rsidR="00D131A9" w:rsidRPr="00D131A9" w:rsidRDefault="00D131A9" w:rsidP="00854B97">
            <w:pPr>
              <w:ind w:right="1320"/>
              <w:rPr>
                <w:rFonts w:asciiTheme="minorEastAsia" w:hAnsiTheme="minorEastAsia"/>
                <w:color w:val="000000" w:themeColor="text1"/>
                <w:sz w:val="22"/>
                <w:szCs w:val="24"/>
              </w:rPr>
            </w:pPr>
          </w:p>
        </w:tc>
        <w:tc>
          <w:tcPr>
            <w:tcW w:w="7654" w:type="dxa"/>
            <w:gridSpan w:val="3"/>
          </w:tcPr>
          <w:p w:rsidR="00D131A9" w:rsidRPr="00D131A9" w:rsidRDefault="00D131A9" w:rsidP="00854B97">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女性が能力を十分に発揮できる大阪をめざし、企業風土の改革に向けて企業経営者の意識啓発に取組むとともに、就業前の大学生を対象に、就業の意義やワークライフバランスの必要性等について、啓発活動を実施。</w:t>
            </w:r>
          </w:p>
          <w:p w:rsidR="00D131A9" w:rsidRPr="00D348F7" w:rsidRDefault="00D131A9" w:rsidP="00D131A9">
            <w:pPr>
              <w:snapToGrid w:val="0"/>
              <w:ind w:right="-28"/>
              <w:rPr>
                <w:rFonts w:asciiTheme="minorEastAsia" w:hAnsiTheme="minorEastAsia"/>
                <w:color w:val="000000" w:themeColor="text1"/>
                <w:sz w:val="16"/>
                <w:szCs w:val="24"/>
              </w:rPr>
            </w:pPr>
          </w:p>
        </w:tc>
        <w:tc>
          <w:tcPr>
            <w:tcW w:w="1134" w:type="dxa"/>
            <w:vAlign w:val="center"/>
          </w:tcPr>
          <w:p w:rsidR="00D131A9" w:rsidRPr="00D131A9" w:rsidRDefault="00D131A9" w:rsidP="00854B97">
            <w:pPr>
              <w:ind w:right="1320"/>
              <w:rPr>
                <w:rFonts w:asciiTheme="minorEastAsia" w:hAnsiTheme="minorEastAsia"/>
                <w:color w:val="000000" w:themeColor="text1"/>
                <w:sz w:val="18"/>
                <w:szCs w:val="24"/>
              </w:rPr>
            </w:pPr>
          </w:p>
          <w:p w:rsidR="00D131A9" w:rsidRPr="00D131A9" w:rsidRDefault="00D131A9" w:rsidP="00854B97">
            <w:pPr>
              <w:ind w:right="1320"/>
              <w:rPr>
                <w:rFonts w:asciiTheme="minorEastAsia" w:hAnsiTheme="minorEastAsia"/>
                <w:color w:val="000000" w:themeColor="text1"/>
                <w:sz w:val="18"/>
                <w:szCs w:val="24"/>
              </w:rPr>
            </w:pPr>
          </w:p>
        </w:tc>
      </w:tr>
      <w:tr w:rsidR="00D131A9" w:rsidRPr="00D131A9" w:rsidTr="00D131A9">
        <w:tc>
          <w:tcPr>
            <w:tcW w:w="567" w:type="dxa"/>
            <w:gridSpan w:val="2"/>
          </w:tcPr>
          <w:p w:rsidR="00D131A9" w:rsidRPr="00D131A9" w:rsidRDefault="00D131A9" w:rsidP="00854B97">
            <w:pPr>
              <w:jc w:val="left"/>
              <w:rPr>
                <w:rFonts w:ascii="ＭＳ ゴシック" w:eastAsia="ＭＳ ゴシック" w:hAnsi="ＭＳ ゴシック"/>
                <w:color w:val="000000" w:themeColor="text1"/>
                <w:sz w:val="24"/>
                <w:szCs w:val="24"/>
              </w:rPr>
            </w:pPr>
          </w:p>
        </w:tc>
        <w:tc>
          <w:tcPr>
            <w:tcW w:w="7088" w:type="dxa"/>
            <w:gridSpan w:val="3"/>
          </w:tcPr>
          <w:p w:rsidR="00D131A9" w:rsidRPr="00D131A9" w:rsidRDefault="00D131A9" w:rsidP="00854B97">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・地域における女性活躍推進事業への支援</w:t>
            </w:r>
          </w:p>
        </w:tc>
        <w:tc>
          <w:tcPr>
            <w:tcW w:w="1984" w:type="dxa"/>
            <w:gridSpan w:val="2"/>
          </w:tcPr>
          <w:p w:rsidR="00D131A9" w:rsidRPr="00D131A9" w:rsidRDefault="00D131A9" w:rsidP="00854B97">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2</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747</w:t>
            </w:r>
          </w:p>
        </w:tc>
      </w:tr>
      <w:tr w:rsidR="00D131A9" w:rsidRPr="00D131A9" w:rsidTr="00D131A9">
        <w:tc>
          <w:tcPr>
            <w:tcW w:w="9639" w:type="dxa"/>
            <w:gridSpan w:val="7"/>
          </w:tcPr>
          <w:p w:rsidR="00D131A9" w:rsidRPr="00D131A9" w:rsidRDefault="00D131A9" w:rsidP="00854B97">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【府民文化部】</w:t>
            </w:r>
            <w:r w:rsidRPr="00D131A9">
              <w:rPr>
                <w:rFonts w:ascii="ＭＳ Ｐ明朝" w:eastAsia="ＭＳ Ｐ明朝" w:hAnsi="ＭＳ Ｐ明朝" w:hint="eastAsia"/>
                <w:color w:val="000000" w:themeColor="text1"/>
                <w:sz w:val="22"/>
                <w:szCs w:val="24"/>
              </w:rPr>
              <w:t xml:space="preserve">　</w:t>
            </w:r>
          </w:p>
        </w:tc>
      </w:tr>
      <w:tr w:rsidR="00D131A9" w:rsidRPr="00D131A9" w:rsidTr="00D131A9">
        <w:trPr>
          <w:trHeight w:val="833"/>
        </w:trPr>
        <w:tc>
          <w:tcPr>
            <w:tcW w:w="851" w:type="dxa"/>
            <w:gridSpan w:val="3"/>
            <w:vAlign w:val="center"/>
          </w:tcPr>
          <w:p w:rsidR="00D131A9" w:rsidRPr="00D131A9" w:rsidRDefault="00D131A9" w:rsidP="00854B97">
            <w:pPr>
              <w:ind w:right="1320"/>
              <w:rPr>
                <w:rFonts w:asciiTheme="minorEastAsia" w:hAnsiTheme="minorEastAsia"/>
                <w:color w:val="000000" w:themeColor="text1"/>
                <w:sz w:val="22"/>
                <w:szCs w:val="24"/>
              </w:rPr>
            </w:pPr>
          </w:p>
        </w:tc>
        <w:tc>
          <w:tcPr>
            <w:tcW w:w="7654" w:type="dxa"/>
            <w:gridSpan w:val="3"/>
          </w:tcPr>
          <w:p w:rsidR="00D131A9" w:rsidRPr="00D131A9" w:rsidRDefault="00D131A9" w:rsidP="00854B97">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地域における女性の活躍を迅速かつ重点的に推進するため、地域女性活躍推進交付金</w:t>
            </w:r>
            <w:r w:rsidR="008403B5">
              <w:rPr>
                <w:rFonts w:asciiTheme="minorEastAsia" w:hAnsiTheme="minorEastAsia" w:hint="eastAsia"/>
                <w:color w:val="000000" w:themeColor="text1"/>
                <w:sz w:val="20"/>
                <w:szCs w:val="24"/>
              </w:rPr>
              <w:t>を活用し、市町村が関係団体・企業等と連携して実施する</w:t>
            </w:r>
            <w:r w:rsidRPr="00D131A9">
              <w:rPr>
                <w:rFonts w:asciiTheme="minorEastAsia" w:hAnsiTheme="minorEastAsia" w:hint="eastAsia"/>
                <w:color w:val="000000" w:themeColor="text1"/>
                <w:sz w:val="20"/>
                <w:szCs w:val="24"/>
              </w:rPr>
              <w:t>施策を支援。</w:t>
            </w:r>
          </w:p>
          <w:p w:rsidR="00D131A9" w:rsidRPr="00D348F7" w:rsidRDefault="00D131A9" w:rsidP="00D348F7">
            <w:pPr>
              <w:snapToGrid w:val="0"/>
              <w:ind w:right="-28" w:firstLineChars="100" w:firstLine="160"/>
              <w:rPr>
                <w:rFonts w:asciiTheme="minorEastAsia" w:hAnsiTheme="minorEastAsia"/>
                <w:color w:val="000000" w:themeColor="text1"/>
                <w:sz w:val="16"/>
                <w:szCs w:val="24"/>
              </w:rPr>
            </w:pPr>
          </w:p>
        </w:tc>
        <w:tc>
          <w:tcPr>
            <w:tcW w:w="1134" w:type="dxa"/>
            <w:vAlign w:val="center"/>
          </w:tcPr>
          <w:p w:rsidR="00D131A9" w:rsidRPr="00D131A9" w:rsidRDefault="00D131A9" w:rsidP="00854B97">
            <w:pPr>
              <w:ind w:right="1320"/>
              <w:rPr>
                <w:rFonts w:asciiTheme="minorEastAsia" w:hAnsiTheme="minorEastAsia"/>
                <w:color w:val="000000" w:themeColor="text1"/>
                <w:sz w:val="18"/>
                <w:szCs w:val="24"/>
              </w:rPr>
            </w:pPr>
          </w:p>
          <w:p w:rsidR="00D131A9" w:rsidRPr="00D131A9" w:rsidRDefault="00D131A9" w:rsidP="00854B97">
            <w:pPr>
              <w:ind w:right="1320"/>
              <w:rPr>
                <w:rFonts w:asciiTheme="minorEastAsia" w:hAnsiTheme="minorEastAsia"/>
                <w:color w:val="000000" w:themeColor="text1"/>
                <w:sz w:val="18"/>
                <w:szCs w:val="24"/>
              </w:rPr>
            </w:pPr>
          </w:p>
        </w:tc>
      </w:tr>
      <w:tr w:rsidR="00D131A9" w:rsidRPr="00D131A9" w:rsidTr="00D131A9">
        <w:tc>
          <w:tcPr>
            <w:tcW w:w="567" w:type="dxa"/>
            <w:gridSpan w:val="2"/>
          </w:tcPr>
          <w:p w:rsidR="0096487B" w:rsidRPr="00D131A9" w:rsidRDefault="0096487B" w:rsidP="00AD2786">
            <w:pPr>
              <w:jc w:val="left"/>
              <w:rPr>
                <w:rFonts w:ascii="ＭＳ ゴシック" w:eastAsia="ＭＳ ゴシック" w:hAnsi="ＭＳ ゴシック"/>
                <w:color w:val="000000" w:themeColor="text1"/>
                <w:sz w:val="24"/>
                <w:szCs w:val="24"/>
              </w:rPr>
            </w:pPr>
          </w:p>
        </w:tc>
        <w:tc>
          <w:tcPr>
            <w:tcW w:w="7088" w:type="dxa"/>
            <w:gridSpan w:val="3"/>
          </w:tcPr>
          <w:p w:rsidR="0096487B" w:rsidRPr="00D131A9" w:rsidRDefault="0096487B" w:rsidP="0096487B">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・事業所内保育施設の設置促進</w:t>
            </w:r>
          </w:p>
        </w:tc>
        <w:tc>
          <w:tcPr>
            <w:tcW w:w="1984" w:type="dxa"/>
            <w:gridSpan w:val="2"/>
          </w:tcPr>
          <w:p w:rsidR="0096487B" w:rsidRPr="00D131A9" w:rsidRDefault="0096487B" w:rsidP="00AD2786">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10</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166</w:t>
            </w:r>
          </w:p>
        </w:tc>
      </w:tr>
      <w:tr w:rsidR="00D131A9" w:rsidRPr="00D131A9" w:rsidTr="00D131A9">
        <w:tc>
          <w:tcPr>
            <w:tcW w:w="9639" w:type="dxa"/>
            <w:gridSpan w:val="7"/>
          </w:tcPr>
          <w:p w:rsidR="0096487B" w:rsidRPr="00D131A9" w:rsidRDefault="0096487B" w:rsidP="00AD2786">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【福祉部】</w:t>
            </w:r>
            <w:r w:rsidRPr="00D131A9">
              <w:rPr>
                <w:rFonts w:ascii="ＭＳ Ｐ明朝" w:eastAsia="ＭＳ Ｐ明朝" w:hAnsi="ＭＳ Ｐ明朝" w:hint="eastAsia"/>
                <w:color w:val="000000" w:themeColor="text1"/>
                <w:sz w:val="22"/>
                <w:szCs w:val="24"/>
              </w:rPr>
              <w:t xml:space="preserve">　</w:t>
            </w:r>
          </w:p>
        </w:tc>
      </w:tr>
      <w:tr w:rsidR="00D131A9" w:rsidRPr="00D131A9" w:rsidTr="00D131A9">
        <w:trPr>
          <w:trHeight w:val="833"/>
        </w:trPr>
        <w:tc>
          <w:tcPr>
            <w:tcW w:w="851" w:type="dxa"/>
            <w:gridSpan w:val="3"/>
            <w:vAlign w:val="center"/>
          </w:tcPr>
          <w:p w:rsidR="0096487B" w:rsidRPr="00D131A9" w:rsidRDefault="0096487B" w:rsidP="00AD2786">
            <w:pPr>
              <w:ind w:right="1320"/>
              <w:rPr>
                <w:rFonts w:asciiTheme="minorEastAsia" w:hAnsiTheme="minorEastAsia"/>
                <w:color w:val="000000" w:themeColor="text1"/>
                <w:sz w:val="22"/>
                <w:szCs w:val="24"/>
              </w:rPr>
            </w:pPr>
          </w:p>
        </w:tc>
        <w:tc>
          <w:tcPr>
            <w:tcW w:w="7654" w:type="dxa"/>
            <w:gridSpan w:val="3"/>
          </w:tcPr>
          <w:p w:rsidR="0096487B" w:rsidRPr="00D131A9" w:rsidRDefault="0096487B" w:rsidP="00AD2786">
            <w:pPr>
              <w:ind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待機児童の早期解消と働きやすい環境づくりを目指し、事業所内保育施設の設置を検討している事業者に対し制度等の紹介や</w:t>
            </w:r>
            <w:r w:rsidR="008403B5">
              <w:rPr>
                <w:rFonts w:asciiTheme="minorEastAsia" w:hAnsiTheme="minorEastAsia" w:hint="eastAsia"/>
                <w:color w:val="000000" w:themeColor="text1"/>
                <w:sz w:val="20"/>
                <w:szCs w:val="24"/>
              </w:rPr>
              <w:t>保育事業者や保育士の情報提供</w:t>
            </w:r>
            <w:r w:rsidRPr="00D131A9">
              <w:rPr>
                <w:rFonts w:asciiTheme="minorEastAsia" w:hAnsiTheme="minorEastAsia" w:hint="eastAsia"/>
                <w:color w:val="000000" w:themeColor="text1"/>
                <w:sz w:val="20"/>
                <w:szCs w:val="24"/>
              </w:rPr>
              <w:t>を行うワンストップ窓口を設置し、早期の事業化を促進。</w:t>
            </w:r>
          </w:p>
          <w:p w:rsidR="0096487B" w:rsidRPr="00D348F7" w:rsidRDefault="0096487B" w:rsidP="00D348F7">
            <w:pPr>
              <w:snapToGrid w:val="0"/>
              <w:ind w:firstLineChars="100" w:firstLine="160"/>
              <w:rPr>
                <w:rFonts w:asciiTheme="minorEastAsia" w:hAnsiTheme="minorEastAsia"/>
                <w:color w:val="000000" w:themeColor="text1"/>
                <w:sz w:val="16"/>
                <w:szCs w:val="24"/>
              </w:rPr>
            </w:pPr>
          </w:p>
        </w:tc>
        <w:tc>
          <w:tcPr>
            <w:tcW w:w="1134" w:type="dxa"/>
            <w:vAlign w:val="center"/>
          </w:tcPr>
          <w:p w:rsidR="0096487B" w:rsidRPr="00D131A9" w:rsidRDefault="0096487B" w:rsidP="00AD2786">
            <w:pPr>
              <w:ind w:right="1320"/>
              <w:rPr>
                <w:rFonts w:asciiTheme="minorEastAsia" w:hAnsiTheme="minorEastAsia"/>
                <w:color w:val="000000" w:themeColor="text1"/>
                <w:sz w:val="18"/>
                <w:szCs w:val="24"/>
              </w:rPr>
            </w:pPr>
          </w:p>
          <w:p w:rsidR="0096487B" w:rsidRPr="00D131A9" w:rsidRDefault="0096487B" w:rsidP="00AD2786">
            <w:pPr>
              <w:ind w:right="1320"/>
              <w:rPr>
                <w:rFonts w:asciiTheme="minorEastAsia" w:hAnsiTheme="minorEastAsia"/>
                <w:color w:val="000000" w:themeColor="text1"/>
                <w:sz w:val="18"/>
                <w:szCs w:val="24"/>
              </w:rPr>
            </w:pPr>
          </w:p>
        </w:tc>
      </w:tr>
      <w:tr w:rsidR="00D131A9" w:rsidRPr="00D131A9" w:rsidTr="00D131A9">
        <w:tc>
          <w:tcPr>
            <w:tcW w:w="567" w:type="dxa"/>
            <w:gridSpan w:val="2"/>
          </w:tcPr>
          <w:p w:rsidR="00712668" w:rsidRPr="00D131A9" w:rsidRDefault="00712668" w:rsidP="00591EFB">
            <w:pPr>
              <w:jc w:val="left"/>
              <w:rPr>
                <w:rFonts w:ascii="ＭＳ ゴシック" w:eastAsia="ＭＳ ゴシック" w:hAnsi="ＭＳ ゴシック"/>
                <w:color w:val="000000" w:themeColor="text1"/>
                <w:sz w:val="24"/>
                <w:szCs w:val="24"/>
              </w:rPr>
            </w:pPr>
          </w:p>
        </w:tc>
        <w:tc>
          <w:tcPr>
            <w:tcW w:w="7088" w:type="dxa"/>
            <w:gridSpan w:val="3"/>
          </w:tcPr>
          <w:p w:rsidR="00712668" w:rsidRPr="00D131A9" w:rsidRDefault="00712668" w:rsidP="00591EFB">
            <w:pPr>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・OSAKAしごとフィールドにおける女性の就業等相談機能強化</w:t>
            </w:r>
          </w:p>
        </w:tc>
        <w:tc>
          <w:tcPr>
            <w:tcW w:w="1984" w:type="dxa"/>
            <w:gridSpan w:val="2"/>
          </w:tcPr>
          <w:p w:rsidR="00712668" w:rsidRPr="00D131A9" w:rsidRDefault="00712668" w:rsidP="00591EFB">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9</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465</w:t>
            </w:r>
          </w:p>
        </w:tc>
      </w:tr>
      <w:tr w:rsidR="00D131A9" w:rsidRPr="00D131A9" w:rsidTr="00D131A9">
        <w:tc>
          <w:tcPr>
            <w:tcW w:w="9639" w:type="dxa"/>
            <w:gridSpan w:val="7"/>
          </w:tcPr>
          <w:p w:rsidR="00712668" w:rsidRPr="00D131A9" w:rsidRDefault="00712668" w:rsidP="00591EFB">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【商工労働部】</w:t>
            </w:r>
            <w:r w:rsidRPr="00D131A9">
              <w:rPr>
                <w:rFonts w:ascii="ＭＳ Ｐ明朝" w:eastAsia="ＭＳ Ｐ明朝" w:hAnsi="ＭＳ Ｐ明朝" w:hint="eastAsia"/>
                <w:color w:val="000000" w:themeColor="text1"/>
                <w:sz w:val="22"/>
                <w:szCs w:val="24"/>
              </w:rPr>
              <w:t xml:space="preserve">　</w:t>
            </w:r>
          </w:p>
        </w:tc>
      </w:tr>
      <w:tr w:rsidR="00D131A9" w:rsidRPr="00D131A9" w:rsidTr="00D131A9">
        <w:trPr>
          <w:trHeight w:val="833"/>
        </w:trPr>
        <w:tc>
          <w:tcPr>
            <w:tcW w:w="851" w:type="dxa"/>
            <w:gridSpan w:val="3"/>
            <w:vAlign w:val="center"/>
          </w:tcPr>
          <w:p w:rsidR="00712668" w:rsidRPr="00D131A9" w:rsidRDefault="00712668" w:rsidP="00591EFB">
            <w:pPr>
              <w:ind w:right="1320"/>
              <w:rPr>
                <w:rFonts w:asciiTheme="minorEastAsia" w:hAnsiTheme="minorEastAsia"/>
                <w:color w:val="000000" w:themeColor="text1"/>
                <w:sz w:val="22"/>
                <w:szCs w:val="24"/>
              </w:rPr>
            </w:pPr>
          </w:p>
        </w:tc>
        <w:tc>
          <w:tcPr>
            <w:tcW w:w="7654" w:type="dxa"/>
            <w:gridSpan w:val="3"/>
          </w:tcPr>
          <w:p w:rsidR="00712668" w:rsidRPr="00D131A9" w:rsidRDefault="00712668" w:rsidP="00591EFB">
            <w:pPr>
              <w:ind w:right="-27" w:firstLineChars="100" w:firstLine="200"/>
              <w:rPr>
                <w:rFonts w:asciiTheme="minorEastAsia" w:hAnsiTheme="minorEastAsia"/>
                <w:color w:val="000000" w:themeColor="text1"/>
                <w:sz w:val="20"/>
                <w:szCs w:val="20"/>
              </w:rPr>
            </w:pPr>
            <w:r w:rsidRPr="00D131A9">
              <w:rPr>
                <w:rFonts w:asciiTheme="minorEastAsia" w:hAnsiTheme="minorEastAsia" w:hint="eastAsia"/>
                <w:color w:val="000000" w:themeColor="text1"/>
                <w:sz w:val="20"/>
                <w:szCs w:val="20"/>
              </w:rPr>
              <w:t>OSAKAしごとフィールドにコンシェルジュを配置し、女性や就業に関する関係機関のネットワーク化によるワンストップ相談機能</w:t>
            </w:r>
            <w:r w:rsidR="00BD4F2E">
              <w:rPr>
                <w:rFonts w:asciiTheme="minorEastAsia" w:hAnsiTheme="minorEastAsia" w:hint="eastAsia"/>
                <w:color w:val="000000" w:themeColor="text1"/>
                <w:sz w:val="20"/>
                <w:szCs w:val="20"/>
              </w:rPr>
              <w:t>を</w:t>
            </w:r>
            <w:r w:rsidRPr="00D131A9">
              <w:rPr>
                <w:rFonts w:asciiTheme="minorEastAsia" w:hAnsiTheme="minorEastAsia" w:hint="eastAsia"/>
                <w:color w:val="000000" w:themeColor="text1"/>
                <w:sz w:val="20"/>
                <w:szCs w:val="20"/>
              </w:rPr>
              <w:t>構築する。また、コンサルタントの配置により、女性が働き続ける環境づくり</w:t>
            </w:r>
            <w:r w:rsidR="00FB49FC">
              <w:rPr>
                <w:rFonts w:asciiTheme="minorEastAsia" w:hAnsiTheme="minorEastAsia" w:hint="eastAsia"/>
                <w:color w:val="000000" w:themeColor="text1"/>
                <w:sz w:val="20"/>
                <w:szCs w:val="20"/>
              </w:rPr>
              <w:t>（事業所内保育施設設置、若年女性社員定着等）</w:t>
            </w:r>
            <w:r w:rsidRPr="00D131A9">
              <w:rPr>
                <w:rFonts w:asciiTheme="minorEastAsia" w:hAnsiTheme="minorEastAsia" w:hint="eastAsia"/>
                <w:color w:val="000000" w:themeColor="text1"/>
                <w:sz w:val="20"/>
                <w:szCs w:val="20"/>
              </w:rPr>
              <w:t>を目指す中小企業を支援する。</w:t>
            </w:r>
          </w:p>
          <w:p w:rsidR="00712668" w:rsidRPr="00D348F7" w:rsidRDefault="00712668" w:rsidP="00D348F7">
            <w:pPr>
              <w:snapToGrid w:val="0"/>
              <w:ind w:right="-28" w:firstLineChars="100" w:firstLine="160"/>
              <w:rPr>
                <w:rFonts w:asciiTheme="minorEastAsia" w:hAnsiTheme="minorEastAsia"/>
                <w:color w:val="000000" w:themeColor="text1"/>
                <w:sz w:val="16"/>
                <w:szCs w:val="20"/>
              </w:rPr>
            </w:pPr>
          </w:p>
        </w:tc>
        <w:tc>
          <w:tcPr>
            <w:tcW w:w="1134" w:type="dxa"/>
            <w:vAlign w:val="center"/>
          </w:tcPr>
          <w:p w:rsidR="00712668" w:rsidRPr="00D131A9" w:rsidRDefault="00712668" w:rsidP="00591EFB">
            <w:pPr>
              <w:ind w:right="1320"/>
              <w:rPr>
                <w:rFonts w:asciiTheme="minorEastAsia" w:hAnsiTheme="minorEastAsia"/>
                <w:color w:val="000000" w:themeColor="text1"/>
                <w:sz w:val="18"/>
                <w:szCs w:val="24"/>
              </w:rPr>
            </w:pPr>
          </w:p>
          <w:p w:rsidR="00712668" w:rsidRPr="00D131A9" w:rsidRDefault="00712668" w:rsidP="00591EFB">
            <w:pPr>
              <w:ind w:right="1320"/>
              <w:rPr>
                <w:rFonts w:asciiTheme="minorEastAsia" w:hAnsiTheme="minorEastAsia"/>
                <w:color w:val="000000" w:themeColor="text1"/>
                <w:sz w:val="18"/>
                <w:szCs w:val="24"/>
              </w:rPr>
            </w:pPr>
          </w:p>
        </w:tc>
      </w:tr>
      <w:tr w:rsidR="00D131A9" w:rsidRPr="00D131A9" w:rsidTr="00D131A9">
        <w:tc>
          <w:tcPr>
            <w:tcW w:w="567" w:type="dxa"/>
            <w:gridSpan w:val="2"/>
          </w:tcPr>
          <w:p w:rsidR="00712668" w:rsidRPr="00D131A9" w:rsidRDefault="00712668" w:rsidP="00591EFB">
            <w:pPr>
              <w:jc w:val="left"/>
              <w:rPr>
                <w:rFonts w:ascii="ＭＳ ゴシック" w:eastAsia="ＭＳ ゴシック" w:hAnsi="ＭＳ ゴシック"/>
                <w:color w:val="000000" w:themeColor="text1"/>
                <w:sz w:val="24"/>
                <w:szCs w:val="24"/>
              </w:rPr>
            </w:pPr>
          </w:p>
        </w:tc>
        <w:tc>
          <w:tcPr>
            <w:tcW w:w="7088" w:type="dxa"/>
            <w:gridSpan w:val="3"/>
          </w:tcPr>
          <w:p w:rsidR="00712668" w:rsidRPr="00D131A9" w:rsidRDefault="00712668" w:rsidP="00591EFB">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・女性の経済的自立</w:t>
            </w:r>
            <w:r w:rsidR="008403B5">
              <w:rPr>
                <w:rFonts w:ascii="ＭＳ Ｐゴシック" w:eastAsia="ＭＳ Ｐゴシック" w:hAnsi="ＭＳ Ｐゴシック" w:hint="eastAsia"/>
                <w:color w:val="000000" w:themeColor="text1"/>
                <w:sz w:val="22"/>
                <w:szCs w:val="24"/>
              </w:rPr>
              <w:t>の</w:t>
            </w:r>
            <w:r w:rsidRPr="00D131A9">
              <w:rPr>
                <w:rFonts w:ascii="ＭＳ Ｐゴシック" w:eastAsia="ＭＳ Ｐゴシック" w:hAnsi="ＭＳ Ｐゴシック" w:hint="eastAsia"/>
                <w:color w:val="000000" w:themeColor="text1"/>
                <w:sz w:val="22"/>
                <w:szCs w:val="24"/>
              </w:rPr>
              <w:t>支援</w:t>
            </w:r>
          </w:p>
        </w:tc>
        <w:tc>
          <w:tcPr>
            <w:tcW w:w="1984" w:type="dxa"/>
            <w:gridSpan w:val="2"/>
          </w:tcPr>
          <w:p w:rsidR="00712668" w:rsidRPr="00D131A9" w:rsidRDefault="00712668" w:rsidP="00591EFB">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31</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749</w:t>
            </w:r>
          </w:p>
        </w:tc>
      </w:tr>
      <w:tr w:rsidR="00D131A9" w:rsidRPr="00D131A9" w:rsidTr="00D131A9">
        <w:tc>
          <w:tcPr>
            <w:tcW w:w="9639" w:type="dxa"/>
            <w:gridSpan w:val="7"/>
          </w:tcPr>
          <w:p w:rsidR="00712668" w:rsidRPr="00D131A9" w:rsidRDefault="00712668" w:rsidP="00591EFB">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【商工労働部】</w:t>
            </w:r>
            <w:r w:rsidRPr="00D131A9">
              <w:rPr>
                <w:rFonts w:ascii="ＭＳ Ｐ明朝" w:eastAsia="ＭＳ Ｐ明朝" w:hAnsi="ＭＳ Ｐ明朝" w:hint="eastAsia"/>
                <w:color w:val="000000" w:themeColor="text1"/>
                <w:sz w:val="22"/>
                <w:szCs w:val="24"/>
              </w:rPr>
              <w:t xml:space="preserve">　</w:t>
            </w:r>
          </w:p>
        </w:tc>
      </w:tr>
      <w:tr w:rsidR="00D131A9" w:rsidRPr="00D131A9" w:rsidTr="00D131A9">
        <w:trPr>
          <w:trHeight w:val="386"/>
        </w:trPr>
        <w:tc>
          <w:tcPr>
            <w:tcW w:w="851" w:type="dxa"/>
            <w:gridSpan w:val="3"/>
            <w:vAlign w:val="center"/>
          </w:tcPr>
          <w:p w:rsidR="00712668" w:rsidRPr="00D131A9" w:rsidRDefault="00712668" w:rsidP="00591EFB">
            <w:pPr>
              <w:ind w:right="1320"/>
              <w:rPr>
                <w:rFonts w:asciiTheme="minorEastAsia" w:hAnsiTheme="minorEastAsia"/>
                <w:color w:val="000000" w:themeColor="text1"/>
                <w:sz w:val="22"/>
                <w:szCs w:val="24"/>
              </w:rPr>
            </w:pPr>
          </w:p>
        </w:tc>
        <w:tc>
          <w:tcPr>
            <w:tcW w:w="7654" w:type="dxa"/>
            <w:gridSpan w:val="3"/>
          </w:tcPr>
          <w:p w:rsidR="00712668" w:rsidRPr="00D131A9" w:rsidRDefault="00712668" w:rsidP="008403B5">
            <w:pPr>
              <w:tabs>
                <w:tab w:val="left" w:pos="5207"/>
              </w:tabs>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非労働力状態にある若年女性を就業に結び付け、経済的自立を支援するため、</w:t>
            </w:r>
            <w:r w:rsidR="008403B5">
              <w:rPr>
                <w:rFonts w:asciiTheme="minorEastAsia" w:hAnsiTheme="minorEastAsia" w:hint="eastAsia"/>
                <w:color w:val="000000" w:themeColor="text1"/>
                <w:sz w:val="20"/>
                <w:szCs w:val="24"/>
              </w:rPr>
              <w:t>就業意欲を喚起し、意識改革を図る</w:t>
            </w:r>
            <w:r w:rsidRPr="00D131A9">
              <w:rPr>
                <w:rFonts w:asciiTheme="minorEastAsia" w:hAnsiTheme="minorEastAsia" w:hint="eastAsia"/>
                <w:color w:val="000000" w:themeColor="text1"/>
                <w:sz w:val="20"/>
                <w:szCs w:val="24"/>
              </w:rPr>
              <w:t>セミナーの開催や</w:t>
            </w:r>
            <w:r w:rsidR="008403B5">
              <w:rPr>
                <w:rFonts w:asciiTheme="minorEastAsia" w:hAnsiTheme="minorEastAsia" w:hint="eastAsia"/>
                <w:color w:val="000000" w:themeColor="text1"/>
                <w:sz w:val="20"/>
                <w:szCs w:val="24"/>
              </w:rPr>
              <w:t>就業体験などの就職支援、支援手法の</w:t>
            </w:r>
            <w:r w:rsidRPr="00D131A9">
              <w:rPr>
                <w:rFonts w:asciiTheme="minorEastAsia" w:hAnsiTheme="minorEastAsia" w:hint="eastAsia"/>
                <w:color w:val="000000" w:themeColor="text1"/>
                <w:sz w:val="20"/>
                <w:szCs w:val="24"/>
              </w:rPr>
              <w:t>情報発信を行う。</w:t>
            </w:r>
          </w:p>
        </w:tc>
        <w:tc>
          <w:tcPr>
            <w:tcW w:w="1134" w:type="dxa"/>
            <w:vAlign w:val="center"/>
          </w:tcPr>
          <w:p w:rsidR="00712668" w:rsidRPr="00D131A9" w:rsidRDefault="00712668" w:rsidP="00591EFB">
            <w:pPr>
              <w:ind w:right="1320"/>
              <w:rPr>
                <w:rFonts w:asciiTheme="minorEastAsia" w:hAnsiTheme="minorEastAsia"/>
                <w:color w:val="000000" w:themeColor="text1"/>
                <w:sz w:val="18"/>
                <w:szCs w:val="24"/>
              </w:rPr>
            </w:pPr>
          </w:p>
          <w:p w:rsidR="00712668" w:rsidRPr="00D131A9" w:rsidRDefault="00712668" w:rsidP="00591EFB">
            <w:pPr>
              <w:ind w:right="1320"/>
              <w:rPr>
                <w:rFonts w:asciiTheme="minorEastAsia" w:hAnsiTheme="minorEastAsia"/>
                <w:color w:val="000000" w:themeColor="text1"/>
                <w:sz w:val="18"/>
                <w:szCs w:val="24"/>
              </w:rPr>
            </w:pPr>
          </w:p>
        </w:tc>
      </w:tr>
    </w:tbl>
    <w:p w:rsidR="00080C31" w:rsidRDefault="00080C31" w:rsidP="00D348F7">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D348F7" w:rsidRDefault="00D348F7" w:rsidP="00D348F7">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4"/>
        <w:gridCol w:w="6237"/>
        <w:gridCol w:w="567"/>
        <w:gridCol w:w="283"/>
        <w:gridCol w:w="567"/>
        <w:gridCol w:w="1134"/>
      </w:tblGrid>
      <w:tr w:rsidR="00D131A9" w:rsidRPr="00D131A9" w:rsidTr="00D348F7">
        <w:tc>
          <w:tcPr>
            <w:tcW w:w="458" w:type="dxa"/>
          </w:tcPr>
          <w:p w:rsidR="00080C31" w:rsidRPr="00D131A9" w:rsidRDefault="00080C31" w:rsidP="007271B6">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3"/>
          </w:tcPr>
          <w:p w:rsidR="00080C31" w:rsidRPr="00D131A9" w:rsidRDefault="00080C31" w:rsidP="00080C31">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UIJターンの促進</w:t>
            </w:r>
          </w:p>
        </w:tc>
        <w:tc>
          <w:tcPr>
            <w:tcW w:w="2551" w:type="dxa"/>
            <w:gridSpan w:val="4"/>
          </w:tcPr>
          <w:p w:rsidR="00080C31" w:rsidRPr="00D131A9" w:rsidRDefault="00080C31" w:rsidP="007271B6">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hint="eastAsia"/>
                <w:color w:val="000000" w:themeColor="text1"/>
                <w:sz w:val="24"/>
                <w:szCs w:val="24"/>
              </w:rPr>
              <w:t>156</w:t>
            </w:r>
            <w:r w:rsidRPr="00D131A9">
              <w:rPr>
                <w:rFonts w:asciiTheme="majorEastAsia" w:eastAsiaTheme="majorEastAsia" w:hAnsiTheme="majorEastAsia"/>
                <w:color w:val="000000" w:themeColor="text1"/>
                <w:sz w:val="24"/>
                <w:szCs w:val="24"/>
              </w:rPr>
              <w:t>,</w:t>
            </w:r>
            <w:r w:rsidRPr="00D131A9">
              <w:rPr>
                <w:rFonts w:asciiTheme="majorEastAsia" w:eastAsiaTheme="majorEastAsia" w:hAnsiTheme="majorEastAsia" w:hint="eastAsia"/>
                <w:color w:val="000000" w:themeColor="text1"/>
                <w:sz w:val="24"/>
                <w:szCs w:val="24"/>
              </w:rPr>
              <w:t>763</w:t>
            </w:r>
          </w:p>
        </w:tc>
      </w:tr>
      <w:tr w:rsidR="00D131A9" w:rsidRPr="00D131A9" w:rsidTr="00D348F7">
        <w:tc>
          <w:tcPr>
            <w:tcW w:w="567" w:type="dxa"/>
            <w:gridSpan w:val="2"/>
          </w:tcPr>
          <w:p w:rsidR="00080C31" w:rsidRPr="00D131A9" w:rsidRDefault="00080C31" w:rsidP="007271B6">
            <w:pPr>
              <w:jc w:val="distribute"/>
              <w:rPr>
                <w:rFonts w:asciiTheme="majorEastAsia" w:eastAsiaTheme="majorEastAsia" w:hAnsiTheme="majorEastAsia"/>
                <w:color w:val="000000" w:themeColor="text1"/>
                <w:sz w:val="20"/>
                <w:szCs w:val="24"/>
              </w:rPr>
            </w:pPr>
          </w:p>
        </w:tc>
        <w:tc>
          <w:tcPr>
            <w:tcW w:w="7938" w:type="dxa"/>
            <w:gridSpan w:val="5"/>
          </w:tcPr>
          <w:p w:rsidR="00080C31" w:rsidRPr="00D131A9" w:rsidRDefault="00080C31" w:rsidP="007271B6">
            <w:pPr>
              <w:ind w:firstLineChars="100" w:firstLine="200"/>
              <w:rPr>
                <w:rFonts w:ascii="ＭＳ Ｐ明朝" w:eastAsia="ＭＳ Ｐ明朝" w:hAnsi="ＭＳ Ｐ明朝"/>
                <w:color w:val="000000" w:themeColor="text1"/>
                <w:sz w:val="20"/>
                <w:szCs w:val="24"/>
              </w:rPr>
            </w:pPr>
          </w:p>
        </w:tc>
        <w:tc>
          <w:tcPr>
            <w:tcW w:w="1134" w:type="dxa"/>
          </w:tcPr>
          <w:p w:rsidR="00080C31" w:rsidRPr="00D131A9" w:rsidRDefault="00080C31" w:rsidP="007271B6">
            <w:pPr>
              <w:jc w:val="right"/>
              <w:rPr>
                <w:rFonts w:asciiTheme="majorEastAsia" w:eastAsiaTheme="majorEastAsia" w:hAnsiTheme="majorEastAsia"/>
                <w:color w:val="000000" w:themeColor="text1"/>
                <w:sz w:val="24"/>
                <w:szCs w:val="24"/>
              </w:rPr>
            </w:pPr>
          </w:p>
        </w:tc>
      </w:tr>
      <w:tr w:rsidR="008403B5" w:rsidRPr="00D131A9" w:rsidTr="00D348F7">
        <w:tc>
          <w:tcPr>
            <w:tcW w:w="567" w:type="dxa"/>
            <w:gridSpan w:val="2"/>
          </w:tcPr>
          <w:p w:rsidR="008403B5" w:rsidRPr="008403B5" w:rsidRDefault="008403B5" w:rsidP="00F634C7">
            <w:pPr>
              <w:jc w:val="left"/>
              <w:rPr>
                <w:rFonts w:ascii="ＭＳ ゴシック" w:eastAsia="ＭＳ ゴシック" w:hAnsi="ＭＳ ゴシック"/>
                <w:color w:val="000000" w:themeColor="text1"/>
                <w:sz w:val="24"/>
                <w:szCs w:val="24"/>
              </w:rPr>
            </w:pPr>
          </w:p>
        </w:tc>
        <w:tc>
          <w:tcPr>
            <w:tcW w:w="7088" w:type="dxa"/>
            <w:gridSpan w:val="3"/>
          </w:tcPr>
          <w:p w:rsidR="008403B5" w:rsidRPr="00D131A9" w:rsidRDefault="008403B5" w:rsidP="00F634C7">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2"/>
                <w:szCs w:val="24"/>
              </w:rPr>
              <w:t>・</w:t>
            </w:r>
            <w:r>
              <w:rPr>
                <w:rFonts w:ascii="ＭＳ Ｐゴシック" w:eastAsia="ＭＳ Ｐゴシック" w:hAnsi="ＭＳ Ｐゴシック" w:hint="eastAsia"/>
                <w:color w:val="000000" w:themeColor="text1"/>
                <w:sz w:val="22"/>
                <w:szCs w:val="24"/>
              </w:rPr>
              <w:t>就業体験、中小企業の魅力発信等</w:t>
            </w:r>
          </w:p>
        </w:tc>
        <w:tc>
          <w:tcPr>
            <w:tcW w:w="1984" w:type="dxa"/>
            <w:gridSpan w:val="3"/>
          </w:tcPr>
          <w:p w:rsidR="008403B5" w:rsidRPr="00D131A9" w:rsidRDefault="008403B5" w:rsidP="00F634C7">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107</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054</w:t>
            </w:r>
          </w:p>
        </w:tc>
      </w:tr>
      <w:tr w:rsidR="008403B5" w:rsidRPr="00D131A9" w:rsidTr="00D348F7">
        <w:tc>
          <w:tcPr>
            <w:tcW w:w="9639" w:type="dxa"/>
            <w:gridSpan w:val="8"/>
          </w:tcPr>
          <w:p w:rsidR="008403B5" w:rsidRPr="00D131A9" w:rsidRDefault="008403B5" w:rsidP="00F634C7">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【商工労働部】</w:t>
            </w:r>
            <w:r w:rsidRPr="00D131A9">
              <w:rPr>
                <w:rFonts w:ascii="ＭＳ Ｐ明朝" w:eastAsia="ＭＳ Ｐ明朝" w:hAnsi="ＭＳ Ｐ明朝" w:hint="eastAsia"/>
                <w:color w:val="000000" w:themeColor="text1"/>
                <w:sz w:val="22"/>
                <w:szCs w:val="24"/>
              </w:rPr>
              <w:t xml:space="preserve">　</w:t>
            </w:r>
          </w:p>
        </w:tc>
      </w:tr>
      <w:tr w:rsidR="008403B5" w:rsidRPr="00D131A9" w:rsidTr="00D348F7">
        <w:trPr>
          <w:trHeight w:val="274"/>
        </w:trPr>
        <w:tc>
          <w:tcPr>
            <w:tcW w:w="851" w:type="dxa"/>
            <w:gridSpan w:val="3"/>
            <w:vAlign w:val="center"/>
          </w:tcPr>
          <w:p w:rsidR="008403B5" w:rsidRPr="00D131A9" w:rsidRDefault="008403B5" w:rsidP="00F634C7">
            <w:pPr>
              <w:ind w:right="1320"/>
              <w:rPr>
                <w:rFonts w:asciiTheme="minorEastAsia" w:hAnsiTheme="minorEastAsia"/>
                <w:color w:val="000000" w:themeColor="text1"/>
                <w:sz w:val="22"/>
                <w:szCs w:val="24"/>
              </w:rPr>
            </w:pPr>
          </w:p>
        </w:tc>
        <w:tc>
          <w:tcPr>
            <w:tcW w:w="7654" w:type="dxa"/>
            <w:gridSpan w:val="4"/>
          </w:tcPr>
          <w:p w:rsidR="008403B5" w:rsidRPr="00D131A9" w:rsidRDefault="008403B5" w:rsidP="00F634C7">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東京圏からの人材の確保を図るため、</w:t>
            </w:r>
            <w:r w:rsidRPr="00D131A9">
              <w:rPr>
                <w:rFonts w:asciiTheme="minorEastAsia" w:hAnsiTheme="minorEastAsia" w:hint="eastAsia"/>
                <w:color w:val="000000" w:themeColor="text1"/>
                <w:sz w:val="20"/>
                <w:szCs w:val="24"/>
              </w:rPr>
              <w:t>近畿圏の自治体と連携した移住促進フェア等の開催、府内での就業体験プログラム</w:t>
            </w:r>
            <w:r>
              <w:rPr>
                <w:rFonts w:asciiTheme="minorEastAsia" w:hAnsiTheme="minorEastAsia" w:hint="eastAsia"/>
                <w:color w:val="000000" w:themeColor="text1"/>
                <w:sz w:val="20"/>
                <w:szCs w:val="24"/>
              </w:rPr>
              <w:t>（提案型研究開発、ベンチャー企業の課題解決など）</w:t>
            </w:r>
            <w:r w:rsidRPr="00D131A9">
              <w:rPr>
                <w:rFonts w:asciiTheme="minorEastAsia" w:hAnsiTheme="minorEastAsia" w:hint="eastAsia"/>
                <w:color w:val="000000" w:themeColor="text1"/>
                <w:sz w:val="20"/>
                <w:szCs w:val="24"/>
              </w:rPr>
              <w:t>の実施、大学生の府内中小企業へのインターンシップを活用した府内中小企業の魅力発信を実施する。</w:t>
            </w:r>
          </w:p>
          <w:p w:rsidR="00D348F7" w:rsidRPr="00D131A9" w:rsidRDefault="00D348F7" w:rsidP="00D348F7">
            <w:pPr>
              <w:snapToGrid w:val="0"/>
              <w:ind w:right="-28" w:firstLineChars="100" w:firstLine="200"/>
              <w:rPr>
                <w:rFonts w:asciiTheme="minorEastAsia" w:hAnsiTheme="minorEastAsia"/>
                <w:color w:val="000000" w:themeColor="text1"/>
                <w:sz w:val="20"/>
                <w:szCs w:val="24"/>
              </w:rPr>
            </w:pPr>
          </w:p>
        </w:tc>
        <w:tc>
          <w:tcPr>
            <w:tcW w:w="1134" w:type="dxa"/>
            <w:vAlign w:val="center"/>
          </w:tcPr>
          <w:p w:rsidR="008403B5" w:rsidRPr="00D131A9" w:rsidRDefault="008403B5" w:rsidP="00F634C7">
            <w:pPr>
              <w:ind w:right="1320"/>
              <w:rPr>
                <w:rFonts w:asciiTheme="minorEastAsia" w:hAnsiTheme="minorEastAsia"/>
                <w:color w:val="000000" w:themeColor="text1"/>
                <w:sz w:val="18"/>
                <w:szCs w:val="24"/>
              </w:rPr>
            </w:pPr>
          </w:p>
          <w:p w:rsidR="008403B5" w:rsidRPr="00D131A9" w:rsidRDefault="008403B5" w:rsidP="00F634C7">
            <w:pPr>
              <w:ind w:right="1320"/>
              <w:rPr>
                <w:rFonts w:asciiTheme="minorEastAsia" w:hAnsiTheme="minorEastAsia"/>
                <w:color w:val="000000" w:themeColor="text1"/>
                <w:sz w:val="18"/>
                <w:szCs w:val="24"/>
              </w:rPr>
            </w:pPr>
          </w:p>
        </w:tc>
      </w:tr>
      <w:tr w:rsidR="008403B5" w:rsidRPr="00D131A9" w:rsidTr="00D348F7">
        <w:tc>
          <w:tcPr>
            <w:tcW w:w="567" w:type="dxa"/>
            <w:gridSpan w:val="2"/>
          </w:tcPr>
          <w:p w:rsidR="008403B5" w:rsidRPr="008403B5" w:rsidRDefault="008403B5" w:rsidP="00F634C7">
            <w:pPr>
              <w:jc w:val="left"/>
              <w:rPr>
                <w:rFonts w:ascii="ＭＳ ゴシック" w:eastAsia="ＭＳ ゴシック" w:hAnsi="ＭＳ ゴシック"/>
                <w:color w:val="000000" w:themeColor="text1"/>
                <w:sz w:val="24"/>
                <w:szCs w:val="24"/>
              </w:rPr>
            </w:pPr>
          </w:p>
        </w:tc>
        <w:tc>
          <w:tcPr>
            <w:tcW w:w="7088" w:type="dxa"/>
            <w:gridSpan w:val="3"/>
          </w:tcPr>
          <w:p w:rsidR="008403B5" w:rsidRPr="00D131A9" w:rsidRDefault="00735176" w:rsidP="00F634C7">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2"/>
                <w:szCs w:val="24"/>
              </w:rPr>
              <w:t>・しごと・くらし情報の提供、プロフェッショナル人材の活用</w:t>
            </w:r>
          </w:p>
        </w:tc>
        <w:tc>
          <w:tcPr>
            <w:tcW w:w="1984" w:type="dxa"/>
            <w:gridSpan w:val="3"/>
          </w:tcPr>
          <w:p w:rsidR="008403B5" w:rsidRPr="00D131A9" w:rsidRDefault="008403B5" w:rsidP="00F634C7">
            <w:pPr>
              <w:jc w:val="right"/>
              <w:rPr>
                <w:rFonts w:ascii="ＭＳ Ｐ明朝" w:eastAsia="ＭＳ Ｐ明朝" w:hAnsi="ＭＳ Ｐ明朝"/>
                <w:color w:val="000000" w:themeColor="text1"/>
                <w:szCs w:val="24"/>
              </w:rPr>
            </w:pPr>
            <w:r w:rsidRPr="00D131A9">
              <w:rPr>
                <w:rFonts w:ascii="ＭＳ Ｐ明朝" w:eastAsia="ＭＳ Ｐ明朝" w:hAnsi="ＭＳ Ｐ明朝" w:hint="eastAsia"/>
                <w:color w:val="000000" w:themeColor="text1"/>
                <w:szCs w:val="24"/>
              </w:rPr>
              <w:t>49</w:t>
            </w:r>
            <w:r w:rsidRPr="00D131A9">
              <w:rPr>
                <w:rFonts w:ascii="ＭＳ Ｐ明朝" w:eastAsia="ＭＳ Ｐ明朝" w:hAnsi="ＭＳ Ｐ明朝"/>
                <w:color w:val="000000" w:themeColor="text1"/>
                <w:szCs w:val="24"/>
              </w:rPr>
              <w:t>,</w:t>
            </w:r>
            <w:r w:rsidRPr="00D131A9">
              <w:rPr>
                <w:rFonts w:ascii="ＭＳ Ｐ明朝" w:eastAsia="ＭＳ Ｐ明朝" w:hAnsi="ＭＳ Ｐ明朝" w:hint="eastAsia"/>
                <w:color w:val="000000" w:themeColor="text1"/>
                <w:szCs w:val="24"/>
              </w:rPr>
              <w:t>709</w:t>
            </w:r>
          </w:p>
        </w:tc>
      </w:tr>
      <w:tr w:rsidR="008403B5" w:rsidRPr="00D131A9" w:rsidTr="00D348F7">
        <w:tc>
          <w:tcPr>
            <w:tcW w:w="9639" w:type="dxa"/>
            <w:gridSpan w:val="8"/>
          </w:tcPr>
          <w:p w:rsidR="008403B5" w:rsidRPr="00D131A9" w:rsidRDefault="008403B5" w:rsidP="00F634C7">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【商工労働部】</w:t>
            </w:r>
            <w:r w:rsidRPr="00D131A9">
              <w:rPr>
                <w:rFonts w:ascii="ＭＳ Ｐ明朝" w:eastAsia="ＭＳ Ｐ明朝" w:hAnsi="ＭＳ Ｐ明朝" w:hint="eastAsia"/>
                <w:color w:val="000000" w:themeColor="text1"/>
                <w:sz w:val="22"/>
                <w:szCs w:val="24"/>
              </w:rPr>
              <w:t xml:space="preserve">　</w:t>
            </w:r>
          </w:p>
        </w:tc>
      </w:tr>
      <w:tr w:rsidR="008403B5" w:rsidRPr="00D131A9" w:rsidTr="00D348F7">
        <w:trPr>
          <w:trHeight w:val="833"/>
        </w:trPr>
        <w:tc>
          <w:tcPr>
            <w:tcW w:w="851" w:type="dxa"/>
            <w:gridSpan w:val="3"/>
            <w:vAlign w:val="center"/>
          </w:tcPr>
          <w:p w:rsidR="008403B5" w:rsidRPr="00D131A9" w:rsidRDefault="008403B5" w:rsidP="00F634C7">
            <w:pPr>
              <w:ind w:right="1320"/>
              <w:rPr>
                <w:rFonts w:asciiTheme="minorEastAsia" w:hAnsiTheme="minorEastAsia"/>
                <w:color w:val="000000" w:themeColor="text1"/>
                <w:sz w:val="22"/>
                <w:szCs w:val="24"/>
              </w:rPr>
            </w:pPr>
          </w:p>
        </w:tc>
        <w:tc>
          <w:tcPr>
            <w:tcW w:w="7654" w:type="dxa"/>
            <w:gridSpan w:val="4"/>
          </w:tcPr>
          <w:p w:rsidR="008403B5" w:rsidRPr="00D131A9" w:rsidRDefault="008403B5" w:rsidP="008403B5">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東京圏からの人材の確保を図るため、おおさか地域しごと支援センターにおいて、</w:t>
            </w:r>
            <w:r>
              <w:rPr>
                <w:rFonts w:asciiTheme="minorEastAsia" w:hAnsiTheme="minorEastAsia" w:hint="eastAsia"/>
                <w:color w:val="000000" w:themeColor="text1"/>
                <w:sz w:val="20"/>
                <w:szCs w:val="24"/>
              </w:rPr>
              <w:t>大阪の「</w:t>
            </w:r>
            <w:r w:rsidRPr="00D131A9">
              <w:rPr>
                <w:rFonts w:asciiTheme="minorEastAsia" w:hAnsiTheme="minorEastAsia" w:hint="eastAsia"/>
                <w:color w:val="000000" w:themeColor="text1"/>
                <w:sz w:val="20"/>
                <w:szCs w:val="24"/>
              </w:rPr>
              <w:t>しごと</w:t>
            </w:r>
            <w:r>
              <w:rPr>
                <w:rFonts w:asciiTheme="minorEastAsia" w:hAnsiTheme="minorEastAsia" w:hint="eastAsia"/>
                <w:color w:val="000000" w:themeColor="text1"/>
                <w:sz w:val="20"/>
                <w:szCs w:val="24"/>
              </w:rPr>
              <w:t>」</w:t>
            </w:r>
            <w:r w:rsidRPr="00D131A9">
              <w:rPr>
                <w:rFonts w:asciiTheme="minorEastAsia" w:hAnsiTheme="minorEastAsia" w:hint="eastAsia"/>
                <w:color w:val="000000" w:themeColor="text1"/>
                <w:sz w:val="20"/>
                <w:szCs w:val="24"/>
              </w:rPr>
              <w:t>や</w:t>
            </w:r>
            <w:r>
              <w:rPr>
                <w:rFonts w:asciiTheme="minorEastAsia" w:hAnsiTheme="minorEastAsia" w:hint="eastAsia"/>
                <w:color w:val="000000" w:themeColor="text1"/>
                <w:sz w:val="20"/>
                <w:szCs w:val="24"/>
              </w:rPr>
              <w:t>「</w:t>
            </w:r>
            <w:r w:rsidRPr="00D131A9">
              <w:rPr>
                <w:rFonts w:asciiTheme="minorEastAsia" w:hAnsiTheme="minorEastAsia" w:hint="eastAsia"/>
                <w:color w:val="000000" w:themeColor="text1"/>
                <w:sz w:val="20"/>
                <w:szCs w:val="24"/>
              </w:rPr>
              <w:t>くらし</w:t>
            </w:r>
            <w:r>
              <w:rPr>
                <w:rFonts w:asciiTheme="minorEastAsia" w:hAnsiTheme="minorEastAsia" w:hint="eastAsia"/>
                <w:color w:val="000000" w:themeColor="text1"/>
                <w:sz w:val="20"/>
                <w:szCs w:val="24"/>
              </w:rPr>
              <w:t>」</w:t>
            </w:r>
            <w:r w:rsidRPr="00D131A9">
              <w:rPr>
                <w:rFonts w:asciiTheme="minorEastAsia" w:hAnsiTheme="minorEastAsia" w:hint="eastAsia"/>
                <w:color w:val="000000" w:themeColor="text1"/>
                <w:sz w:val="20"/>
                <w:szCs w:val="24"/>
              </w:rPr>
              <w:t>情報等を一元的に収集・提供する。またプロフェッショナル人材戦略拠点において、</w:t>
            </w:r>
            <w:r>
              <w:rPr>
                <w:rFonts w:asciiTheme="minorEastAsia" w:hAnsiTheme="minorEastAsia" w:hint="eastAsia"/>
                <w:color w:val="000000" w:themeColor="text1"/>
                <w:sz w:val="20"/>
                <w:szCs w:val="24"/>
              </w:rPr>
              <w:t>経営革新を促すため、中小企業とプロフェッショナル人材の結び付けを行う。</w:t>
            </w:r>
          </w:p>
        </w:tc>
        <w:tc>
          <w:tcPr>
            <w:tcW w:w="1134" w:type="dxa"/>
            <w:vAlign w:val="center"/>
          </w:tcPr>
          <w:p w:rsidR="008403B5" w:rsidRPr="00D131A9" w:rsidRDefault="008403B5" w:rsidP="00F634C7">
            <w:pPr>
              <w:ind w:right="1320"/>
              <w:rPr>
                <w:rFonts w:asciiTheme="minorEastAsia" w:hAnsiTheme="minorEastAsia"/>
                <w:color w:val="000000" w:themeColor="text1"/>
                <w:sz w:val="18"/>
                <w:szCs w:val="24"/>
              </w:rPr>
            </w:pPr>
          </w:p>
          <w:p w:rsidR="008403B5" w:rsidRPr="00D131A9" w:rsidRDefault="008403B5" w:rsidP="00F634C7">
            <w:pPr>
              <w:ind w:right="1320"/>
              <w:rPr>
                <w:rFonts w:asciiTheme="minorEastAsia" w:hAnsiTheme="minorEastAsia"/>
                <w:color w:val="000000" w:themeColor="text1"/>
                <w:sz w:val="18"/>
                <w:szCs w:val="24"/>
              </w:rPr>
            </w:pPr>
          </w:p>
        </w:tc>
      </w:tr>
      <w:tr w:rsidR="00D131A9" w:rsidRPr="00D131A9" w:rsidTr="00FD0D98">
        <w:tc>
          <w:tcPr>
            <w:tcW w:w="458" w:type="dxa"/>
          </w:tcPr>
          <w:p w:rsidR="005334A5" w:rsidRPr="00D131A9" w:rsidRDefault="005334A5" w:rsidP="00CC460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lastRenderedPageBreak/>
              <w:t>○</w:t>
            </w:r>
          </w:p>
        </w:tc>
        <w:tc>
          <w:tcPr>
            <w:tcW w:w="7480" w:type="dxa"/>
            <w:gridSpan w:val="5"/>
          </w:tcPr>
          <w:p w:rsidR="005334A5" w:rsidRPr="00D131A9" w:rsidRDefault="005334A5" w:rsidP="00CC460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大阪府市医療戦略推進事業費（「スマートエイジング・シティ」の具体化）</w:t>
            </w:r>
          </w:p>
        </w:tc>
        <w:tc>
          <w:tcPr>
            <w:tcW w:w="1701" w:type="dxa"/>
            <w:gridSpan w:val="2"/>
          </w:tcPr>
          <w:p w:rsidR="005334A5" w:rsidRPr="00D131A9" w:rsidRDefault="005334A5" w:rsidP="00CC460F">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color w:val="000000" w:themeColor="text1"/>
                <w:sz w:val="24"/>
                <w:szCs w:val="24"/>
              </w:rPr>
              <w:t>59,283</w:t>
            </w:r>
          </w:p>
        </w:tc>
      </w:tr>
      <w:tr w:rsidR="00D131A9" w:rsidRPr="00D131A9" w:rsidTr="00FD0D98">
        <w:tc>
          <w:tcPr>
            <w:tcW w:w="9639" w:type="dxa"/>
            <w:gridSpan w:val="8"/>
          </w:tcPr>
          <w:p w:rsidR="005334A5" w:rsidRPr="00D131A9" w:rsidRDefault="005334A5" w:rsidP="00CC460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【政策企画部】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833"/>
        </w:trPr>
        <w:tc>
          <w:tcPr>
            <w:tcW w:w="567" w:type="dxa"/>
            <w:gridSpan w:val="2"/>
            <w:vAlign w:val="center"/>
          </w:tcPr>
          <w:p w:rsidR="005334A5" w:rsidRPr="00D131A9" w:rsidRDefault="005334A5" w:rsidP="00CC460F">
            <w:pPr>
              <w:ind w:right="1320"/>
              <w:rPr>
                <w:rFonts w:asciiTheme="minorEastAsia" w:hAnsiTheme="minorEastAsia"/>
                <w:color w:val="000000" w:themeColor="text1"/>
                <w:sz w:val="22"/>
                <w:szCs w:val="24"/>
              </w:rPr>
            </w:pPr>
          </w:p>
        </w:tc>
        <w:tc>
          <w:tcPr>
            <w:tcW w:w="7938" w:type="dxa"/>
            <w:gridSpan w:val="5"/>
          </w:tcPr>
          <w:p w:rsidR="005334A5" w:rsidRDefault="005334A5"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人口減少・超高齢社会に対応するまちづくりであるスマートエイジング・シティの実現に向けた取組みを促進するため、健康食・療養食などを提供する新たな仕組づくりや、健康に関する自己管理を普及促進する新たな仕組みづくりなど、健康寿命の延伸に資するモデル事業を実施する。</w:t>
            </w:r>
          </w:p>
          <w:p w:rsidR="00D348F7" w:rsidRPr="00D131A9" w:rsidRDefault="00D348F7" w:rsidP="00FD0D98">
            <w:pPr>
              <w:ind w:right="-27" w:firstLineChars="100" w:firstLine="200"/>
              <w:rPr>
                <w:rFonts w:asciiTheme="minorEastAsia" w:hAnsiTheme="minorEastAsia"/>
                <w:color w:val="000000" w:themeColor="text1"/>
                <w:sz w:val="20"/>
                <w:szCs w:val="24"/>
              </w:rPr>
            </w:pPr>
          </w:p>
        </w:tc>
        <w:tc>
          <w:tcPr>
            <w:tcW w:w="1134" w:type="dxa"/>
            <w:vAlign w:val="center"/>
          </w:tcPr>
          <w:p w:rsidR="005334A5" w:rsidRPr="00D131A9" w:rsidRDefault="005334A5" w:rsidP="00CC460F">
            <w:pPr>
              <w:ind w:right="1320"/>
              <w:rPr>
                <w:rFonts w:asciiTheme="minorEastAsia" w:hAnsiTheme="minorEastAsia"/>
                <w:color w:val="000000" w:themeColor="text1"/>
                <w:sz w:val="18"/>
                <w:szCs w:val="24"/>
              </w:rPr>
            </w:pPr>
          </w:p>
          <w:p w:rsidR="005334A5" w:rsidRPr="00D131A9" w:rsidRDefault="005334A5" w:rsidP="00CC460F">
            <w:pPr>
              <w:ind w:right="1320"/>
              <w:rPr>
                <w:rFonts w:asciiTheme="minorEastAsia" w:hAnsiTheme="minorEastAsia"/>
                <w:color w:val="000000" w:themeColor="text1"/>
                <w:sz w:val="18"/>
                <w:szCs w:val="24"/>
              </w:rPr>
            </w:pPr>
          </w:p>
        </w:tc>
      </w:tr>
    </w:tbl>
    <w:p w:rsidR="001B3E3B" w:rsidRPr="00D131A9" w:rsidRDefault="001B3E3B" w:rsidP="001B3E3B">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D131A9" w:rsidRPr="00D131A9" w:rsidTr="00FD0D98">
        <w:tc>
          <w:tcPr>
            <w:tcW w:w="458" w:type="dxa"/>
          </w:tcPr>
          <w:p w:rsidR="001B3E3B" w:rsidRPr="00D131A9" w:rsidRDefault="001B3E3B" w:rsidP="000F4943">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2"/>
          </w:tcPr>
          <w:p w:rsidR="001B3E3B" w:rsidRPr="00D131A9" w:rsidRDefault="001B3E3B" w:rsidP="000F4943">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自治体情報のセキュリティ強化</w:t>
            </w:r>
          </w:p>
        </w:tc>
        <w:tc>
          <w:tcPr>
            <w:tcW w:w="2551" w:type="dxa"/>
            <w:gridSpan w:val="2"/>
          </w:tcPr>
          <w:p w:rsidR="001B3E3B" w:rsidRPr="00D131A9" w:rsidRDefault="001B3E3B" w:rsidP="000F4943">
            <w:pPr>
              <w:jc w:val="right"/>
              <w:rPr>
                <w:rFonts w:asciiTheme="majorEastAsia" w:eastAsiaTheme="majorEastAsia" w:hAnsiTheme="majorEastAsia"/>
                <w:color w:val="000000" w:themeColor="text1"/>
                <w:sz w:val="24"/>
                <w:szCs w:val="24"/>
              </w:rPr>
            </w:pPr>
            <w:r w:rsidRPr="00D131A9">
              <w:rPr>
                <w:rFonts w:asciiTheme="majorEastAsia" w:eastAsiaTheme="majorEastAsia" w:hAnsiTheme="majorEastAsia"/>
                <w:color w:val="000000" w:themeColor="text1"/>
                <w:sz w:val="24"/>
                <w:szCs w:val="24"/>
              </w:rPr>
              <w:t>976,902</w:t>
            </w:r>
          </w:p>
        </w:tc>
      </w:tr>
      <w:tr w:rsidR="00D131A9" w:rsidRPr="00D131A9" w:rsidTr="00FD0D98">
        <w:tc>
          <w:tcPr>
            <w:tcW w:w="9639" w:type="dxa"/>
            <w:gridSpan w:val="5"/>
          </w:tcPr>
          <w:p w:rsidR="001B3E3B" w:rsidRPr="00D131A9" w:rsidRDefault="001B3E3B" w:rsidP="000F4943">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【総務部】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581"/>
        </w:trPr>
        <w:tc>
          <w:tcPr>
            <w:tcW w:w="567" w:type="dxa"/>
            <w:gridSpan w:val="2"/>
            <w:vAlign w:val="center"/>
          </w:tcPr>
          <w:p w:rsidR="001B3E3B" w:rsidRPr="00D131A9" w:rsidRDefault="001B3E3B" w:rsidP="000F4943">
            <w:pPr>
              <w:ind w:right="1320"/>
              <w:rPr>
                <w:rFonts w:asciiTheme="minorEastAsia" w:hAnsiTheme="minorEastAsia"/>
                <w:color w:val="000000" w:themeColor="text1"/>
                <w:sz w:val="22"/>
                <w:szCs w:val="24"/>
              </w:rPr>
            </w:pPr>
          </w:p>
        </w:tc>
        <w:tc>
          <w:tcPr>
            <w:tcW w:w="7938" w:type="dxa"/>
            <w:gridSpan w:val="2"/>
          </w:tcPr>
          <w:p w:rsidR="001B3E3B" w:rsidRDefault="00875BE7"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高度なセキュリティ対策を講じるため、府内市町村等のインターネット接続口を集約し監視する大阪版自治体情報セキュリティクラウドを構築。</w:t>
            </w:r>
          </w:p>
          <w:p w:rsidR="00D348F7" w:rsidRDefault="00D348F7" w:rsidP="00FD0D98">
            <w:pPr>
              <w:ind w:right="-27" w:firstLineChars="100" w:firstLine="200"/>
              <w:rPr>
                <w:rFonts w:asciiTheme="minorEastAsia" w:hAnsiTheme="minorEastAsia"/>
                <w:color w:val="000000" w:themeColor="text1"/>
                <w:sz w:val="20"/>
                <w:szCs w:val="24"/>
              </w:rPr>
            </w:pPr>
          </w:p>
          <w:p w:rsidR="00D348F7" w:rsidRPr="00D131A9" w:rsidRDefault="00D348F7" w:rsidP="00FD0D98">
            <w:pPr>
              <w:ind w:right="-27" w:firstLineChars="100" w:firstLine="200"/>
              <w:rPr>
                <w:rFonts w:asciiTheme="minorEastAsia" w:hAnsiTheme="minorEastAsia"/>
                <w:color w:val="000000" w:themeColor="text1"/>
                <w:sz w:val="20"/>
                <w:szCs w:val="24"/>
              </w:rPr>
            </w:pPr>
          </w:p>
        </w:tc>
        <w:tc>
          <w:tcPr>
            <w:tcW w:w="1134" w:type="dxa"/>
            <w:vAlign w:val="center"/>
          </w:tcPr>
          <w:p w:rsidR="001B3E3B" w:rsidRPr="00D131A9" w:rsidRDefault="001B3E3B" w:rsidP="000F4943">
            <w:pPr>
              <w:ind w:right="1320"/>
              <w:rPr>
                <w:rFonts w:asciiTheme="minorEastAsia" w:hAnsiTheme="minorEastAsia"/>
                <w:color w:val="000000" w:themeColor="text1"/>
                <w:sz w:val="18"/>
                <w:szCs w:val="24"/>
              </w:rPr>
            </w:pPr>
          </w:p>
          <w:p w:rsidR="001B3E3B" w:rsidRPr="00D131A9" w:rsidRDefault="001B3E3B" w:rsidP="000F4943">
            <w:pPr>
              <w:ind w:right="1320"/>
              <w:rPr>
                <w:rFonts w:asciiTheme="minorEastAsia" w:hAnsiTheme="minorEastAsia"/>
                <w:color w:val="000000" w:themeColor="text1"/>
                <w:sz w:val="18"/>
                <w:szCs w:val="24"/>
              </w:rPr>
            </w:pPr>
          </w:p>
        </w:tc>
      </w:tr>
      <w:tr w:rsidR="00D131A9" w:rsidRPr="00D131A9" w:rsidTr="00FD0D98">
        <w:tc>
          <w:tcPr>
            <w:tcW w:w="458" w:type="dxa"/>
          </w:tcPr>
          <w:p w:rsidR="005334A5" w:rsidRPr="00D131A9" w:rsidRDefault="005334A5" w:rsidP="00CC460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2"/>
          </w:tcPr>
          <w:p w:rsidR="005334A5" w:rsidRPr="00D131A9" w:rsidRDefault="005334A5" w:rsidP="00CC460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府営住宅の整備（大阪府営住宅事業特別会計）</w:t>
            </w:r>
          </w:p>
        </w:tc>
        <w:tc>
          <w:tcPr>
            <w:tcW w:w="2551" w:type="dxa"/>
            <w:gridSpan w:val="2"/>
          </w:tcPr>
          <w:p w:rsidR="005334A5" w:rsidRPr="00D131A9" w:rsidRDefault="005334A5" w:rsidP="00CC460F">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color w:val="000000" w:themeColor="text1"/>
                <w:sz w:val="24"/>
                <w:szCs w:val="24"/>
              </w:rPr>
              <w:t>8,000,000</w:t>
            </w:r>
          </w:p>
        </w:tc>
      </w:tr>
      <w:tr w:rsidR="00D131A9" w:rsidRPr="00D131A9" w:rsidTr="00FD0D98">
        <w:tc>
          <w:tcPr>
            <w:tcW w:w="9639" w:type="dxa"/>
            <w:gridSpan w:val="5"/>
          </w:tcPr>
          <w:p w:rsidR="005334A5" w:rsidRPr="00D131A9" w:rsidRDefault="005334A5" w:rsidP="00CC460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【住宅まちづくり部】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378"/>
        </w:trPr>
        <w:tc>
          <w:tcPr>
            <w:tcW w:w="567" w:type="dxa"/>
            <w:gridSpan w:val="2"/>
            <w:vAlign w:val="center"/>
          </w:tcPr>
          <w:p w:rsidR="005334A5" w:rsidRPr="00D131A9" w:rsidRDefault="005334A5" w:rsidP="00CC460F">
            <w:pPr>
              <w:ind w:right="1320"/>
              <w:rPr>
                <w:rFonts w:asciiTheme="minorEastAsia" w:hAnsiTheme="minorEastAsia"/>
                <w:color w:val="000000" w:themeColor="text1"/>
                <w:sz w:val="22"/>
                <w:szCs w:val="24"/>
              </w:rPr>
            </w:pPr>
          </w:p>
        </w:tc>
        <w:tc>
          <w:tcPr>
            <w:tcW w:w="7938" w:type="dxa"/>
            <w:gridSpan w:val="2"/>
          </w:tcPr>
          <w:p w:rsidR="005334A5" w:rsidRPr="00D131A9" w:rsidRDefault="005334A5" w:rsidP="00080C31">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地域の居住機能を再生するため、府営住宅の建替え</w:t>
            </w:r>
            <w:r w:rsidR="00080C31" w:rsidRPr="00D131A9">
              <w:rPr>
                <w:rFonts w:asciiTheme="minorEastAsia" w:hAnsiTheme="minorEastAsia" w:hint="eastAsia"/>
                <w:color w:val="000000" w:themeColor="text1"/>
                <w:sz w:val="20"/>
                <w:szCs w:val="24"/>
              </w:rPr>
              <w:t>、耐震化、修繕</w:t>
            </w:r>
            <w:r w:rsidRPr="00D131A9">
              <w:rPr>
                <w:rFonts w:asciiTheme="minorEastAsia" w:hAnsiTheme="minorEastAsia" w:hint="eastAsia"/>
                <w:color w:val="000000" w:themeColor="text1"/>
                <w:sz w:val="20"/>
                <w:szCs w:val="24"/>
              </w:rPr>
              <w:t>を実施。</w:t>
            </w:r>
          </w:p>
        </w:tc>
        <w:tc>
          <w:tcPr>
            <w:tcW w:w="1134" w:type="dxa"/>
          </w:tcPr>
          <w:p w:rsidR="005334A5" w:rsidRPr="00D131A9" w:rsidRDefault="005334A5" w:rsidP="000F4943">
            <w:pPr>
              <w:ind w:right="1320"/>
              <w:rPr>
                <w:rFonts w:asciiTheme="minorEastAsia" w:hAnsiTheme="minorEastAsia"/>
                <w:color w:val="000000" w:themeColor="text1"/>
                <w:sz w:val="18"/>
                <w:szCs w:val="24"/>
              </w:rPr>
            </w:pPr>
          </w:p>
        </w:tc>
      </w:tr>
    </w:tbl>
    <w:p w:rsidR="00323A8F" w:rsidRPr="00D131A9" w:rsidRDefault="00323A8F" w:rsidP="001B3E3B">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323A8F" w:rsidRPr="00D131A9" w:rsidRDefault="00323A8F" w:rsidP="00323A8F">
      <w:pPr>
        <w:pStyle w:val="Web"/>
        <w:spacing w:before="0" w:beforeAutospacing="0" w:after="0" w:afterAutospacing="0"/>
        <w:ind w:right="-59"/>
        <w:jc w:val="right"/>
        <w:rPr>
          <w:rFonts w:asciiTheme="majorEastAsia" w:eastAsiaTheme="majorEastAsia" w:hAnsiTheme="majorEastAsia" w:cs="Meiryo UI"/>
          <w:bCs/>
          <w:color w:val="000000" w:themeColor="text1"/>
          <w:kern w:val="24"/>
          <w:sz w:val="22"/>
        </w:rPr>
      </w:pPr>
    </w:p>
    <w:p w:rsidR="005E16D5" w:rsidRPr="00D131A9" w:rsidRDefault="005E16D5" w:rsidP="005E16D5">
      <w:pPr>
        <w:pStyle w:val="Web"/>
        <w:spacing w:before="0" w:beforeAutospacing="0" w:after="0" w:afterAutospacing="0"/>
        <w:ind w:right="-59"/>
        <w:rPr>
          <w:rFonts w:asciiTheme="majorEastAsia" w:eastAsiaTheme="majorEastAsia" w:hAnsiTheme="majorEastAsia" w:cs="Meiryo UI"/>
          <w:bCs/>
          <w:color w:val="000000" w:themeColor="text1"/>
          <w:kern w:val="24"/>
          <w:sz w:val="22"/>
        </w:rPr>
      </w:pPr>
      <w:r w:rsidRPr="00D131A9">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91008" behindDoc="0" locked="0" layoutInCell="1" allowOverlap="1" wp14:anchorId="1BD29DF9" wp14:editId="7A031133">
                <wp:simplePos x="0" y="0"/>
                <wp:positionH relativeFrom="column">
                  <wp:posOffset>4970780</wp:posOffset>
                </wp:positionH>
                <wp:positionV relativeFrom="paragraph">
                  <wp:posOffset>99857</wp:posOffset>
                </wp:positionV>
                <wp:extent cx="1169035" cy="4006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E16D5" w:rsidRPr="00B7567B" w:rsidRDefault="005E16D5" w:rsidP="005E16D5">
                            <w:pPr>
                              <w:snapToGrid w:val="0"/>
                              <w:jc w:val="right"/>
                              <w:rPr>
                                <w:sz w:val="26"/>
                                <w:szCs w:val="26"/>
                              </w:rPr>
                            </w:pPr>
                            <w:r>
                              <w:rPr>
                                <w:rFonts w:asciiTheme="majorEastAsia" w:eastAsiaTheme="majorEastAsia" w:hAnsiTheme="majorEastAsia" w:cs="Meiryo UI" w:hint="eastAsia"/>
                                <w:bCs/>
                                <w:kern w:val="24"/>
                                <w:sz w:val="26"/>
                                <w:szCs w:val="26"/>
                              </w:rPr>
                              <w:t>80,000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margin-left:391.4pt;margin-top:7.85pt;width:92.05pt;height:3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" filled="f" stroked="f" strokeweight="2pt">
                <v:textbox>
                  <w:txbxContent>
                    <w:p w:rsidR="005E16D5" w:rsidRPr="00B7567B" w:rsidRDefault="005E16D5" w:rsidP="005E16D5">
                      <w:pPr>
                        <w:snapToGrid w:val="0"/>
                        <w:jc w:val="right"/>
                        <w:rPr>
                          <w:sz w:val="26"/>
                          <w:szCs w:val="26"/>
                        </w:rPr>
                      </w:pPr>
                      <w:r>
                        <w:rPr>
                          <w:rFonts w:asciiTheme="majorEastAsia" w:eastAsiaTheme="majorEastAsia" w:hAnsiTheme="majorEastAsia" w:cs="Meiryo UI" w:hint="eastAsia"/>
                          <w:bCs/>
                          <w:kern w:val="24"/>
                          <w:sz w:val="26"/>
                          <w:szCs w:val="26"/>
                        </w:rPr>
                        <w:t>80,000</w:t>
                      </w:r>
                    </w:p>
                  </w:txbxContent>
                </v:textbox>
              </v:rect>
            </w:pict>
          </mc:Fallback>
        </mc:AlternateContent>
      </w:r>
      <w:r w:rsidRPr="00D131A9">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89984" behindDoc="0" locked="0" layoutInCell="1" allowOverlap="1" wp14:anchorId="5C7C64BE" wp14:editId="2B31A823">
                <wp:simplePos x="0" y="0"/>
                <wp:positionH relativeFrom="column">
                  <wp:posOffset>102235</wp:posOffset>
                </wp:positionH>
                <wp:positionV relativeFrom="paragraph">
                  <wp:posOffset>80483</wp:posOffset>
                </wp:positionV>
                <wp:extent cx="4572000" cy="419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57200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E16D5" w:rsidRPr="00BF74CD" w:rsidRDefault="005E16D5" w:rsidP="005E16D5">
                            <w:pPr>
                              <w:snapToGrid w:val="0"/>
                              <w:rPr>
                                <w:rFonts w:asciiTheme="majorEastAsia" w:eastAsiaTheme="majorEastAsia" w:hAnsiTheme="majorEastAsia" w:cs="Meiryo UI"/>
                                <w:bCs/>
                                <w:kern w:val="24"/>
                                <w:sz w:val="26"/>
                                <w:szCs w:val="26"/>
                              </w:rPr>
                            </w:pPr>
                            <w:r w:rsidRPr="00323A8F">
                              <w:rPr>
                                <w:rFonts w:asciiTheme="majorEastAsia" w:eastAsiaTheme="majorEastAsia" w:hAnsiTheme="majorEastAsia" w:cs="Meiryo UI" w:hint="eastAsia"/>
                                <w:bCs/>
                                <w:kern w:val="24"/>
                                <w:sz w:val="26"/>
                                <w:szCs w:val="26"/>
                              </w:rPr>
                              <w:t>TPP関連政策大綱実現に向けた施策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8.05pt;margin-top:6.35pt;width:5in;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" fillcolor="white [3201]" strokecolor="black [3200]">
                <v:textbox>
                  <w:txbxContent>
                    <w:p w:rsidR="005E16D5" w:rsidRPr="00BF74CD" w:rsidRDefault="005E16D5" w:rsidP="005E16D5">
                      <w:pPr>
                        <w:snapToGrid w:val="0"/>
                        <w:rPr>
                          <w:rFonts w:asciiTheme="majorEastAsia" w:eastAsiaTheme="majorEastAsia" w:hAnsiTheme="majorEastAsia" w:cs="Meiryo UI"/>
                          <w:bCs/>
                          <w:kern w:val="24"/>
                          <w:sz w:val="26"/>
                          <w:szCs w:val="26"/>
                        </w:rPr>
                      </w:pPr>
                      <w:r w:rsidRPr="00323A8F">
                        <w:rPr>
                          <w:rFonts w:asciiTheme="majorEastAsia" w:eastAsiaTheme="majorEastAsia" w:hAnsiTheme="majorEastAsia" w:cs="Meiryo UI" w:hint="eastAsia"/>
                          <w:bCs/>
                          <w:kern w:val="24"/>
                          <w:sz w:val="26"/>
                          <w:szCs w:val="26"/>
                        </w:rPr>
                        <w:t>TPP関連政策大綱実現に向けた施策</w:t>
                      </w:r>
                    </w:p>
                  </w:txbxContent>
                </v:textbox>
              </v:rect>
            </w:pict>
          </mc:Fallback>
        </mc:AlternateContent>
      </w:r>
    </w:p>
    <w:p w:rsidR="005E16D5" w:rsidRPr="00D131A9" w:rsidRDefault="005E16D5" w:rsidP="005E16D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323A8F" w:rsidRPr="00D131A9" w:rsidRDefault="00323A8F"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6"/>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D131A9" w:rsidRPr="00D131A9" w:rsidTr="00FD0D98">
        <w:tc>
          <w:tcPr>
            <w:tcW w:w="458" w:type="dxa"/>
          </w:tcPr>
          <w:p w:rsidR="007573D5" w:rsidRPr="00D131A9" w:rsidRDefault="007573D5" w:rsidP="00A23D4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2"/>
          </w:tcPr>
          <w:p w:rsidR="007573D5" w:rsidRPr="00D131A9" w:rsidRDefault="007573D5" w:rsidP="00A23D4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産地のパワーアップ支援</w:t>
            </w:r>
          </w:p>
        </w:tc>
        <w:tc>
          <w:tcPr>
            <w:tcW w:w="2551" w:type="dxa"/>
            <w:gridSpan w:val="2"/>
          </w:tcPr>
          <w:p w:rsidR="007573D5" w:rsidRPr="00D131A9" w:rsidRDefault="007573D5" w:rsidP="00A23D4F">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color w:val="000000" w:themeColor="text1"/>
                <w:sz w:val="24"/>
                <w:szCs w:val="24"/>
              </w:rPr>
              <w:t>80,000</w:t>
            </w:r>
          </w:p>
        </w:tc>
      </w:tr>
      <w:tr w:rsidR="00D131A9" w:rsidRPr="00D131A9" w:rsidTr="00FD0D98">
        <w:tc>
          <w:tcPr>
            <w:tcW w:w="9639" w:type="dxa"/>
            <w:gridSpan w:val="5"/>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【環境農林水産部】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833"/>
        </w:trPr>
        <w:tc>
          <w:tcPr>
            <w:tcW w:w="567" w:type="dxa"/>
            <w:gridSpan w:val="2"/>
            <w:vAlign w:val="center"/>
          </w:tcPr>
          <w:p w:rsidR="007573D5" w:rsidRPr="00D131A9" w:rsidRDefault="007573D5" w:rsidP="00A23D4F">
            <w:pPr>
              <w:ind w:right="1320"/>
              <w:rPr>
                <w:rFonts w:asciiTheme="minorEastAsia" w:hAnsiTheme="minorEastAsia"/>
                <w:color w:val="000000" w:themeColor="text1"/>
                <w:sz w:val="22"/>
                <w:szCs w:val="24"/>
              </w:rPr>
            </w:pPr>
          </w:p>
        </w:tc>
        <w:tc>
          <w:tcPr>
            <w:tcW w:w="7938" w:type="dxa"/>
            <w:gridSpan w:val="2"/>
          </w:tcPr>
          <w:p w:rsidR="007573D5" w:rsidRPr="00D131A9" w:rsidRDefault="007573D5" w:rsidP="00080C31">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地域の営農戦略として定めた「産地パワーアップ計画」に基づき、農業者等が高収益な作物・栽培体系への転換を図るため</w:t>
            </w:r>
            <w:r w:rsidR="00080C31" w:rsidRPr="00D131A9">
              <w:rPr>
                <w:rFonts w:asciiTheme="minorEastAsia" w:hAnsiTheme="minorEastAsia" w:hint="eastAsia"/>
                <w:color w:val="000000" w:themeColor="text1"/>
                <w:sz w:val="20"/>
                <w:szCs w:val="24"/>
              </w:rPr>
              <w:t>の</w:t>
            </w:r>
            <w:r w:rsidRPr="00D131A9">
              <w:rPr>
                <w:rFonts w:asciiTheme="minorEastAsia" w:hAnsiTheme="minorEastAsia" w:hint="eastAsia"/>
                <w:color w:val="000000" w:themeColor="text1"/>
                <w:sz w:val="20"/>
                <w:szCs w:val="24"/>
              </w:rPr>
              <w:t>機器リースや生産資材の導入等に対する補助</w:t>
            </w:r>
            <w:r w:rsidR="00080C31" w:rsidRPr="00D131A9">
              <w:rPr>
                <w:rFonts w:asciiTheme="minorEastAsia" w:hAnsiTheme="minorEastAsia" w:hint="eastAsia"/>
                <w:color w:val="000000" w:themeColor="text1"/>
                <w:sz w:val="20"/>
                <w:szCs w:val="24"/>
              </w:rPr>
              <w:t>（</w:t>
            </w:r>
            <w:r w:rsidRPr="00D131A9">
              <w:rPr>
                <w:rFonts w:asciiTheme="minorEastAsia" w:hAnsiTheme="minorEastAsia" w:hint="eastAsia"/>
                <w:color w:val="000000" w:themeColor="text1"/>
                <w:sz w:val="20"/>
                <w:szCs w:val="24"/>
              </w:rPr>
              <w:t>補助率1/2）。</w:t>
            </w:r>
          </w:p>
        </w:tc>
        <w:tc>
          <w:tcPr>
            <w:tcW w:w="1134" w:type="dxa"/>
            <w:vAlign w:val="center"/>
          </w:tcPr>
          <w:p w:rsidR="007573D5" w:rsidRPr="00D131A9" w:rsidRDefault="007573D5" w:rsidP="00A23D4F">
            <w:pPr>
              <w:ind w:right="1320"/>
              <w:rPr>
                <w:rFonts w:asciiTheme="minorEastAsia" w:hAnsiTheme="minorEastAsia"/>
                <w:color w:val="000000" w:themeColor="text1"/>
                <w:sz w:val="18"/>
                <w:szCs w:val="24"/>
              </w:rPr>
            </w:pPr>
          </w:p>
          <w:p w:rsidR="007573D5" w:rsidRPr="00D131A9" w:rsidRDefault="007573D5" w:rsidP="00A23D4F">
            <w:pPr>
              <w:ind w:right="1320"/>
              <w:rPr>
                <w:rFonts w:asciiTheme="minorEastAsia" w:hAnsiTheme="minorEastAsia"/>
                <w:color w:val="000000" w:themeColor="text1"/>
                <w:sz w:val="18"/>
                <w:szCs w:val="24"/>
              </w:rPr>
            </w:pPr>
          </w:p>
        </w:tc>
      </w:tr>
    </w:tbl>
    <w:p w:rsidR="00323A8F" w:rsidRPr="00D131A9" w:rsidRDefault="00323A8F"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323A8F" w:rsidRPr="00D131A9" w:rsidRDefault="00323A8F" w:rsidP="00323A8F">
      <w:pPr>
        <w:pStyle w:val="Web"/>
        <w:spacing w:before="0" w:beforeAutospacing="0" w:after="0" w:afterAutospacing="0"/>
        <w:ind w:right="-59"/>
        <w:jc w:val="right"/>
        <w:rPr>
          <w:rFonts w:asciiTheme="majorEastAsia" w:eastAsiaTheme="majorEastAsia" w:hAnsiTheme="majorEastAsia" w:cs="Meiryo UI"/>
          <w:bCs/>
          <w:color w:val="000000" w:themeColor="text1"/>
          <w:kern w:val="24"/>
          <w:sz w:val="22"/>
        </w:rPr>
      </w:pPr>
    </w:p>
    <w:p w:rsidR="00323A8F" w:rsidRPr="00D131A9" w:rsidRDefault="005E16D5"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D131A9">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83840" behindDoc="0" locked="0" layoutInCell="1" allowOverlap="1" wp14:anchorId="0DFFA242" wp14:editId="2300865C">
                <wp:simplePos x="0" y="0"/>
                <wp:positionH relativeFrom="column">
                  <wp:posOffset>107505</wp:posOffset>
                </wp:positionH>
                <wp:positionV relativeFrom="paragraph">
                  <wp:posOffset>11430</wp:posOffset>
                </wp:positionV>
                <wp:extent cx="4572000" cy="4191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57200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23A8F" w:rsidRPr="00BF74CD" w:rsidRDefault="00323A8F" w:rsidP="00323A8F">
                            <w:pPr>
                              <w:snapToGrid w:val="0"/>
                              <w:rPr>
                                <w:rFonts w:asciiTheme="majorEastAsia" w:eastAsiaTheme="majorEastAsia" w:hAnsiTheme="majorEastAsia" w:cs="Meiryo UI"/>
                                <w:bCs/>
                                <w:kern w:val="24"/>
                                <w:sz w:val="26"/>
                                <w:szCs w:val="26"/>
                              </w:rPr>
                            </w:pPr>
                            <w:r w:rsidRPr="00323A8F">
                              <w:rPr>
                                <w:rFonts w:asciiTheme="majorEastAsia" w:eastAsiaTheme="majorEastAsia" w:hAnsiTheme="majorEastAsia" w:cs="Meiryo UI" w:hint="eastAsia"/>
                                <w:bCs/>
                                <w:kern w:val="24"/>
                                <w:sz w:val="26"/>
                                <w:szCs w:val="26"/>
                              </w:rPr>
                              <w:t>防災・減災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margin-left:8.45pt;margin-top:.9pt;width:5in;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" fillcolor="white [3201]" strokecolor="black [3200]">
                <v:textbox>
                  <w:txbxContent>
                    <w:p w:rsidR="00323A8F" w:rsidRPr="00BF74CD" w:rsidRDefault="00323A8F" w:rsidP="00323A8F">
                      <w:pPr>
                        <w:snapToGrid w:val="0"/>
                        <w:rPr>
                          <w:rFonts w:asciiTheme="majorEastAsia" w:eastAsiaTheme="majorEastAsia" w:hAnsiTheme="majorEastAsia" w:cs="Meiryo UI"/>
                          <w:bCs/>
                          <w:kern w:val="24"/>
                          <w:sz w:val="26"/>
                          <w:szCs w:val="26"/>
                        </w:rPr>
                      </w:pPr>
                      <w:r w:rsidRPr="00323A8F">
                        <w:rPr>
                          <w:rFonts w:asciiTheme="majorEastAsia" w:eastAsiaTheme="majorEastAsia" w:hAnsiTheme="majorEastAsia" w:cs="Meiryo UI" w:hint="eastAsia"/>
                          <w:bCs/>
                          <w:kern w:val="24"/>
                          <w:sz w:val="26"/>
                          <w:szCs w:val="26"/>
                        </w:rPr>
                        <w:t>防災・減災</w:t>
                      </w:r>
                    </w:p>
                  </w:txbxContent>
                </v:textbox>
              </v:rect>
            </w:pict>
          </mc:Fallback>
        </mc:AlternateContent>
      </w:r>
      <w:r w:rsidR="00323A8F" w:rsidRPr="00D131A9">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84864" behindDoc="0" locked="0" layoutInCell="1" allowOverlap="1" wp14:anchorId="63215259" wp14:editId="1061184C">
                <wp:simplePos x="0" y="0"/>
                <wp:positionH relativeFrom="column">
                  <wp:posOffset>4971262</wp:posOffset>
                </wp:positionH>
                <wp:positionV relativeFrom="paragraph">
                  <wp:posOffset>6525</wp:posOffset>
                </wp:positionV>
                <wp:extent cx="1169035" cy="40068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23A8F" w:rsidRPr="00B7567B" w:rsidRDefault="00323A8F" w:rsidP="00323A8F">
                            <w:pPr>
                              <w:snapToGrid w:val="0"/>
                              <w:jc w:val="right"/>
                              <w:rPr>
                                <w:sz w:val="26"/>
                                <w:szCs w:val="26"/>
                              </w:rPr>
                            </w:pPr>
                            <w:r w:rsidRPr="00323A8F">
                              <w:rPr>
                                <w:rFonts w:asciiTheme="majorEastAsia" w:eastAsiaTheme="majorEastAsia" w:hAnsiTheme="majorEastAsia" w:cs="Meiryo UI"/>
                                <w:bCs/>
                                <w:kern w:val="24"/>
                                <w:sz w:val="26"/>
                                <w:szCs w:val="26"/>
                              </w:rPr>
                              <w:t>7,947,944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margin-left:391.45pt;margin-top:.5pt;width:92.05pt;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" filled="f" stroked="f" strokeweight="2pt">
                <v:textbox>
                  <w:txbxContent>
                    <w:p w:rsidR="00323A8F" w:rsidRPr="00B7567B" w:rsidRDefault="00323A8F" w:rsidP="00323A8F">
                      <w:pPr>
                        <w:snapToGrid w:val="0"/>
                        <w:jc w:val="right"/>
                        <w:rPr>
                          <w:sz w:val="26"/>
                          <w:szCs w:val="26"/>
                        </w:rPr>
                      </w:pPr>
                      <w:r w:rsidRPr="00323A8F">
                        <w:rPr>
                          <w:rFonts w:asciiTheme="majorEastAsia" w:eastAsiaTheme="majorEastAsia" w:hAnsiTheme="majorEastAsia" w:cs="Meiryo UI"/>
                          <w:bCs/>
                          <w:kern w:val="24"/>
                          <w:sz w:val="26"/>
                          <w:szCs w:val="26"/>
                        </w:rPr>
                        <w:t>7,947,944</w:t>
                      </w:r>
                    </w:p>
                  </w:txbxContent>
                </v:textbox>
              </v:rect>
            </w:pict>
          </mc:Fallback>
        </mc:AlternateContent>
      </w:r>
    </w:p>
    <w:p w:rsidR="00323A8F" w:rsidRPr="00D131A9" w:rsidRDefault="00323A8F"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323A8F" w:rsidRPr="00D131A9" w:rsidRDefault="00323A8F"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6"/>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1702"/>
        <w:gridCol w:w="1558"/>
        <w:gridCol w:w="283"/>
        <w:gridCol w:w="1140"/>
      </w:tblGrid>
      <w:tr w:rsidR="00D131A9" w:rsidRPr="00D131A9" w:rsidTr="00FD0D98">
        <w:tc>
          <w:tcPr>
            <w:tcW w:w="458" w:type="dxa"/>
          </w:tcPr>
          <w:p w:rsidR="007573D5" w:rsidRPr="00D131A9" w:rsidRDefault="007573D5" w:rsidP="00A23D4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206" w:type="dxa"/>
            <w:gridSpan w:val="3"/>
          </w:tcPr>
          <w:p w:rsidR="007573D5" w:rsidRPr="00D131A9" w:rsidRDefault="007573D5" w:rsidP="00A23D4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道路・河川等の緊急防災対策</w:t>
            </w:r>
          </w:p>
        </w:tc>
        <w:tc>
          <w:tcPr>
            <w:tcW w:w="1558" w:type="dxa"/>
          </w:tcPr>
          <w:p w:rsidR="007573D5" w:rsidRPr="00D131A9" w:rsidRDefault="007573D5" w:rsidP="00A23D4F">
            <w:pPr>
              <w:jc w:val="right"/>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一般会計</w:t>
            </w:r>
          </w:p>
        </w:tc>
        <w:tc>
          <w:tcPr>
            <w:tcW w:w="1423" w:type="dxa"/>
            <w:gridSpan w:val="2"/>
          </w:tcPr>
          <w:p w:rsidR="007573D5" w:rsidRPr="00D131A9" w:rsidRDefault="007573D5" w:rsidP="00A23D4F">
            <w:pPr>
              <w:jc w:val="right"/>
              <w:rPr>
                <w:rFonts w:asciiTheme="majorEastAsia" w:eastAsiaTheme="majorEastAsia" w:hAnsiTheme="majorEastAsia"/>
                <w:color w:val="000000" w:themeColor="text1"/>
                <w:sz w:val="24"/>
                <w:szCs w:val="24"/>
              </w:rPr>
            </w:pPr>
            <w:r w:rsidRPr="00D131A9">
              <w:rPr>
                <w:rFonts w:asciiTheme="majorEastAsia" w:eastAsiaTheme="majorEastAsia" w:hAnsiTheme="majorEastAsia"/>
                <w:color w:val="000000" w:themeColor="text1"/>
                <w:sz w:val="24"/>
                <w:szCs w:val="24"/>
              </w:rPr>
              <w:t>4,</w:t>
            </w:r>
            <w:r w:rsidRPr="00D131A9">
              <w:rPr>
                <w:rFonts w:asciiTheme="majorEastAsia" w:eastAsiaTheme="majorEastAsia" w:hAnsiTheme="majorEastAsia" w:hint="eastAsia"/>
                <w:color w:val="000000" w:themeColor="text1"/>
                <w:sz w:val="24"/>
                <w:szCs w:val="24"/>
              </w:rPr>
              <w:t>1</w:t>
            </w:r>
            <w:r w:rsidRPr="00D131A9">
              <w:rPr>
                <w:rFonts w:asciiTheme="majorEastAsia" w:eastAsiaTheme="majorEastAsia" w:hAnsiTheme="majorEastAsia"/>
                <w:color w:val="000000" w:themeColor="text1"/>
                <w:sz w:val="24"/>
                <w:szCs w:val="24"/>
              </w:rPr>
              <w:t>63,384</w:t>
            </w:r>
          </w:p>
        </w:tc>
      </w:tr>
      <w:tr w:rsidR="00D131A9" w:rsidRPr="00D131A9" w:rsidTr="00FD0D98">
        <w:tc>
          <w:tcPr>
            <w:tcW w:w="4962" w:type="dxa"/>
            <w:gridSpan w:val="3"/>
          </w:tcPr>
          <w:p w:rsidR="007573D5" w:rsidRPr="00D131A9" w:rsidRDefault="007573D5" w:rsidP="00A23D4F">
            <w:pPr>
              <w:jc w:val="right"/>
              <w:rPr>
                <w:rFonts w:ascii="ＭＳ Ｐ明朝" w:eastAsia="ＭＳ Ｐ明朝" w:hAnsi="ＭＳ Ｐ明朝"/>
                <w:color w:val="000000" w:themeColor="text1"/>
                <w:sz w:val="22"/>
                <w:szCs w:val="24"/>
              </w:rPr>
            </w:pPr>
          </w:p>
        </w:tc>
        <w:tc>
          <w:tcPr>
            <w:tcW w:w="3260" w:type="dxa"/>
            <w:gridSpan w:val="2"/>
          </w:tcPr>
          <w:p w:rsidR="007573D5" w:rsidRPr="00D131A9" w:rsidRDefault="007573D5" w:rsidP="00A23D4F">
            <w:pPr>
              <w:jc w:val="right"/>
              <w:rPr>
                <w:rFonts w:ascii="ＭＳ Ｐゴシック" w:eastAsia="ＭＳ Ｐゴシック" w:hAnsi="ＭＳ Ｐゴシック"/>
                <w:color w:val="000000" w:themeColor="text1"/>
                <w:sz w:val="22"/>
                <w:szCs w:val="24"/>
              </w:rPr>
            </w:pPr>
            <w:r w:rsidRPr="00D131A9">
              <w:rPr>
                <w:rFonts w:ascii="ＭＳ Ｐゴシック" w:eastAsia="ＭＳ Ｐゴシック" w:hAnsi="ＭＳ Ｐゴシック" w:hint="eastAsia"/>
                <w:color w:val="000000" w:themeColor="text1"/>
                <w:sz w:val="22"/>
                <w:szCs w:val="24"/>
              </w:rPr>
              <w:t>流域下水道事業特別会計</w:t>
            </w:r>
          </w:p>
        </w:tc>
        <w:tc>
          <w:tcPr>
            <w:tcW w:w="1423" w:type="dxa"/>
            <w:gridSpan w:val="2"/>
          </w:tcPr>
          <w:p w:rsidR="007573D5" w:rsidRPr="00D131A9" w:rsidRDefault="007573D5" w:rsidP="00A23D4F">
            <w:pPr>
              <w:jc w:val="right"/>
              <w:rPr>
                <w:rFonts w:ascii="ＭＳ Ｐ明朝" w:eastAsia="ＭＳ Ｐ明朝" w:hAnsi="ＭＳ Ｐ明朝"/>
                <w:color w:val="000000" w:themeColor="text1"/>
                <w:sz w:val="24"/>
                <w:szCs w:val="24"/>
              </w:rPr>
            </w:pPr>
            <w:r w:rsidRPr="00D131A9">
              <w:rPr>
                <w:rFonts w:asciiTheme="majorEastAsia" w:eastAsiaTheme="majorEastAsia" w:hAnsiTheme="majorEastAsia"/>
                <w:color w:val="000000" w:themeColor="text1"/>
                <w:sz w:val="24"/>
                <w:szCs w:val="24"/>
              </w:rPr>
              <w:t>1,600,560</w:t>
            </w:r>
            <w:r w:rsidRPr="00D131A9">
              <w:rPr>
                <w:rFonts w:ascii="ＭＳ Ｐ明朝" w:eastAsia="ＭＳ Ｐ明朝" w:hAnsi="ＭＳ Ｐ明朝" w:hint="eastAsia"/>
                <w:color w:val="000000" w:themeColor="text1"/>
                <w:sz w:val="24"/>
                <w:szCs w:val="24"/>
              </w:rPr>
              <w:t xml:space="preserve">　</w:t>
            </w:r>
          </w:p>
        </w:tc>
      </w:tr>
      <w:tr w:rsidR="00D131A9" w:rsidRPr="00D131A9" w:rsidTr="00FD0D98">
        <w:tc>
          <w:tcPr>
            <w:tcW w:w="9645" w:type="dxa"/>
            <w:gridSpan w:val="7"/>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【環境農林水産部・都市整備部】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575"/>
        </w:trPr>
        <w:tc>
          <w:tcPr>
            <w:tcW w:w="567" w:type="dxa"/>
            <w:gridSpan w:val="2"/>
            <w:vAlign w:val="center"/>
          </w:tcPr>
          <w:p w:rsidR="007573D5" w:rsidRPr="00D131A9" w:rsidRDefault="007573D5" w:rsidP="00A23D4F">
            <w:pPr>
              <w:ind w:right="1320"/>
              <w:rPr>
                <w:rFonts w:asciiTheme="minorEastAsia" w:hAnsiTheme="minorEastAsia"/>
                <w:color w:val="000000" w:themeColor="text1"/>
                <w:sz w:val="22"/>
                <w:szCs w:val="24"/>
              </w:rPr>
            </w:pPr>
          </w:p>
        </w:tc>
        <w:tc>
          <w:tcPr>
            <w:tcW w:w="7938" w:type="dxa"/>
            <w:gridSpan w:val="4"/>
          </w:tcPr>
          <w:p w:rsidR="007573D5" w:rsidRPr="00D131A9" w:rsidRDefault="00BC5298" w:rsidP="00E231F2">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豪雨等による自然災害リスクに対応するため、道路、河川、港湾、流域下水道、公園、漁港、ため池、森林における緊急防災対策（道路法面の防災工事、河川改修、公園の避難広場整備等）を実施。</w:t>
            </w:r>
          </w:p>
        </w:tc>
        <w:tc>
          <w:tcPr>
            <w:tcW w:w="1140" w:type="dxa"/>
            <w:vAlign w:val="center"/>
          </w:tcPr>
          <w:p w:rsidR="007573D5" w:rsidRPr="00D131A9" w:rsidRDefault="007573D5" w:rsidP="00A23D4F">
            <w:pPr>
              <w:ind w:right="1320"/>
              <w:rPr>
                <w:rFonts w:asciiTheme="minorEastAsia" w:hAnsiTheme="minorEastAsia"/>
                <w:color w:val="000000" w:themeColor="text1"/>
                <w:sz w:val="18"/>
                <w:szCs w:val="24"/>
              </w:rPr>
            </w:pPr>
          </w:p>
        </w:tc>
      </w:tr>
    </w:tbl>
    <w:p w:rsidR="00323A8F" w:rsidRPr="00D131A9" w:rsidRDefault="00323A8F"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5E16D5" w:rsidRPr="00D131A9" w:rsidRDefault="005E16D5" w:rsidP="00323A8F">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D131A9" w:rsidRPr="00D131A9" w:rsidTr="00FD0D98">
        <w:tc>
          <w:tcPr>
            <w:tcW w:w="458" w:type="dxa"/>
          </w:tcPr>
          <w:p w:rsidR="005334A5" w:rsidRPr="00D131A9" w:rsidRDefault="005334A5" w:rsidP="00CC460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2"/>
          </w:tcPr>
          <w:p w:rsidR="005334A5" w:rsidRPr="00D131A9" w:rsidRDefault="005334A5" w:rsidP="00CC460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府営住宅の整備（大阪府営住宅事業特別会計）</w:t>
            </w:r>
          </w:p>
        </w:tc>
        <w:tc>
          <w:tcPr>
            <w:tcW w:w="2551" w:type="dxa"/>
            <w:gridSpan w:val="2"/>
          </w:tcPr>
          <w:p w:rsidR="005334A5" w:rsidRPr="00D131A9" w:rsidRDefault="005334A5" w:rsidP="00CC460F">
            <w:pPr>
              <w:jc w:val="right"/>
              <w:rPr>
                <w:rFonts w:asciiTheme="majorEastAsia" w:eastAsiaTheme="majorEastAsia" w:hAnsiTheme="majorEastAsia"/>
                <w:color w:val="000000" w:themeColor="text1"/>
                <w:sz w:val="24"/>
                <w:szCs w:val="24"/>
              </w:rPr>
            </w:pPr>
            <w:r w:rsidRPr="00D131A9">
              <w:rPr>
                <w:rFonts w:asciiTheme="majorEastAsia" w:eastAsiaTheme="majorEastAsia" w:hAnsiTheme="majorEastAsia"/>
                <w:color w:val="000000" w:themeColor="text1"/>
                <w:sz w:val="24"/>
                <w:szCs w:val="24"/>
              </w:rPr>
              <w:t>2,184,000</w:t>
            </w:r>
          </w:p>
        </w:tc>
      </w:tr>
      <w:tr w:rsidR="00D131A9" w:rsidRPr="00D131A9" w:rsidTr="00FD0D98">
        <w:tc>
          <w:tcPr>
            <w:tcW w:w="9639" w:type="dxa"/>
            <w:gridSpan w:val="5"/>
          </w:tcPr>
          <w:p w:rsidR="005334A5" w:rsidRPr="00D131A9" w:rsidRDefault="005334A5" w:rsidP="00CC460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【住宅まちづくり部】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118"/>
        </w:trPr>
        <w:tc>
          <w:tcPr>
            <w:tcW w:w="567" w:type="dxa"/>
            <w:gridSpan w:val="2"/>
            <w:vAlign w:val="center"/>
          </w:tcPr>
          <w:p w:rsidR="005334A5" w:rsidRPr="00D131A9" w:rsidRDefault="005334A5" w:rsidP="00CC460F">
            <w:pPr>
              <w:ind w:right="1320"/>
              <w:rPr>
                <w:rFonts w:asciiTheme="minorEastAsia" w:hAnsiTheme="minorEastAsia"/>
                <w:color w:val="000000" w:themeColor="text1"/>
                <w:sz w:val="22"/>
                <w:szCs w:val="24"/>
              </w:rPr>
            </w:pPr>
          </w:p>
        </w:tc>
        <w:tc>
          <w:tcPr>
            <w:tcW w:w="7938" w:type="dxa"/>
            <w:gridSpan w:val="2"/>
          </w:tcPr>
          <w:p w:rsidR="005334A5" w:rsidRPr="00D131A9" w:rsidRDefault="005334A5" w:rsidP="00E231F2">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府営住宅の耐震化等を進めるため、建替えを実施。</w:t>
            </w:r>
          </w:p>
        </w:tc>
        <w:tc>
          <w:tcPr>
            <w:tcW w:w="1134" w:type="dxa"/>
            <w:vAlign w:val="center"/>
          </w:tcPr>
          <w:p w:rsidR="005334A5" w:rsidRPr="00D131A9" w:rsidRDefault="005334A5" w:rsidP="00CC460F">
            <w:pPr>
              <w:ind w:right="1320"/>
              <w:rPr>
                <w:rFonts w:asciiTheme="minorEastAsia" w:hAnsiTheme="minorEastAsia"/>
                <w:color w:val="000000" w:themeColor="text1"/>
                <w:sz w:val="18"/>
                <w:szCs w:val="24"/>
              </w:rPr>
            </w:pPr>
          </w:p>
        </w:tc>
      </w:tr>
    </w:tbl>
    <w:p w:rsidR="005E16D5" w:rsidRPr="00D131A9" w:rsidRDefault="005E16D5" w:rsidP="005E16D5">
      <w:pPr>
        <w:pStyle w:val="Web"/>
        <w:spacing w:before="0" w:beforeAutospacing="0" w:after="0" w:afterAutospacing="0"/>
        <w:ind w:right="-59"/>
        <w:jc w:val="right"/>
        <w:rPr>
          <w:rFonts w:asciiTheme="majorEastAsia" w:eastAsiaTheme="majorEastAsia" w:hAnsiTheme="majorEastAsia" w:cs="Meiryo UI"/>
          <w:bCs/>
          <w:color w:val="000000" w:themeColor="text1"/>
          <w:kern w:val="24"/>
          <w:sz w:val="22"/>
        </w:rPr>
      </w:pPr>
    </w:p>
    <w:p w:rsidR="005E16D5" w:rsidRPr="00D131A9" w:rsidRDefault="005E16D5" w:rsidP="005E16D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D131A9">
        <w:rPr>
          <w:rFonts w:asciiTheme="majorEastAsia" w:eastAsiaTheme="majorEastAsia" w:hAnsiTheme="majorEastAsia" w:cs="Meiryo UI" w:hint="eastAsia"/>
          <w:bCs/>
          <w:noProof/>
          <w:color w:val="000000" w:themeColor="text1"/>
          <w:kern w:val="24"/>
          <w:sz w:val="22"/>
        </w:rPr>
        <w:lastRenderedPageBreak/>
        <mc:AlternateContent>
          <mc:Choice Requires="wps">
            <w:drawing>
              <wp:anchor distT="0" distB="0" distL="114300" distR="114300" simplePos="0" relativeHeight="251693056" behindDoc="0" locked="0" layoutInCell="1" allowOverlap="1" wp14:anchorId="554B3330" wp14:editId="40F7A635">
                <wp:simplePos x="0" y="0"/>
                <wp:positionH relativeFrom="column">
                  <wp:posOffset>143983</wp:posOffset>
                </wp:positionH>
                <wp:positionV relativeFrom="paragraph">
                  <wp:posOffset>11430</wp:posOffset>
                </wp:positionV>
                <wp:extent cx="457200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457200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E16D5" w:rsidRPr="00BF74CD" w:rsidRDefault="005E16D5" w:rsidP="005E16D5">
                            <w:pPr>
                              <w:snapToGrid w:val="0"/>
                              <w:rPr>
                                <w:rFonts w:asciiTheme="majorEastAsia" w:eastAsiaTheme="majorEastAsia" w:hAnsiTheme="majorEastAsia" w:cs="Meiryo UI"/>
                                <w:bCs/>
                                <w:kern w:val="24"/>
                                <w:sz w:val="26"/>
                                <w:szCs w:val="26"/>
                              </w:rPr>
                            </w:pPr>
                            <w:r w:rsidRPr="005E16D5">
                              <w:rPr>
                                <w:rFonts w:asciiTheme="majorEastAsia" w:eastAsiaTheme="majorEastAsia" w:hAnsiTheme="majorEastAsia" w:cs="Meiryo UI" w:hint="eastAsia"/>
                                <w:bCs/>
                                <w:kern w:val="24"/>
                                <w:sz w:val="26"/>
                                <w:szCs w:val="26"/>
                              </w:rPr>
                              <w:t>その他国補正への対応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margin-left:11.35pt;margin-top:.9pt;width:5in;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" fillcolor="white [3201]" strokecolor="black [3200]">
                <v:textbox>
                  <w:txbxContent>
                    <w:p w:rsidR="005E16D5" w:rsidRPr="00BF74CD" w:rsidRDefault="005E16D5" w:rsidP="005E16D5">
                      <w:pPr>
                        <w:snapToGrid w:val="0"/>
                        <w:rPr>
                          <w:rFonts w:asciiTheme="majorEastAsia" w:eastAsiaTheme="majorEastAsia" w:hAnsiTheme="majorEastAsia" w:cs="Meiryo UI"/>
                          <w:bCs/>
                          <w:kern w:val="24"/>
                          <w:sz w:val="26"/>
                          <w:szCs w:val="26"/>
                        </w:rPr>
                      </w:pPr>
                      <w:r w:rsidRPr="005E16D5">
                        <w:rPr>
                          <w:rFonts w:asciiTheme="majorEastAsia" w:eastAsiaTheme="majorEastAsia" w:hAnsiTheme="majorEastAsia" w:cs="Meiryo UI" w:hint="eastAsia"/>
                          <w:bCs/>
                          <w:kern w:val="24"/>
                          <w:sz w:val="26"/>
                          <w:szCs w:val="26"/>
                        </w:rPr>
                        <w:t>その他国補正への対応</w:t>
                      </w:r>
                    </w:p>
                  </w:txbxContent>
                </v:textbox>
              </v:rect>
            </w:pict>
          </mc:Fallback>
        </mc:AlternateContent>
      </w:r>
      <w:r w:rsidRPr="00D131A9">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94080" behindDoc="0" locked="0" layoutInCell="1" allowOverlap="1" wp14:anchorId="3DCFF3B0" wp14:editId="6DC473BD">
                <wp:simplePos x="0" y="0"/>
                <wp:positionH relativeFrom="column">
                  <wp:posOffset>4971262</wp:posOffset>
                </wp:positionH>
                <wp:positionV relativeFrom="paragraph">
                  <wp:posOffset>6525</wp:posOffset>
                </wp:positionV>
                <wp:extent cx="1169035" cy="40068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E16D5" w:rsidRPr="00B7567B" w:rsidRDefault="005E16D5" w:rsidP="005E16D5">
                            <w:pPr>
                              <w:snapToGrid w:val="0"/>
                              <w:jc w:val="right"/>
                              <w:rPr>
                                <w:sz w:val="26"/>
                                <w:szCs w:val="26"/>
                              </w:rPr>
                            </w:pPr>
                            <w:r w:rsidRPr="00DE121E">
                              <w:rPr>
                                <w:rFonts w:asciiTheme="majorEastAsia" w:eastAsiaTheme="majorEastAsia" w:hAnsiTheme="majorEastAsia" w:cs="Meiryo UI"/>
                                <w:bCs/>
                                <w:kern w:val="24"/>
                                <w:sz w:val="26"/>
                                <w:szCs w:val="26"/>
                              </w:rPr>
                              <w:t>1,143,464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margin-left:391.45pt;margin-top:.5pt;width:92.05pt;height:3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" filled="f" stroked="f" strokeweight="2pt">
                <v:textbox>
                  <w:txbxContent>
                    <w:p w:rsidR="005E16D5" w:rsidRPr="00B7567B" w:rsidRDefault="005E16D5" w:rsidP="005E16D5">
                      <w:pPr>
                        <w:snapToGrid w:val="0"/>
                        <w:jc w:val="right"/>
                        <w:rPr>
                          <w:sz w:val="26"/>
                          <w:szCs w:val="26"/>
                        </w:rPr>
                      </w:pPr>
                      <w:r w:rsidRPr="00DE121E">
                        <w:rPr>
                          <w:rFonts w:asciiTheme="majorEastAsia" w:eastAsiaTheme="majorEastAsia" w:hAnsiTheme="majorEastAsia" w:cs="Meiryo UI"/>
                          <w:bCs/>
                          <w:kern w:val="24"/>
                          <w:sz w:val="26"/>
                          <w:szCs w:val="26"/>
                        </w:rPr>
                        <w:t>1,143,464</w:t>
                      </w:r>
                    </w:p>
                  </w:txbxContent>
                </v:textbox>
              </v:rect>
            </w:pict>
          </mc:Fallback>
        </mc:AlternateContent>
      </w:r>
    </w:p>
    <w:p w:rsidR="005E16D5" w:rsidRPr="00D131A9" w:rsidRDefault="005E16D5" w:rsidP="005E16D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5E16D5" w:rsidRPr="00D131A9" w:rsidRDefault="005E16D5" w:rsidP="00DE121E">
      <w:pPr>
        <w:pStyle w:val="Web"/>
        <w:spacing w:before="0" w:beforeAutospacing="0" w:after="0" w:afterAutospacing="0"/>
        <w:ind w:right="-59"/>
        <w:jc w:val="right"/>
        <w:rPr>
          <w:rFonts w:asciiTheme="majorEastAsia" w:eastAsiaTheme="majorEastAsia" w:hAnsiTheme="majorEastAsia" w:cs="Meiryo UI"/>
          <w:bCs/>
          <w:color w:val="000000" w:themeColor="text1"/>
          <w:kern w:val="24"/>
          <w:sz w:val="22"/>
        </w:rPr>
      </w:pPr>
    </w:p>
    <w:p w:rsidR="005E16D5" w:rsidRPr="00D131A9" w:rsidRDefault="005E16D5" w:rsidP="00DE121E">
      <w:pPr>
        <w:pStyle w:val="Web"/>
        <w:spacing w:before="0" w:beforeAutospacing="0" w:after="0" w:afterAutospacing="0"/>
        <w:ind w:right="-59"/>
        <w:jc w:val="right"/>
        <w:rPr>
          <w:rFonts w:asciiTheme="majorEastAsia" w:eastAsiaTheme="majorEastAsia" w:hAnsiTheme="majorEastAsia" w:cs="Meiryo UI"/>
          <w:bCs/>
          <w:color w:val="000000" w:themeColor="text1"/>
          <w:kern w:val="24"/>
          <w:sz w:val="22"/>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6"/>
        <w:gridCol w:w="1842"/>
        <w:gridCol w:w="1139"/>
      </w:tblGrid>
      <w:tr w:rsidR="00D131A9" w:rsidRPr="00D131A9" w:rsidTr="00FD0D98">
        <w:tc>
          <w:tcPr>
            <w:tcW w:w="458" w:type="dxa"/>
          </w:tcPr>
          <w:p w:rsidR="005334A5" w:rsidRPr="00D131A9" w:rsidRDefault="005334A5" w:rsidP="00CC460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205" w:type="dxa"/>
            <w:gridSpan w:val="2"/>
          </w:tcPr>
          <w:p w:rsidR="005334A5" w:rsidRPr="00D131A9" w:rsidRDefault="00E231F2" w:rsidP="00CC460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肝炎患者への</w:t>
            </w:r>
            <w:r w:rsidR="005334A5" w:rsidRPr="00D131A9">
              <w:rPr>
                <w:rFonts w:ascii="ＭＳ Ｐゴシック" w:eastAsia="ＭＳ Ｐゴシック" w:hAnsi="ＭＳ Ｐゴシック" w:hint="eastAsia"/>
                <w:color w:val="000000" w:themeColor="text1"/>
                <w:sz w:val="24"/>
                <w:szCs w:val="24"/>
              </w:rPr>
              <w:t>医療費助成</w:t>
            </w:r>
            <w:r w:rsidRPr="00D131A9">
              <w:rPr>
                <w:rFonts w:ascii="ＭＳ Ｐゴシック" w:eastAsia="ＭＳ Ｐゴシック" w:hAnsi="ＭＳ Ｐゴシック" w:hint="eastAsia"/>
                <w:color w:val="000000" w:themeColor="text1"/>
                <w:sz w:val="24"/>
                <w:szCs w:val="24"/>
              </w:rPr>
              <w:t>拡大</w:t>
            </w:r>
          </w:p>
        </w:tc>
        <w:tc>
          <w:tcPr>
            <w:tcW w:w="2981" w:type="dxa"/>
            <w:gridSpan w:val="2"/>
          </w:tcPr>
          <w:p w:rsidR="005334A5" w:rsidRPr="00D131A9" w:rsidRDefault="005334A5" w:rsidP="00CC460F">
            <w:pPr>
              <w:jc w:val="right"/>
              <w:rPr>
                <w:rFonts w:asciiTheme="majorEastAsia" w:eastAsiaTheme="majorEastAsia" w:hAnsiTheme="majorEastAsia"/>
                <w:color w:val="000000" w:themeColor="text1"/>
                <w:sz w:val="24"/>
                <w:szCs w:val="24"/>
              </w:rPr>
            </w:pPr>
            <w:r w:rsidRPr="00D131A9">
              <w:rPr>
                <w:rFonts w:asciiTheme="majorEastAsia" w:eastAsiaTheme="majorEastAsia" w:hAnsiTheme="majorEastAsia"/>
                <w:color w:val="000000" w:themeColor="text1"/>
                <w:sz w:val="24"/>
                <w:szCs w:val="24"/>
              </w:rPr>
              <w:t>583,682</w:t>
            </w:r>
          </w:p>
        </w:tc>
      </w:tr>
      <w:tr w:rsidR="00D131A9" w:rsidRPr="00D131A9" w:rsidTr="00FD0D98">
        <w:tc>
          <w:tcPr>
            <w:tcW w:w="9644" w:type="dxa"/>
            <w:gridSpan w:val="5"/>
          </w:tcPr>
          <w:p w:rsidR="005334A5" w:rsidRPr="00D131A9" w:rsidRDefault="005334A5" w:rsidP="00CC460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【健康医療部】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563"/>
        </w:trPr>
        <w:tc>
          <w:tcPr>
            <w:tcW w:w="567" w:type="dxa"/>
            <w:gridSpan w:val="2"/>
            <w:vAlign w:val="center"/>
          </w:tcPr>
          <w:p w:rsidR="005334A5" w:rsidRPr="00D131A9" w:rsidRDefault="005334A5" w:rsidP="00CC460F">
            <w:pPr>
              <w:ind w:right="1320"/>
              <w:rPr>
                <w:rFonts w:asciiTheme="minorEastAsia" w:hAnsiTheme="minorEastAsia"/>
                <w:color w:val="000000" w:themeColor="text1"/>
                <w:sz w:val="22"/>
                <w:szCs w:val="24"/>
              </w:rPr>
            </w:pPr>
          </w:p>
        </w:tc>
        <w:tc>
          <w:tcPr>
            <w:tcW w:w="7938" w:type="dxa"/>
            <w:gridSpan w:val="2"/>
          </w:tcPr>
          <w:p w:rsidR="005334A5" w:rsidRPr="00D131A9" w:rsidRDefault="005334A5" w:rsidP="00E231F2">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肝硬変・肝がんへの重症化の予防を図るため、新たに保険適用されたインターフェロンフリー治療薬を医療費助成に追加。</w:t>
            </w:r>
          </w:p>
        </w:tc>
        <w:tc>
          <w:tcPr>
            <w:tcW w:w="1139" w:type="dxa"/>
            <w:vAlign w:val="center"/>
          </w:tcPr>
          <w:p w:rsidR="005334A5" w:rsidRPr="00D131A9" w:rsidRDefault="005334A5" w:rsidP="00CC460F">
            <w:pPr>
              <w:ind w:right="1320"/>
              <w:rPr>
                <w:rFonts w:asciiTheme="minorEastAsia" w:hAnsiTheme="minorEastAsia"/>
                <w:color w:val="000000" w:themeColor="text1"/>
                <w:sz w:val="18"/>
                <w:szCs w:val="24"/>
              </w:rPr>
            </w:pPr>
          </w:p>
          <w:p w:rsidR="005334A5" w:rsidRPr="00D131A9" w:rsidRDefault="005334A5" w:rsidP="00CC460F">
            <w:pPr>
              <w:ind w:right="1320"/>
              <w:rPr>
                <w:rFonts w:asciiTheme="minorEastAsia" w:hAnsiTheme="minorEastAsia"/>
                <w:color w:val="000000" w:themeColor="text1"/>
                <w:sz w:val="18"/>
                <w:szCs w:val="24"/>
              </w:rPr>
            </w:pPr>
          </w:p>
        </w:tc>
      </w:tr>
    </w:tbl>
    <w:p w:rsidR="00DE121E" w:rsidRDefault="00DE121E" w:rsidP="00DE121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D348F7" w:rsidRPr="00D131A9" w:rsidRDefault="00D348F7" w:rsidP="00DE121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D131A9" w:rsidRPr="00D131A9" w:rsidTr="00FD0D98">
        <w:tc>
          <w:tcPr>
            <w:tcW w:w="458" w:type="dxa"/>
          </w:tcPr>
          <w:p w:rsidR="007573D5" w:rsidRPr="00D131A9" w:rsidRDefault="007573D5" w:rsidP="00A23D4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2"/>
          </w:tcPr>
          <w:p w:rsidR="007573D5" w:rsidRPr="00D131A9" w:rsidRDefault="007573D5" w:rsidP="00A23D4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障がい福祉サービス事業所等の基盤整備</w:t>
            </w:r>
          </w:p>
        </w:tc>
        <w:tc>
          <w:tcPr>
            <w:tcW w:w="2551" w:type="dxa"/>
            <w:gridSpan w:val="2"/>
          </w:tcPr>
          <w:p w:rsidR="007573D5" w:rsidRPr="00D131A9" w:rsidRDefault="007573D5" w:rsidP="00A23D4F">
            <w:pPr>
              <w:jc w:val="right"/>
              <w:rPr>
                <w:rFonts w:asciiTheme="majorEastAsia" w:eastAsiaTheme="majorEastAsia" w:hAnsiTheme="majorEastAsia"/>
                <w:color w:val="000000" w:themeColor="text1"/>
                <w:sz w:val="22"/>
                <w:szCs w:val="24"/>
              </w:rPr>
            </w:pPr>
            <w:r w:rsidRPr="00D131A9">
              <w:rPr>
                <w:rFonts w:asciiTheme="majorEastAsia" w:eastAsiaTheme="majorEastAsia" w:hAnsiTheme="majorEastAsia"/>
                <w:color w:val="000000" w:themeColor="text1"/>
                <w:sz w:val="24"/>
                <w:szCs w:val="24"/>
              </w:rPr>
              <w:t>559,782</w:t>
            </w:r>
          </w:p>
        </w:tc>
      </w:tr>
      <w:tr w:rsidR="00D131A9" w:rsidRPr="00D131A9" w:rsidTr="00FD0D98">
        <w:tc>
          <w:tcPr>
            <w:tcW w:w="9639" w:type="dxa"/>
            <w:gridSpan w:val="5"/>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【福祉部】</w:t>
            </w:r>
            <w:r w:rsidRPr="00D131A9">
              <w:rPr>
                <w:rFonts w:ascii="ＭＳ Ｐ明朝" w:eastAsia="ＭＳ Ｐ明朝" w:hAnsi="ＭＳ Ｐ明朝" w:hint="eastAsia"/>
                <w:color w:val="000000" w:themeColor="text1"/>
                <w:sz w:val="22"/>
                <w:szCs w:val="24"/>
              </w:rPr>
              <w:t xml:space="preserve">　</w:t>
            </w:r>
          </w:p>
        </w:tc>
      </w:tr>
      <w:tr w:rsidR="00FD0D98" w:rsidRPr="00D131A9" w:rsidTr="00FD0D98">
        <w:trPr>
          <w:trHeight w:val="118"/>
        </w:trPr>
        <w:tc>
          <w:tcPr>
            <w:tcW w:w="567" w:type="dxa"/>
            <w:gridSpan w:val="2"/>
            <w:vAlign w:val="center"/>
          </w:tcPr>
          <w:p w:rsidR="007573D5" w:rsidRPr="00D131A9" w:rsidRDefault="007573D5" w:rsidP="00A23D4F">
            <w:pPr>
              <w:ind w:right="1320"/>
              <w:rPr>
                <w:rFonts w:asciiTheme="minorEastAsia" w:hAnsiTheme="minorEastAsia"/>
                <w:color w:val="000000" w:themeColor="text1"/>
                <w:sz w:val="22"/>
                <w:szCs w:val="24"/>
              </w:rPr>
            </w:pPr>
          </w:p>
        </w:tc>
        <w:tc>
          <w:tcPr>
            <w:tcW w:w="7938" w:type="dxa"/>
            <w:gridSpan w:val="2"/>
          </w:tcPr>
          <w:p w:rsidR="007573D5" w:rsidRPr="00D131A9" w:rsidRDefault="007573D5"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障がい児者が安心して生活できるよう</w:t>
            </w:r>
            <w:r w:rsidR="00E231F2" w:rsidRPr="00D131A9">
              <w:rPr>
                <w:rFonts w:asciiTheme="minorEastAsia" w:hAnsiTheme="minorEastAsia" w:hint="eastAsia"/>
                <w:color w:val="000000" w:themeColor="text1"/>
                <w:sz w:val="20"/>
                <w:szCs w:val="24"/>
              </w:rPr>
              <w:t>、</w:t>
            </w:r>
            <w:r w:rsidRPr="00D131A9">
              <w:rPr>
                <w:rFonts w:asciiTheme="minorEastAsia" w:hAnsiTheme="minorEastAsia" w:hint="eastAsia"/>
                <w:color w:val="000000" w:themeColor="text1"/>
                <w:sz w:val="20"/>
                <w:szCs w:val="24"/>
              </w:rPr>
              <w:t>社会福祉法人等が行う</w:t>
            </w:r>
            <w:r w:rsidR="00E231F2" w:rsidRPr="00D131A9">
              <w:rPr>
                <w:rFonts w:asciiTheme="minorEastAsia" w:hAnsiTheme="minorEastAsia" w:hint="eastAsia"/>
                <w:color w:val="000000" w:themeColor="text1"/>
                <w:sz w:val="20"/>
                <w:szCs w:val="24"/>
              </w:rPr>
              <w:t>グループホームや生活介護等の</w:t>
            </w:r>
            <w:r w:rsidRPr="00D131A9">
              <w:rPr>
                <w:rFonts w:asciiTheme="minorEastAsia" w:hAnsiTheme="minorEastAsia" w:hint="eastAsia"/>
                <w:color w:val="000000" w:themeColor="text1"/>
                <w:sz w:val="20"/>
                <w:szCs w:val="24"/>
              </w:rPr>
              <w:t>施設整備に係る費用に対する補助（国1/2、府1/4、事業者1/4）。</w:t>
            </w:r>
          </w:p>
        </w:tc>
        <w:tc>
          <w:tcPr>
            <w:tcW w:w="1134" w:type="dxa"/>
          </w:tcPr>
          <w:p w:rsidR="007573D5" w:rsidRPr="00D131A9" w:rsidRDefault="007573D5" w:rsidP="000F4943">
            <w:pPr>
              <w:ind w:right="1320"/>
              <w:rPr>
                <w:rFonts w:asciiTheme="minorEastAsia" w:hAnsiTheme="minorEastAsia"/>
                <w:color w:val="000000" w:themeColor="text1"/>
                <w:sz w:val="18"/>
                <w:szCs w:val="24"/>
              </w:rPr>
            </w:pPr>
          </w:p>
        </w:tc>
      </w:tr>
    </w:tbl>
    <w:p w:rsidR="00DE121E" w:rsidRPr="00D131A9" w:rsidRDefault="00DE121E" w:rsidP="00DE121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5E16D5" w:rsidRPr="00D131A9" w:rsidRDefault="005E16D5" w:rsidP="00DE121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5E16D5" w:rsidRPr="00D131A9" w:rsidRDefault="005E16D5" w:rsidP="00DE121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5E16D5" w:rsidRPr="00D131A9" w:rsidRDefault="005E16D5" w:rsidP="005E16D5">
      <w:pPr>
        <w:ind w:firstLineChars="50" w:firstLine="141"/>
        <w:rPr>
          <w:rFonts w:ascii="ＭＳ Ｐゴシック" w:eastAsia="ＭＳ Ｐゴシック" w:hAnsi="ＭＳ Ｐゴシック" w:cs="Meiryo UI"/>
          <w:b/>
          <w:color w:val="000000" w:themeColor="text1"/>
          <w:sz w:val="28"/>
        </w:rPr>
      </w:pPr>
      <w:r w:rsidRPr="00D131A9">
        <w:rPr>
          <w:rFonts w:ascii="ＭＳ Ｐゴシック" w:eastAsia="ＭＳ Ｐゴシック" w:hAnsi="ＭＳ Ｐゴシック" w:cs="Meiryo UI" w:hint="eastAsia"/>
          <w:b/>
          <w:color w:val="000000" w:themeColor="text1"/>
          <w:sz w:val="28"/>
        </w:rPr>
        <w:t>２　その他</w:t>
      </w:r>
    </w:p>
    <w:p w:rsidR="007573D5" w:rsidRPr="00D131A9" w:rsidRDefault="007573D5" w:rsidP="007573D5">
      <w:pPr>
        <w:snapToGrid w:val="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417"/>
        <w:gridCol w:w="1134"/>
      </w:tblGrid>
      <w:tr w:rsidR="00D131A9" w:rsidRPr="00D131A9" w:rsidTr="00FD0D98">
        <w:tc>
          <w:tcPr>
            <w:tcW w:w="458" w:type="dxa"/>
          </w:tcPr>
          <w:p w:rsidR="007573D5" w:rsidRPr="00D131A9" w:rsidRDefault="007573D5" w:rsidP="00A23D4F">
            <w:pPr>
              <w:jc w:val="left"/>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w:t>
            </w:r>
          </w:p>
        </w:tc>
        <w:tc>
          <w:tcPr>
            <w:tcW w:w="6630" w:type="dxa"/>
            <w:gridSpan w:val="2"/>
          </w:tcPr>
          <w:p w:rsidR="007573D5" w:rsidRPr="00D131A9" w:rsidRDefault="007573D5" w:rsidP="00A23D4F">
            <w:pPr>
              <w:rPr>
                <w:rFonts w:ascii="ＭＳ Ｐゴシック" w:eastAsia="ＭＳ Ｐゴシック" w:hAnsi="ＭＳ Ｐゴシック"/>
                <w:color w:val="000000" w:themeColor="text1"/>
                <w:sz w:val="24"/>
                <w:szCs w:val="24"/>
              </w:rPr>
            </w:pPr>
            <w:r w:rsidRPr="00D131A9">
              <w:rPr>
                <w:rFonts w:ascii="ＭＳ Ｐゴシック" w:eastAsia="ＭＳ Ｐゴシック" w:hAnsi="ＭＳ Ｐゴシック" w:hint="eastAsia"/>
                <w:color w:val="000000" w:themeColor="text1"/>
                <w:sz w:val="24"/>
                <w:szCs w:val="24"/>
              </w:rPr>
              <w:t>地方消費税関連歳出</w:t>
            </w:r>
          </w:p>
        </w:tc>
        <w:tc>
          <w:tcPr>
            <w:tcW w:w="2551" w:type="dxa"/>
            <w:gridSpan w:val="2"/>
          </w:tcPr>
          <w:p w:rsidR="007573D5" w:rsidRPr="00D131A9" w:rsidRDefault="007573D5" w:rsidP="00A23D4F">
            <w:pPr>
              <w:jc w:val="right"/>
              <w:rPr>
                <w:rFonts w:asciiTheme="majorEastAsia" w:eastAsiaTheme="majorEastAsia" w:hAnsiTheme="majorEastAsia"/>
                <w:color w:val="000000" w:themeColor="text1"/>
                <w:sz w:val="24"/>
                <w:szCs w:val="24"/>
              </w:rPr>
            </w:pPr>
            <w:r w:rsidRPr="00D131A9">
              <w:rPr>
                <w:rFonts w:asciiTheme="majorEastAsia" w:eastAsiaTheme="majorEastAsia" w:hAnsiTheme="majorEastAsia"/>
                <w:color w:val="000000" w:themeColor="text1"/>
                <w:sz w:val="24"/>
                <w:szCs w:val="24"/>
              </w:rPr>
              <w:t>37,166,000</w:t>
            </w:r>
          </w:p>
        </w:tc>
      </w:tr>
      <w:tr w:rsidR="00D131A9" w:rsidRPr="00D131A9" w:rsidTr="00FD0D98">
        <w:tc>
          <w:tcPr>
            <w:tcW w:w="9639" w:type="dxa"/>
            <w:gridSpan w:val="5"/>
          </w:tcPr>
          <w:p w:rsidR="007573D5" w:rsidRPr="00D131A9" w:rsidRDefault="007573D5" w:rsidP="00A23D4F">
            <w:pPr>
              <w:jc w:val="right"/>
              <w:rPr>
                <w:rFonts w:ascii="ＭＳ Ｐ明朝" w:eastAsia="ＭＳ Ｐ明朝" w:hAnsi="ＭＳ Ｐ明朝"/>
                <w:color w:val="000000" w:themeColor="text1"/>
                <w:sz w:val="22"/>
                <w:szCs w:val="24"/>
              </w:rPr>
            </w:pPr>
            <w:r w:rsidRPr="00D131A9">
              <w:rPr>
                <w:rFonts w:asciiTheme="minorEastAsia" w:hAnsiTheme="minorEastAsia" w:hint="eastAsia"/>
                <w:color w:val="000000" w:themeColor="text1"/>
                <w:sz w:val="22"/>
                <w:szCs w:val="24"/>
              </w:rPr>
              <w:t>【財務部】</w:t>
            </w:r>
            <w:r w:rsidRPr="00D131A9">
              <w:rPr>
                <w:rFonts w:ascii="ＭＳ Ｐ明朝" w:eastAsia="ＭＳ Ｐ明朝" w:hAnsi="ＭＳ Ｐ明朝" w:hint="eastAsia"/>
                <w:color w:val="000000" w:themeColor="text1"/>
                <w:sz w:val="22"/>
                <w:szCs w:val="24"/>
              </w:rPr>
              <w:t xml:space="preserve">　</w:t>
            </w:r>
          </w:p>
        </w:tc>
      </w:tr>
      <w:tr w:rsidR="00D131A9" w:rsidRPr="00D131A9" w:rsidTr="00FD0D98">
        <w:trPr>
          <w:trHeight w:val="403"/>
        </w:trPr>
        <w:tc>
          <w:tcPr>
            <w:tcW w:w="567" w:type="dxa"/>
            <w:gridSpan w:val="2"/>
            <w:vAlign w:val="center"/>
          </w:tcPr>
          <w:p w:rsidR="007573D5" w:rsidRPr="00D131A9" w:rsidRDefault="007573D5" w:rsidP="00A23D4F">
            <w:pPr>
              <w:ind w:right="1320"/>
              <w:rPr>
                <w:rFonts w:asciiTheme="minorEastAsia" w:hAnsiTheme="minorEastAsia"/>
                <w:color w:val="000000" w:themeColor="text1"/>
                <w:sz w:val="22"/>
                <w:szCs w:val="24"/>
              </w:rPr>
            </w:pPr>
          </w:p>
        </w:tc>
        <w:tc>
          <w:tcPr>
            <w:tcW w:w="7938" w:type="dxa"/>
            <w:gridSpan w:val="2"/>
          </w:tcPr>
          <w:p w:rsidR="007573D5" w:rsidRPr="00D131A9" w:rsidRDefault="007573D5" w:rsidP="00FD0D98">
            <w:pPr>
              <w:ind w:right="-27" w:firstLineChars="100" w:firstLine="200"/>
              <w:rPr>
                <w:rFonts w:asciiTheme="minorEastAsia" w:hAnsiTheme="minorEastAsia"/>
                <w:color w:val="000000" w:themeColor="text1"/>
                <w:sz w:val="20"/>
                <w:szCs w:val="24"/>
              </w:rPr>
            </w:pPr>
            <w:r w:rsidRPr="00D131A9">
              <w:rPr>
                <w:rFonts w:asciiTheme="minorEastAsia" w:hAnsiTheme="minorEastAsia" w:hint="eastAsia"/>
                <w:color w:val="000000" w:themeColor="text1"/>
                <w:sz w:val="20"/>
                <w:szCs w:val="24"/>
              </w:rPr>
              <w:t>地方消費税関連の収入が当初</w:t>
            </w:r>
            <w:r w:rsidR="008403B5">
              <w:rPr>
                <w:rFonts w:asciiTheme="minorEastAsia" w:hAnsiTheme="minorEastAsia" w:hint="eastAsia"/>
                <w:color w:val="000000" w:themeColor="text1"/>
                <w:sz w:val="20"/>
                <w:szCs w:val="24"/>
              </w:rPr>
              <w:t>見込みより増加したため、都道府県間清算金及び市町村交付金等</w:t>
            </w:r>
            <w:r w:rsidR="00E231F2" w:rsidRPr="00D131A9">
              <w:rPr>
                <w:rFonts w:asciiTheme="minorEastAsia" w:hAnsiTheme="minorEastAsia" w:hint="eastAsia"/>
                <w:color w:val="000000" w:themeColor="text1"/>
                <w:sz w:val="20"/>
                <w:szCs w:val="24"/>
              </w:rPr>
              <w:t>を</w:t>
            </w:r>
            <w:r w:rsidRPr="00D131A9">
              <w:rPr>
                <w:rFonts w:asciiTheme="minorEastAsia" w:hAnsiTheme="minorEastAsia" w:hint="eastAsia"/>
                <w:color w:val="000000" w:themeColor="text1"/>
                <w:sz w:val="20"/>
                <w:szCs w:val="24"/>
              </w:rPr>
              <w:t>増額。</w:t>
            </w:r>
          </w:p>
        </w:tc>
        <w:tc>
          <w:tcPr>
            <w:tcW w:w="1134" w:type="dxa"/>
            <w:vAlign w:val="center"/>
          </w:tcPr>
          <w:p w:rsidR="007573D5" w:rsidRPr="00D131A9" w:rsidRDefault="007573D5" w:rsidP="00A23D4F">
            <w:pPr>
              <w:ind w:right="1320"/>
              <w:rPr>
                <w:rFonts w:asciiTheme="minorEastAsia" w:hAnsiTheme="minorEastAsia"/>
                <w:color w:val="000000" w:themeColor="text1"/>
                <w:sz w:val="18"/>
                <w:szCs w:val="24"/>
              </w:rPr>
            </w:pPr>
          </w:p>
          <w:p w:rsidR="007573D5" w:rsidRPr="00D131A9" w:rsidRDefault="007573D5" w:rsidP="00A23D4F">
            <w:pPr>
              <w:ind w:right="1320"/>
              <w:rPr>
                <w:rFonts w:asciiTheme="minorEastAsia" w:hAnsiTheme="minorEastAsia"/>
                <w:color w:val="000000" w:themeColor="text1"/>
                <w:sz w:val="18"/>
                <w:szCs w:val="24"/>
              </w:rPr>
            </w:pPr>
          </w:p>
        </w:tc>
      </w:tr>
    </w:tbl>
    <w:p w:rsidR="007573D5" w:rsidRPr="00FD0D98" w:rsidRDefault="007573D5" w:rsidP="007573D5">
      <w:pPr>
        <w:pStyle w:val="Web"/>
        <w:spacing w:before="0" w:beforeAutospacing="0" w:after="0" w:afterAutospacing="0"/>
        <w:ind w:right="630"/>
        <w:rPr>
          <w:rFonts w:asciiTheme="minorEastAsia" w:hAnsiTheme="minorEastAsia"/>
          <w:color w:val="000000" w:themeColor="text1"/>
          <w:sz w:val="20"/>
          <w:szCs w:val="20"/>
        </w:rPr>
      </w:pPr>
    </w:p>
    <w:sectPr w:rsidR="007573D5" w:rsidRPr="00FD0D98" w:rsidSect="002B2A16">
      <w:headerReference w:type="default" r:id="rId9"/>
      <w:footerReference w:type="default" r:id="rId10"/>
      <w:pgSz w:w="11906" w:h="16838" w:code="9"/>
      <w:pgMar w:top="1134" w:right="1134" w:bottom="851" w:left="1134" w:header="851" w:footer="567" w:gutter="0"/>
      <w:pgNumType w:start="5"/>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5E" w:rsidRDefault="003A275E" w:rsidP="00EA271E">
      <w:r>
        <w:separator/>
      </w:r>
    </w:p>
  </w:endnote>
  <w:endnote w:type="continuationSeparator" w:id="0">
    <w:p w:rsidR="003A275E" w:rsidRDefault="003A275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3A275E" w:rsidRDefault="003A275E">
        <w:pPr>
          <w:pStyle w:val="a8"/>
          <w:jc w:val="center"/>
        </w:pPr>
        <w:r>
          <w:fldChar w:fldCharType="begin"/>
        </w:r>
        <w:r>
          <w:instrText>PAGE   \* MERGEFORMAT</w:instrText>
        </w:r>
        <w:r>
          <w:fldChar w:fldCharType="separate"/>
        </w:r>
        <w:r w:rsidR="00BC2B05" w:rsidRPr="00BC2B05">
          <w:rPr>
            <w:noProof/>
            <w:lang w:val="ja-JP"/>
          </w:rPr>
          <w:t>5</w:t>
        </w:r>
        <w:r>
          <w:fldChar w:fldCharType="end"/>
        </w:r>
      </w:p>
    </w:sdtContent>
  </w:sdt>
  <w:p w:rsidR="003A275E" w:rsidRDefault="003A27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5E" w:rsidRDefault="003A275E" w:rsidP="00EA271E">
      <w:r>
        <w:separator/>
      </w:r>
    </w:p>
  </w:footnote>
  <w:footnote w:type="continuationSeparator" w:id="0">
    <w:p w:rsidR="003A275E" w:rsidRDefault="003A275E"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5E" w:rsidRDefault="003A275E"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2D583FEB"/>
    <w:multiLevelType w:val="hybridMultilevel"/>
    <w:tmpl w:val="FB266432"/>
    <w:lvl w:ilvl="0" w:tplc="80D83F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9451B6"/>
    <w:multiLevelType w:val="hybridMultilevel"/>
    <w:tmpl w:val="A718B3B6"/>
    <w:lvl w:ilvl="0" w:tplc="7AE63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1">
    <w:nsid w:val="746C2097"/>
    <w:multiLevelType w:val="hybridMultilevel"/>
    <w:tmpl w:val="79EE15DE"/>
    <w:lvl w:ilvl="0" w:tplc="0D6AD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86249C"/>
    <w:multiLevelType w:val="hybridMultilevel"/>
    <w:tmpl w:val="E4AC30A4"/>
    <w:lvl w:ilvl="0" w:tplc="B2528244">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3"/>
  </w:num>
  <w:num w:numId="4">
    <w:abstractNumId w:val="6"/>
  </w:num>
  <w:num w:numId="5">
    <w:abstractNumId w:val="1"/>
  </w:num>
  <w:num w:numId="6">
    <w:abstractNumId w:val="15"/>
  </w:num>
  <w:num w:numId="7">
    <w:abstractNumId w:val="8"/>
  </w:num>
  <w:num w:numId="8">
    <w:abstractNumId w:val="18"/>
  </w:num>
  <w:num w:numId="9">
    <w:abstractNumId w:val="19"/>
  </w:num>
  <w:num w:numId="10">
    <w:abstractNumId w:val="7"/>
  </w:num>
  <w:num w:numId="11">
    <w:abstractNumId w:val="24"/>
  </w:num>
  <w:num w:numId="12">
    <w:abstractNumId w:val="16"/>
  </w:num>
  <w:num w:numId="13">
    <w:abstractNumId w:val="4"/>
  </w:num>
  <w:num w:numId="14">
    <w:abstractNumId w:val="3"/>
  </w:num>
  <w:num w:numId="15">
    <w:abstractNumId w:val="20"/>
  </w:num>
  <w:num w:numId="16">
    <w:abstractNumId w:val="14"/>
  </w:num>
  <w:num w:numId="17">
    <w:abstractNumId w:val="2"/>
  </w:num>
  <w:num w:numId="18">
    <w:abstractNumId w:val="9"/>
  </w:num>
  <w:num w:numId="19">
    <w:abstractNumId w:val="0"/>
  </w:num>
  <w:num w:numId="20">
    <w:abstractNumId w:val="12"/>
  </w:num>
  <w:num w:numId="21">
    <w:abstractNumId w:val="5"/>
  </w:num>
  <w:num w:numId="22">
    <w:abstractNumId w:val="11"/>
  </w:num>
  <w:num w:numId="23">
    <w:abstractNumId w:val="2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454D"/>
    <w:rsid w:val="000311AF"/>
    <w:rsid w:val="00060016"/>
    <w:rsid w:val="00060750"/>
    <w:rsid w:val="000763C0"/>
    <w:rsid w:val="00080C31"/>
    <w:rsid w:val="00082FC6"/>
    <w:rsid w:val="00094EF8"/>
    <w:rsid w:val="000D4860"/>
    <w:rsid w:val="000E3471"/>
    <w:rsid w:val="000F68F6"/>
    <w:rsid w:val="00105840"/>
    <w:rsid w:val="001065B0"/>
    <w:rsid w:val="0011078D"/>
    <w:rsid w:val="00113DB2"/>
    <w:rsid w:val="001275E5"/>
    <w:rsid w:val="00137854"/>
    <w:rsid w:val="00152EE8"/>
    <w:rsid w:val="00177522"/>
    <w:rsid w:val="001A2689"/>
    <w:rsid w:val="001A5957"/>
    <w:rsid w:val="001B343E"/>
    <w:rsid w:val="001B3D78"/>
    <w:rsid w:val="001B3E3B"/>
    <w:rsid w:val="001C4CEE"/>
    <w:rsid w:val="001C7178"/>
    <w:rsid w:val="001D1C02"/>
    <w:rsid w:val="001E114D"/>
    <w:rsid w:val="001E484F"/>
    <w:rsid w:val="00206642"/>
    <w:rsid w:val="002102A7"/>
    <w:rsid w:val="00222FEC"/>
    <w:rsid w:val="00224091"/>
    <w:rsid w:val="00226A3A"/>
    <w:rsid w:val="002335C0"/>
    <w:rsid w:val="00236C65"/>
    <w:rsid w:val="0024681C"/>
    <w:rsid w:val="00261D42"/>
    <w:rsid w:val="002A26D8"/>
    <w:rsid w:val="002A383F"/>
    <w:rsid w:val="002A4F5A"/>
    <w:rsid w:val="002B2A16"/>
    <w:rsid w:val="002C05BF"/>
    <w:rsid w:val="002C703A"/>
    <w:rsid w:val="002E248F"/>
    <w:rsid w:val="0030046D"/>
    <w:rsid w:val="003147F9"/>
    <w:rsid w:val="00323A8F"/>
    <w:rsid w:val="00354A3E"/>
    <w:rsid w:val="00354E31"/>
    <w:rsid w:val="0035523C"/>
    <w:rsid w:val="00375BAB"/>
    <w:rsid w:val="003771A4"/>
    <w:rsid w:val="003808E1"/>
    <w:rsid w:val="00393B70"/>
    <w:rsid w:val="003A275E"/>
    <w:rsid w:val="003B063D"/>
    <w:rsid w:val="003B3671"/>
    <w:rsid w:val="003B4F73"/>
    <w:rsid w:val="003C6CA1"/>
    <w:rsid w:val="003D0C23"/>
    <w:rsid w:val="003D2B7E"/>
    <w:rsid w:val="003E6ED0"/>
    <w:rsid w:val="003F7363"/>
    <w:rsid w:val="00417382"/>
    <w:rsid w:val="00420CFB"/>
    <w:rsid w:val="0042265A"/>
    <w:rsid w:val="00442659"/>
    <w:rsid w:val="004760AC"/>
    <w:rsid w:val="004863B7"/>
    <w:rsid w:val="00494FC5"/>
    <w:rsid w:val="004B550B"/>
    <w:rsid w:val="004C5AC9"/>
    <w:rsid w:val="004E0824"/>
    <w:rsid w:val="00503F1A"/>
    <w:rsid w:val="00504960"/>
    <w:rsid w:val="00507490"/>
    <w:rsid w:val="005178D3"/>
    <w:rsid w:val="005267F1"/>
    <w:rsid w:val="005334A5"/>
    <w:rsid w:val="0053515F"/>
    <w:rsid w:val="005401E1"/>
    <w:rsid w:val="0054421A"/>
    <w:rsid w:val="005547CE"/>
    <w:rsid w:val="00557CAB"/>
    <w:rsid w:val="00591126"/>
    <w:rsid w:val="005920F8"/>
    <w:rsid w:val="0059481D"/>
    <w:rsid w:val="005C2891"/>
    <w:rsid w:val="005D45AB"/>
    <w:rsid w:val="005E16D5"/>
    <w:rsid w:val="00632522"/>
    <w:rsid w:val="00665B3F"/>
    <w:rsid w:val="00672BC1"/>
    <w:rsid w:val="00677E80"/>
    <w:rsid w:val="006D1210"/>
    <w:rsid w:val="006D52C1"/>
    <w:rsid w:val="006E5CDF"/>
    <w:rsid w:val="006F0A93"/>
    <w:rsid w:val="00702BED"/>
    <w:rsid w:val="00712668"/>
    <w:rsid w:val="0073036A"/>
    <w:rsid w:val="00735176"/>
    <w:rsid w:val="0074082C"/>
    <w:rsid w:val="00740908"/>
    <w:rsid w:val="0074146B"/>
    <w:rsid w:val="007573D5"/>
    <w:rsid w:val="00774000"/>
    <w:rsid w:val="007757E9"/>
    <w:rsid w:val="00780D52"/>
    <w:rsid w:val="0079002A"/>
    <w:rsid w:val="007A7803"/>
    <w:rsid w:val="007B6E3F"/>
    <w:rsid w:val="007D0391"/>
    <w:rsid w:val="007D4716"/>
    <w:rsid w:val="008176F9"/>
    <w:rsid w:val="00825808"/>
    <w:rsid w:val="00833B9B"/>
    <w:rsid w:val="008341B8"/>
    <w:rsid w:val="008403B5"/>
    <w:rsid w:val="0084170D"/>
    <w:rsid w:val="00845B68"/>
    <w:rsid w:val="008572A0"/>
    <w:rsid w:val="00862CD5"/>
    <w:rsid w:val="00865FC2"/>
    <w:rsid w:val="00871177"/>
    <w:rsid w:val="00874C90"/>
    <w:rsid w:val="00875BE7"/>
    <w:rsid w:val="00877CDD"/>
    <w:rsid w:val="008A4950"/>
    <w:rsid w:val="008B6527"/>
    <w:rsid w:val="008D3750"/>
    <w:rsid w:val="008D57FA"/>
    <w:rsid w:val="008F11F6"/>
    <w:rsid w:val="009332EE"/>
    <w:rsid w:val="00944122"/>
    <w:rsid w:val="00961483"/>
    <w:rsid w:val="00963A95"/>
    <w:rsid w:val="0096487B"/>
    <w:rsid w:val="00972AAC"/>
    <w:rsid w:val="009A343B"/>
    <w:rsid w:val="009B07E6"/>
    <w:rsid w:val="009C6F0D"/>
    <w:rsid w:val="00A25B14"/>
    <w:rsid w:val="00A34F28"/>
    <w:rsid w:val="00A43F7C"/>
    <w:rsid w:val="00A776CC"/>
    <w:rsid w:val="00A814DF"/>
    <w:rsid w:val="00A83D3B"/>
    <w:rsid w:val="00A84A0B"/>
    <w:rsid w:val="00A92EFB"/>
    <w:rsid w:val="00A93BA5"/>
    <w:rsid w:val="00AC6CEE"/>
    <w:rsid w:val="00AF6491"/>
    <w:rsid w:val="00AF7E35"/>
    <w:rsid w:val="00B20BC3"/>
    <w:rsid w:val="00B23B7B"/>
    <w:rsid w:val="00B2412F"/>
    <w:rsid w:val="00B27308"/>
    <w:rsid w:val="00B3615B"/>
    <w:rsid w:val="00B44CA6"/>
    <w:rsid w:val="00B55F3E"/>
    <w:rsid w:val="00B67E3A"/>
    <w:rsid w:val="00B7567B"/>
    <w:rsid w:val="00B95425"/>
    <w:rsid w:val="00BB5002"/>
    <w:rsid w:val="00BC2B05"/>
    <w:rsid w:val="00BC5298"/>
    <w:rsid w:val="00BD38D9"/>
    <w:rsid w:val="00BD4F2E"/>
    <w:rsid w:val="00BE067C"/>
    <w:rsid w:val="00BF2BB6"/>
    <w:rsid w:val="00BF4948"/>
    <w:rsid w:val="00BF74CD"/>
    <w:rsid w:val="00C06C5D"/>
    <w:rsid w:val="00C135FD"/>
    <w:rsid w:val="00C42875"/>
    <w:rsid w:val="00C808AC"/>
    <w:rsid w:val="00C8438B"/>
    <w:rsid w:val="00CA56FD"/>
    <w:rsid w:val="00CC2728"/>
    <w:rsid w:val="00D131A9"/>
    <w:rsid w:val="00D14F10"/>
    <w:rsid w:val="00D17462"/>
    <w:rsid w:val="00D24CC2"/>
    <w:rsid w:val="00D3001F"/>
    <w:rsid w:val="00D348F7"/>
    <w:rsid w:val="00D37C1E"/>
    <w:rsid w:val="00D46FF7"/>
    <w:rsid w:val="00D479E8"/>
    <w:rsid w:val="00D52555"/>
    <w:rsid w:val="00D55602"/>
    <w:rsid w:val="00D56953"/>
    <w:rsid w:val="00D73E1B"/>
    <w:rsid w:val="00DA06FE"/>
    <w:rsid w:val="00DD2FDA"/>
    <w:rsid w:val="00DE1215"/>
    <w:rsid w:val="00DE121E"/>
    <w:rsid w:val="00DE7BB1"/>
    <w:rsid w:val="00DF2E69"/>
    <w:rsid w:val="00E231F2"/>
    <w:rsid w:val="00E410FF"/>
    <w:rsid w:val="00E52A86"/>
    <w:rsid w:val="00E726DB"/>
    <w:rsid w:val="00EA271E"/>
    <w:rsid w:val="00EB2C69"/>
    <w:rsid w:val="00EE4323"/>
    <w:rsid w:val="00EF003B"/>
    <w:rsid w:val="00F12F9A"/>
    <w:rsid w:val="00F537A7"/>
    <w:rsid w:val="00F54EC1"/>
    <w:rsid w:val="00F604F9"/>
    <w:rsid w:val="00F74AD2"/>
    <w:rsid w:val="00FB49FC"/>
    <w:rsid w:val="00FC1AAD"/>
    <w:rsid w:val="00FC798B"/>
    <w:rsid w:val="00FD0D98"/>
    <w:rsid w:val="00FF0DEC"/>
    <w:rsid w:val="00FF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D45A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D45A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D45A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5D45A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519701576">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6234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B0CB-0D7B-4997-9B77-EEE80055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5</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115</cp:revision>
  <cp:lastPrinted>2016-02-15T00:38:00Z</cp:lastPrinted>
  <dcterms:created xsi:type="dcterms:W3CDTF">2013-09-09T11:04:00Z</dcterms:created>
  <dcterms:modified xsi:type="dcterms:W3CDTF">2016-02-16T01:22:00Z</dcterms:modified>
</cp:coreProperties>
</file>